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mbria" w:hAnsi="Cambria" w:eastAsia="Cambria" w:cs="Cambria"/>
        </w:rPr>
      </w:pPr>
      <w:r>
        <w:rPr/>
        <mc:AlternateContent>
          <mc:Choice Requires="wpg">
            <w:drawing>
              <wp:inline distT="0" distB="0" distL="0" distR="0">
                <wp:extent cx="784860" cy="873760"/>
                <wp:effectExtent l="0" t="0" r="0" b="0"/>
                <wp:docPr id="1" name="Forma1"/>
                <a:graphic xmlns:a="http://schemas.openxmlformats.org/drawingml/2006/main">
                  <a:graphicData uri="http://schemas.microsoft.com/office/word/2010/wordprocessingGroup">
                    <wpg:wgp>
                      <wpg:cNvGrpSpPr/>
                      <wpg:grpSpPr>
                        <a:xfrm>
                          <a:off x="0" y="0"/>
                          <a:ext cx="784080" cy="873000"/>
                          <a:chOff x="0" y="-873720"/>
                          <a:chExt cx="784080" cy="873000"/>
                        </a:xfrm>
                      </wpg:grpSpPr>
                      <wps:wsp>
                        <wps:cNvSpPr/>
                        <wps:spPr>
                          <a:xfrm>
                            <a:off x="0" y="0"/>
                            <a:ext cx="784080" cy="873000"/>
                          </a:xfrm>
                          <a:prstGeom prst="rect">
                            <a:avLst/>
                          </a:prstGeom>
                          <a:solidFill>
                            <a:srgbClr val="ffffff"/>
                          </a:solidFill>
                          <a:ln w="12700">
                            <a:noFill/>
                          </a:ln>
                        </wps:spPr>
                        <wps:style>
                          <a:lnRef idx="0"/>
                          <a:fillRef idx="0"/>
                          <a:effectRef idx="0"/>
                          <a:fontRef idx="minor"/>
                        </wps:style>
                        <wps:bodyPr/>
                      </wps:wsp>
                      <pic:pic xmlns:pic="http://schemas.openxmlformats.org/drawingml/2006/picture">
                        <pic:nvPicPr>
                          <pic:cNvPr id="0" name="image.png" descr="image.png"/>
                          <pic:cNvPicPr/>
                        </pic:nvPicPr>
                        <pic:blipFill>
                          <a:blip r:embed="rId2"/>
                          <a:stretch/>
                        </pic:blipFill>
                        <pic:spPr>
                          <a:xfrm>
                            <a:off x="17280" y="15120"/>
                            <a:ext cx="750600" cy="842040"/>
                          </a:xfrm>
                          <a:prstGeom prst="rect">
                            <a:avLst/>
                          </a:prstGeom>
                          <a:ln w="12700">
                            <a:noFill/>
                          </a:ln>
                        </pic:spPr>
                      </pic:pic>
                    </wpg:wgp>
                  </a:graphicData>
                </a:graphic>
              </wp:inline>
            </w:drawing>
          </mc:Choice>
          <mc:Fallback>
            <w:pict>
              <v:group id="shape_0" alt="Forma1" style="position:absolute;margin-left:0pt;margin-top:-68.8pt;width:61.75pt;height:68.75pt" coordorigin="0,-1376" coordsize="1235,1375">
                <v:rect id="shape_0" ID="Shape 1073741825" path="m0,0l-2147483645,0l-2147483645,-2147483646l0,-2147483646xe" fillcolor="white" stroked="f" style="position:absolute;left:0;top:-1376;width:1234;height:1374;mso-wrap-style:none;v-text-anchor:middle;mso-position-vertical:top">
                  <v:fill o:detectmouseclick="t" type="solid" color2="black"/>
                  <v:stroke color="#3465a4" weight="12600" joinstyle="miter" endcap="flat"/>
                  <w10:wrap type="square"/>
                </v:r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png" stroked="f" style="position:absolute;left:27;top:-1352;width:1181;height:1325;mso-wrap-style:none;v-text-anchor:middle;mso-position-vertical:top" type="shapetype_75">
                  <v:imagedata r:id="rId2" o:detectmouseclick="t"/>
                  <v:stroke color="#3465a4" weight="12600" joinstyle="miter" endcap="flat"/>
                </v:shape>
              </v:group>
            </w:pict>
          </mc:Fallback>
        </mc:AlternateContent>
      </w:r>
    </w:p>
    <w:p>
      <w:pPr>
        <w:pStyle w:val="Titolo9"/>
        <w:jc w:val="center"/>
        <w:rPr/>
      </w:pPr>
      <w:r>
        <w:rPr>
          <w:rFonts w:eastAsia="Cambria" w:cs="Cambria" w:ascii="Cambria" w:hAnsi="Cambria"/>
          <w:sz w:val="24"/>
          <w:szCs w:val="24"/>
          <w:lang w:val="it-IT"/>
        </w:rPr>
        <w:t>COMUNE DI SANTA CROCE SULL’ARNO</w:t>
      </w:r>
    </w:p>
    <w:p>
      <w:pPr>
        <w:pStyle w:val="Intestazione"/>
        <w:tabs>
          <w:tab w:val="clear" w:pos="9638"/>
          <w:tab w:val="center" w:pos="4819" w:leader="none"/>
          <w:tab w:val="right" w:pos="9044" w:leader="none"/>
        </w:tabs>
        <w:jc w:val="center"/>
        <w:rPr/>
      </w:pPr>
      <w:r>
        <w:rPr>
          <w:rFonts w:eastAsia="Cambria" w:cs="Cambria" w:ascii="Cambria" w:hAnsi="Cambria"/>
          <w:sz w:val="24"/>
          <w:szCs w:val="24"/>
          <w:lang w:val="it-IT"/>
        </w:rPr>
        <w:t>Provincia di Pisa</w:t>
      </w:r>
    </w:p>
    <w:p>
      <w:pPr>
        <w:pStyle w:val="Pidipagina"/>
        <w:tabs>
          <w:tab w:val="clear" w:pos="9638"/>
          <w:tab w:val="center" w:pos="4819" w:leader="none"/>
          <w:tab w:val="right" w:pos="9044" w:leader="none"/>
        </w:tabs>
        <w:jc w:val="center"/>
        <w:rPr>
          <w:rFonts w:ascii="Cambria" w:hAnsi="Cambria" w:eastAsia="Cambria" w:cs="Cambria"/>
          <w:sz w:val="24"/>
          <w:szCs w:val="24"/>
        </w:rPr>
      </w:pPr>
      <w:r>
        <w:rPr>
          <w:rFonts w:eastAsia="Cambria" w:cs="Cambria" w:ascii="Cambria" w:hAnsi="Cambria"/>
          <w:sz w:val="24"/>
          <w:szCs w:val="24"/>
        </w:rPr>
      </w:r>
    </w:p>
    <w:p>
      <w:pPr>
        <w:pStyle w:val="Pidipagina"/>
        <w:tabs>
          <w:tab w:val="clear" w:pos="9638"/>
          <w:tab w:val="center" w:pos="4819" w:leader="none"/>
          <w:tab w:val="right" w:pos="9044" w:leader="none"/>
        </w:tabs>
        <w:jc w:val="center"/>
        <w:rPr>
          <w:rFonts w:ascii="Cambria" w:hAnsi="Cambria" w:eastAsia="Cambria" w:cs="Cambria"/>
          <w:outline w:val="false"/>
          <w:color w:val="000000"/>
          <w:sz w:val="24"/>
          <w:szCs w:val="24"/>
          <w:u w:val="none" w:color="000000"/>
          <w14:textFill>
            <w14:solidFill>
              <w14:srgbClr w14:val="000000"/>
            </w14:solidFill>
          </w14:textFill>
        </w:rPr>
      </w:pPr>
      <w:r>
        <w:rPr/>
        <mc:AlternateContent>
          <mc:Choice Requires="wpg">
            <w:drawing>
              <wp:inline distT="0" distB="0" distL="0" distR="0">
                <wp:extent cx="2720975" cy="27940"/>
                <wp:effectExtent l="0" t="0" r="0" b="0"/>
                <wp:docPr id="2" name="Forma2"/>
                <a:graphic xmlns:a="http://schemas.openxmlformats.org/drawingml/2006/main">
                  <a:graphicData uri="http://schemas.microsoft.com/office/word/2010/wordprocessingGroup">
                    <wpg:wgp>
                      <wpg:cNvGrpSpPr/>
                      <wpg:grpSpPr>
                        <a:xfrm>
                          <a:off x="0" y="0"/>
                          <a:ext cx="2720520" cy="27360"/>
                          <a:chOff x="0" y="-28080"/>
                          <a:chExt cx="2720520" cy="27360"/>
                        </a:xfrm>
                      </wpg:grpSpPr>
                      <wps:wsp>
                        <wps:cNvSpPr/>
                        <wps:spPr>
                          <a:xfrm>
                            <a:off x="0" y="0"/>
                            <a:ext cx="2720520" cy="27360"/>
                          </a:xfrm>
                          <a:prstGeom prst="rect">
                            <a:avLst/>
                          </a:prstGeom>
                          <a:solidFill>
                            <a:srgbClr val="ffffff"/>
                          </a:solidFill>
                          <a:ln w="12700">
                            <a:noFill/>
                          </a:ln>
                        </wps:spPr>
                        <wps:style>
                          <a:lnRef idx="0"/>
                          <a:fillRef idx="0"/>
                          <a:effectRef idx="0"/>
                          <a:fontRef idx="minor"/>
                        </wps:style>
                        <wps:bodyPr/>
                      </wps:wsp>
                      <pic:pic xmlns:pic="http://schemas.openxmlformats.org/drawingml/2006/picture">
                        <pic:nvPicPr>
                          <pic:cNvPr id="1" name="image-filtered.png" descr="image-filtered.png"/>
                          <pic:cNvPicPr/>
                        </pic:nvPicPr>
                        <pic:blipFill>
                          <a:blip r:embed="rId3"/>
                          <a:stretch/>
                        </pic:blipFill>
                        <pic:spPr>
                          <a:xfrm>
                            <a:off x="14760" y="5760"/>
                            <a:ext cx="2691000" cy="16560"/>
                          </a:xfrm>
                          <a:prstGeom prst="rect">
                            <a:avLst/>
                          </a:prstGeom>
                          <a:ln w="12700">
                            <a:noFill/>
                          </a:ln>
                        </pic:spPr>
                      </pic:pic>
                    </wpg:wgp>
                  </a:graphicData>
                </a:graphic>
              </wp:inline>
            </w:drawing>
          </mc:Choice>
          <mc:Fallback>
            <w:pict>
              <v:group id="shape_0" alt="Forma2" style="position:absolute;margin-left:0pt;margin-top:-2.2pt;width:214.2pt;height:2.15pt" coordorigin="0,-44" coordsize="4284,43">
                <v:rect id="shape_0" ID="Shape 1073741828" path="m0,0l-2147483645,0l-2147483645,-2147483646l0,-2147483646xe" fillcolor="white" stroked="f" style="position:absolute;left:0;top:-44;width:4283;height:42;mso-wrap-style:none;v-text-anchor:middle;mso-position-vertical:top">
                  <v:fill o:detectmouseclick="t" type="solid" color2="black"/>
                  <v:stroke color="#3465a4" weight="12600" joinstyle="miter" endcap="flat"/>
                  <w10:wrap type="square"/>
                </v:rect>
                <v:shape id="shape_0" ID="image-filtered.png" stroked="f" style="position:absolute;left:23;top:-35;width:4237;height:25;mso-wrap-style:none;v-text-anchor:middle;mso-position-vertical:top" type="shapetype_75">
                  <v:imagedata r:id="rId3" o:detectmouseclick="t"/>
                  <v:stroke color="#3465a4" weight="12600" joinstyle="miter" endcap="flat"/>
                </v:shape>
              </v:group>
            </w:pict>
          </mc:Fallback>
        </mc:AlternateContent>
      </w:r>
    </w:p>
    <w:p>
      <w:pPr>
        <w:pStyle w:val="Normal"/>
        <w:jc w:val="center"/>
        <w:rPr/>
      </w:pPr>
      <w:r>
        <w:rPr>
          <w:rFonts w:eastAsia="Cambria" w:cs="Cambria" w:ascii="Cambria" w:hAnsi="Cambria"/>
          <w:outline w:val="false"/>
          <w:color w:val="000000"/>
          <w:u w:val="none" w:color="000000"/>
          <w:lang w:val="it-IT"/>
          <w14:textFill>
            <w14:solidFill>
              <w14:srgbClr w14:val="000000"/>
            </w14:solidFill>
          </w14:textFill>
        </w:rPr>
        <w:t xml:space="preserve">Comunicato stampa </w:t>
      </w:r>
    </w:p>
    <w:p>
      <w:pPr>
        <w:pStyle w:val="Normal"/>
        <w:jc w:val="center"/>
        <w:rPr>
          <w:rFonts w:ascii="Cambria" w:hAnsi="Cambria" w:eastAsia="Cambria" w:cs="Cambria"/>
        </w:rPr>
      </w:pPr>
      <w:r>
        <w:rPr>
          <w:rFonts w:eastAsia="Cambria" w:cs="Cambria" w:ascii="Cambria" w:hAnsi="Cambria"/>
        </w:rPr>
      </w:r>
    </w:p>
    <w:p>
      <w:pPr>
        <w:pStyle w:val="Corpodeltesto"/>
        <w:rPr>
          <w:rFonts w:ascii="Cambria" w:hAnsi="Cambria" w:eastAsia="Cambria" w:cs="Cambria"/>
          <w:outline w:val="false"/>
          <w:color w:val="595959"/>
          <w:sz w:val="24"/>
          <w:szCs w:val="24"/>
          <w:u w:val="none" w:color="595959"/>
          <w14:textFill>
            <w14:solidFill>
              <w14:srgbClr w14:val="595959"/>
            </w14:solidFill>
          </w14:textFill>
        </w:rPr>
      </w:pPr>
      <w:r>
        <w:rPr>
          <w:rFonts w:eastAsia="Cambria" w:cs="Cambria" w:ascii="Cambria" w:hAnsi="Cambria"/>
          <w:outline w:val="false"/>
          <w:color w:val="000000"/>
          <w:kern w:val="2"/>
          <w:sz w:val="24"/>
          <w:szCs w:val="24"/>
          <w:u w:val="none" w:color="595959"/>
          <w14:textFill>
            <w14:solidFill>
              <w14:srgbClr w14:val="595959"/>
            </w14:solidFill>
          </w14:textFill>
        </w:rPr>
      </w:r>
    </w:p>
    <w:p>
      <w:pPr>
        <w:pStyle w:val="Corpodeltesto"/>
        <w:jc w:val="center"/>
        <w:rPr>
          <w:color w:val="000000"/>
          <w:sz w:val="28"/>
          <w:szCs w:val="28"/>
        </w:rPr>
      </w:pPr>
      <w:r>
        <w:rPr>
          <w:rFonts w:eastAsia="Cambria" w:cs="Cambria" w:ascii="Cambria" w:hAnsi="Cambria"/>
          <w:b/>
          <w:bCs/>
          <w:outline w:val="false"/>
          <w:color w:val="000000"/>
          <w:sz w:val="28"/>
          <w:szCs w:val="28"/>
          <w:u w:val="none" w:color="595959"/>
          <w:lang w:val="it-IT"/>
          <w14:textFill>
            <w14:solidFill>
              <w14:srgbClr w14:val="595959"/>
            </w14:solidFill>
          </w14:textFill>
        </w:rPr>
        <w:t>Riprende a Santa Croce sull’Arno la presentazione ai genitori del menù scolastico di tutte le Scuole del Capoluogo e di Staffoli</w:t>
      </w:r>
    </w:p>
    <w:p>
      <w:pPr>
        <w:pStyle w:val="Corpodeltesto"/>
        <w:rPr>
          <w:rFonts w:ascii="Cambria" w:hAnsi="Cambria" w:eastAsia="Cambria" w:cs="Cambria"/>
          <w:outline w:val="false"/>
          <w:color w:val="595959"/>
          <w:kern w:val="2"/>
          <w:sz w:val="24"/>
          <w:szCs w:val="24"/>
          <w:u w:val="none" w:color="595959"/>
          <w14:textFill>
            <w14:solidFill>
              <w14:srgbClr w14:val="595959"/>
            </w14:solidFill>
          </w14:textFill>
        </w:rPr>
      </w:pPr>
      <w:r>
        <w:rPr>
          <w:rFonts w:eastAsia="Cambria" w:cs="Cambria" w:ascii="Cambria" w:hAnsi="Cambria"/>
          <w:outline w:val="false"/>
          <w:color w:val="595959"/>
          <w:kern w:val="2"/>
          <w:sz w:val="24"/>
          <w:szCs w:val="24"/>
          <w:u w:val="none" w:color="595959"/>
          <w14:textFill>
            <w14:solidFill>
              <w14:srgbClr w14:val="595959"/>
            </w14:solidFill>
          </w14:textFill>
        </w:rPr>
        <w:br/>
      </w:r>
    </w:p>
    <w:p>
      <w:pPr>
        <w:pStyle w:val="Corpodeltesto"/>
        <w:rPr>
          <w:color w:val="000000"/>
        </w:rPr>
      </w:pPr>
      <w:r>
        <w:rPr>
          <w:rFonts w:eastAsia="Cambria" w:cs="Cambria" w:ascii="Cambria" w:hAnsi="Cambria"/>
          <w:outline w:val="false"/>
          <w:color w:val="000000"/>
          <w:kern w:val="2"/>
          <w:sz w:val="24"/>
          <w:szCs w:val="24"/>
          <w:u w:val="none" w:color="595959"/>
          <w:lang w:val="it-IT"/>
          <w14:textFill>
            <w14:solidFill>
              <w14:srgbClr w14:val="595959"/>
            </w14:solidFill>
          </w14:textFill>
        </w:rPr>
        <w:t>Dopo due anni di assenza a causa delle limitazioni imposte dalla Pandemia da COVID-19 sono tornati gli appuntamenti con le presentazioni ai genitori del menù scolastico di tutte le Scuole dell’Infanzia e Primarie del Capoluogo e di Staffoli.</w:t>
      </w:r>
    </w:p>
    <w:p>
      <w:pPr>
        <w:pStyle w:val="Corpodeltesto"/>
        <w:rPr>
          <w:color w:val="000000"/>
        </w:rPr>
      </w:pPr>
      <w:r>
        <w:rPr>
          <w:rFonts w:eastAsia="Cambria" w:cs="Cambria" w:ascii="Cambria" w:hAnsi="Cambria"/>
          <w:outline w:val="false"/>
          <w:color w:val="000000"/>
          <w:kern w:val="2"/>
          <w:sz w:val="24"/>
          <w:szCs w:val="24"/>
          <w:u w:val="none" w:color="595959"/>
          <w:lang w:val="it-IT"/>
          <w14:textFill>
            <w14:solidFill>
              <w14:srgbClr w14:val="595959"/>
            </w14:solidFill>
          </w14:textFill>
        </w:rPr>
        <w:t xml:space="preserve">Il Servizio di refezione scolastica è erogato dal Comune di Santa Croce sull’Arno per tutte le scuole del Capoluogo e di Staffoli, attraverso il lavoro delle due cucine scolastiche gestite da personale comunale, </w:t>
      </w:r>
      <w:r>
        <w:rPr>
          <w:rFonts w:eastAsia="Cambria" w:cs="Cambria" w:ascii="Cambria" w:hAnsi="Cambria"/>
          <w:outline w:val="false"/>
          <w:color w:val="000000"/>
          <w:sz w:val="24"/>
          <w:szCs w:val="24"/>
          <w:u w:val="none" w:color="595959"/>
          <w:lang w:val="it-IT"/>
          <w14:textFill>
            <w14:solidFill>
              <w14:srgbClr w14:val="595959"/>
            </w14:solidFill>
          </w14:textFill>
        </w:rPr>
        <w:t>presenti sul territorio, quella centralizzata del Capoluogo e quella di Staffoli presso la Scuola Torello D</w:t>
      </w:r>
      <w:r>
        <w:rPr>
          <w:rFonts w:eastAsia="Cambria" w:cs="Cambria" w:ascii="Cambria" w:hAnsi="Cambria"/>
          <w:outline w:val="false"/>
          <w:color w:val="000000"/>
          <w:kern w:val="2"/>
          <w:sz w:val="24"/>
          <w:szCs w:val="24"/>
          <w:u w:val="none" w:color="595959"/>
          <w:lang w:val="it-IT"/>
          <w14:textFill>
            <w14:solidFill>
              <w14:srgbClr w14:val="595959"/>
            </w14:solidFill>
          </w14:textFill>
        </w:rPr>
        <w:t>ella Maggiore.</w:t>
      </w:r>
    </w:p>
    <w:p>
      <w:pPr>
        <w:pStyle w:val="Corpodeltesto"/>
        <w:rPr>
          <w:color w:val="000000"/>
        </w:rPr>
      </w:pPr>
      <w:r>
        <w:rPr>
          <w:rFonts w:eastAsia="Cambria" w:cs="Cambria" w:ascii="Cambria" w:hAnsi="Cambria"/>
          <w:outline w:val="false"/>
          <w:color w:val="000000"/>
          <w:kern w:val="2"/>
          <w:sz w:val="24"/>
          <w:szCs w:val="24"/>
          <w:u w:val="none" w:color="595959"/>
          <w:lang w:val="it-IT"/>
          <w14:textFill>
            <w14:solidFill>
              <w14:srgbClr w14:val="595959"/>
            </w14:solidFill>
          </w14:textFill>
        </w:rPr>
        <w:t>L’iniziativa fa parte della più ampia attività che l’Amministrazione Comunale sostiene da anni per la progettazione collegata all’educazione alimentare realizzata attraverso una stretta e costante collaborazione intersettoriale fra i medici pediatri del territorio, gli insegnanti e le famiglie. L’obiettivo degli incontri è stato quello di favorire una coerenza di orientamenti e indicazioni che costituisce la base fondamentale di un lavoro che la comunità e le istituzioni si propongono in favore dei più piccoli. I numerosi genitori presenti hanno quindi avuto la possibilità di visitare le cucine in tutte le loro articolazioni toccando con mano quello che riguarda la sicurezza alimentare di un servizio dedicato ai propri figli e interagendo con le cuoche e con tutta la struttura circa l’origine degli alimenti, le preparazioni e le diverse composizioni dei menu stagionali.</w:t>
      </w:r>
    </w:p>
    <w:p>
      <w:pPr>
        <w:pStyle w:val="Corpodeltesto"/>
        <w:rPr>
          <w:color w:val="000000"/>
        </w:rPr>
      </w:pPr>
      <w:r>
        <w:rPr>
          <w:rFonts w:eastAsia="Cambria" w:cs="Cambria" w:ascii="Cambria" w:hAnsi="Cambria"/>
          <w:outline w:val="false"/>
          <w:color w:val="000000"/>
          <w:kern w:val="2"/>
          <w:sz w:val="24"/>
          <w:szCs w:val="24"/>
          <w:u w:val="none" w:color="595959"/>
          <w:lang w:val="it-IT"/>
          <w14:textFill>
            <w14:solidFill>
              <w14:srgbClr w14:val="595959"/>
            </w14:solidFill>
          </w14:textFill>
        </w:rPr>
        <w:t>Per l’assessora ai Servizi educativi e scolastici Elisa Bertelli, questi appuntamenti “Rappresentano il modo con cui l’Amministrazione Comunale vuole sensibilizzare genitori e figli sull’importanza di una corretta educazione alimentare necessaria fin dai primi anni di scuola per uno sviluppo sano dei nostri bambini”.</w:t>
      </w:r>
    </w:p>
    <w:p>
      <w:pPr>
        <w:pStyle w:val="Corpodeltesto"/>
        <w:rPr>
          <w:color w:val="000000"/>
        </w:rPr>
      </w:pPr>
      <w:r>
        <w:rPr>
          <w:rFonts w:eastAsia="Cambria" w:cs="Cambria" w:ascii="Cambria" w:hAnsi="Cambria"/>
          <w:outline w:val="false"/>
          <w:color w:val="000000"/>
          <w:kern w:val="2"/>
          <w:sz w:val="24"/>
          <w:szCs w:val="24"/>
          <w:u w:val="none" w:color="595959"/>
          <w:lang w:val="it-IT"/>
          <w14:textFill>
            <w14:solidFill>
              <w14:srgbClr w14:val="595959"/>
            </w14:solidFill>
          </w14:textFill>
        </w:rPr>
        <w:t xml:space="preserve">Per la Sindaca Giulia Deidda, “Questi appuntamenti, costruiti di concerto con insegnanti, pediatri e famiglie, dimostrano la bontà di un percorso che negli anni si è ampliato arrivando a comprendere altri progetti educativi come il Progetto Frutta Merenda, il Piatto della Mamma, le Scuole di Cucina per bambini e genitori, le visite guidate ai refettori e alla cucina.” </w:t>
      </w:r>
      <w:r>
        <w:rPr>
          <w:rFonts w:eastAsia="Cambria" w:cs="Cambria" w:ascii="Cambria" w:hAnsi="Cambria"/>
          <w:outline w:val="false"/>
          <w:color w:val="000000"/>
          <w:sz w:val="24"/>
          <w:szCs w:val="24"/>
          <w:u w:val="none" w:color="595959"/>
          <w:lang w:val="it-IT"/>
          <w14:textFill>
            <w14:solidFill>
              <w14:srgbClr w14:val="595959"/>
            </w14:solidFill>
          </w14:textFill>
        </w:rPr>
        <w:t>Conclude Deidda, “s</w:t>
      </w:r>
      <w:r>
        <w:rPr>
          <w:rFonts w:eastAsia="Cambria" w:cs="Cambria" w:ascii="Cambria" w:hAnsi="Cambria"/>
          <w:outline w:val="false"/>
          <w:color w:val="000000"/>
          <w:kern w:val="2"/>
          <w:sz w:val="24"/>
          <w:szCs w:val="24"/>
          <w:u w:val="none" w:color="595959"/>
          <w:lang w:val="it-IT"/>
          <w14:textFill>
            <w14:solidFill>
              <w14:srgbClr w14:val="595959"/>
            </w14:solidFill>
          </w14:textFill>
        </w:rPr>
        <w:t>i tratta di iniziative costruite con l’apporto di tutti i soggetti coinvolti che  ne determinano il valore aggiunto”.</w:t>
      </w:r>
    </w:p>
    <w:p>
      <w:pPr>
        <w:pStyle w:val="Corpodeltesto"/>
        <w:rPr>
          <w:rFonts w:ascii="Cambria" w:hAnsi="Cambria" w:eastAsia="Cambria" w:cs="Cambria"/>
          <w:outline w:val="false"/>
          <w:color w:val="595959"/>
          <w:kern w:val="2"/>
          <w:sz w:val="24"/>
          <w:szCs w:val="24"/>
          <w:u w:val="none" w:color="595959"/>
          <w14:textFill>
            <w14:solidFill>
              <w14:srgbClr w14:val="595959"/>
            </w14:solidFill>
          </w14:textFill>
        </w:rPr>
      </w:pPr>
      <w:r>
        <w:rPr>
          <w:rFonts w:eastAsia="Cambria" w:cs="Cambria" w:ascii="Cambria" w:hAnsi="Cambria"/>
          <w:outline w:val="false"/>
          <w:color w:val="595959"/>
          <w:kern w:val="2"/>
          <w:sz w:val="24"/>
          <w:szCs w:val="24"/>
          <w:u w:val="none" w:color="595959"/>
          <w14:textFill>
            <w14:solidFill>
              <w14:srgbClr w14:val="595959"/>
            </w14:solidFill>
          </w14:textFill>
        </w:rPr>
      </w:r>
    </w:p>
    <w:p>
      <w:pPr>
        <w:pStyle w:val="Corpodeltesto"/>
        <w:rPr>
          <w:rFonts w:ascii="Cambria" w:hAnsi="Cambria" w:eastAsia="Cambria" w:cs="Cambria"/>
          <w:outline w:val="false"/>
          <w:color w:val="595959"/>
          <w:kern w:val="2"/>
          <w:sz w:val="24"/>
          <w:szCs w:val="24"/>
          <w:u w:val="none" w:color="595959"/>
          <w14:textFill>
            <w14:solidFill>
              <w14:srgbClr w14:val="595959"/>
            </w14:solidFill>
          </w14:textFill>
        </w:rPr>
      </w:pPr>
      <w:r>
        <w:rPr>
          <w:rFonts w:eastAsia="Cambria" w:cs="Cambria" w:ascii="Cambria" w:hAnsi="Cambria"/>
          <w:outline w:val="false"/>
          <w:color w:val="595959"/>
          <w:kern w:val="2"/>
          <w:sz w:val="24"/>
          <w:szCs w:val="24"/>
          <w:u w:val="none" w:color="595959"/>
          <w14:textFill>
            <w14:solidFill>
              <w14:srgbClr w14:val="595959"/>
            </w14:solidFill>
          </w14:textFill>
        </w:rPr>
      </w:r>
    </w:p>
    <w:p>
      <w:pPr>
        <w:pStyle w:val="Normal"/>
        <w:widowControl w:val="false"/>
        <w:jc w:val="both"/>
        <w:rPr>
          <w:rFonts w:ascii="Cambria" w:hAnsi="Cambria" w:eastAsia="Cambria" w:cs="Cambria"/>
          <w:outline w:val="false"/>
          <w:color w:val="595959"/>
          <w:kern w:val="2"/>
          <w:u w:val="none" w:color="595959"/>
          <w14:textFill>
            <w14:solidFill>
              <w14:srgbClr w14:val="595959"/>
            </w14:solidFill>
          </w14:textFill>
        </w:rPr>
      </w:pPr>
      <w:r>
        <w:rPr>
          <w:rFonts w:eastAsia="Cambria" w:cs="Cambria" w:ascii="Cambria" w:hAnsi="Cambria"/>
          <w:outline w:val="false"/>
          <w:color w:val="595959"/>
          <w:kern w:val="2"/>
          <w:u w:val="none" w:color="595959"/>
          <w14:textFill>
            <w14:solidFill>
              <w14:srgbClr w14:val="595959"/>
            </w14:solidFill>
          </w14:textFill>
        </w:rPr>
      </w:r>
    </w:p>
    <w:p>
      <w:pPr>
        <w:pStyle w:val="Normal"/>
        <w:widowControl w:val="false"/>
        <w:jc w:val="both"/>
        <w:rPr/>
      </w:pPr>
      <w:r>
        <w:rPr>
          <w:rFonts w:eastAsia="Cambria" w:cs="Cambria" w:ascii="Cambria" w:hAnsi="Cambria"/>
          <w:outline w:val="false"/>
          <w:color w:val="595959"/>
          <w:u w:val="none" w:color="595959"/>
          <w:lang w:val="it-IT"/>
          <w14:textFill>
            <w14:solidFill>
              <w14:srgbClr w14:val="595959"/>
            </w14:solidFill>
          </w14:textFill>
        </w:rPr>
        <w:t>Santa Croce sull’Arno, 8 Novembre 2022</w:t>
      </w:r>
    </w:p>
    <w:p>
      <w:pPr>
        <w:pStyle w:val="Normal"/>
        <w:widowControl w:val="false"/>
        <w:jc w:val="both"/>
        <w:rPr/>
      </w:pPr>
      <w:r>
        <w:rPr>
          <w:rFonts w:eastAsia="Cambria" w:cs="Cambria" w:ascii="Cambria" w:hAnsi="Cambria"/>
          <w:outline w:val="false"/>
          <w:color w:val="595959"/>
          <w:kern w:val="2"/>
          <w:u w:val="none" w:color="595959"/>
          <w:lang w:val="it-IT"/>
          <w14:textFill>
            <w14:solidFill>
              <w14:srgbClr w14:val="595959"/>
            </w14:solidFill>
          </w14:textFill>
        </w:rPr>
        <w:t>Fonte: Ufficio Comunicazione Comune di Santa Croce sull'Arno</w:t>
      </w:r>
    </w:p>
    <w:sectPr>
      <w:headerReference w:type="default" r:id="rId4"/>
      <w:footerReference w:type="default" r:id="rId5"/>
      <w:type w:val="nextPage"/>
      <w:pgSz w:w="11906" w:h="16838"/>
      <w:pgMar w:left="1418" w:right="1418" w:header="720" w:top="851" w:footer="285" w:bottom="856" w:gutter="0"/>
      <w:pgNumType w:start="2"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Garamond">
    <w:charset w:val="01"/>
    <w:family w:val="roman"/>
    <w:pitch w:val="default"/>
  </w:font>
  <w:font w:name="Cambria">
    <w:charset w:val="01"/>
    <w:family w:val="roman"/>
    <w:pitch w:val="default"/>
  </w:font>
  <w:font w:name="Verdana">
    <w:charset w:val="01"/>
    <w:family w:val="roman"/>
    <w:pitch w:val="default"/>
  </w:font>
  <w:font w:name="Helvetica Neue">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dipagina"/>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dipagina"/>
      <w:bidi w:val="0"/>
      <w:rPr/>
    </w:pPr>
    <w:r>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it-IT"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pBdr/>
      <w:shd w:val="clear" w:color="auto" w:fill="auto"/>
      <w:suppressAutoHyphens w:val="true"/>
      <w:bidi w:val="0"/>
      <w:spacing w:lineRule="auto" w:line="240" w:beforeAutospacing="0" w:before="0" w:afterAutospacing="0" w:after="0"/>
      <w:ind w:left="0" w:right="0" w:hanging="0"/>
      <w:jc w:val="left"/>
    </w:pPr>
    <w:rPr>
      <w:rFonts w:ascii="Garamond" w:hAnsi="Garamond"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4"/>
      <w:sz w:val="24"/>
      <w:szCs w:val="24"/>
      <w:u w:val="none" w:color="000000"/>
      <w:vertAlign w:val="baseline"/>
      <w:lang w:val="it-IT" w:eastAsia="zh-CN" w:bidi="hi-IN"/>
      <w14:textOutline w14:w="12700" w14:cap="flat">
        <w14:noFill/>
        <w14:miter w14:lim="400000"/>
      </w14:textOutline>
      <w14:textFill>
        <w14:solidFill>
          <w14:srgbClr w14:val="000000"/>
        </w14:solidFill>
      </w14:textFill>
    </w:rPr>
  </w:style>
  <w:style w:type="paragraph" w:styleId="Titolo9">
    <w:name w:val="Heading 9"/>
    <w:next w:val="Normal"/>
    <w:qFormat/>
    <w:pPr>
      <w:keepNext w:val="true"/>
      <w:keepLines w:val="false"/>
      <w:pageBreakBefore w:val="false"/>
      <w:widowControl/>
      <w:pBdr/>
      <w:shd w:val="clear" w:color="auto" w:fill="auto"/>
      <w:suppressAutoHyphens w:val="true"/>
      <w:bidi w:val="0"/>
      <w:spacing w:lineRule="auto" w:line="240" w:beforeAutospacing="0" w:before="0" w:afterAutospacing="0" w:after="0"/>
      <w:ind w:left="0" w:right="0" w:hanging="0"/>
      <w:jc w:val="left"/>
      <w:outlineLvl w:val="0"/>
    </w:pPr>
    <w:rPr>
      <w:rFonts w:ascii="Garamond" w:hAnsi="Garamond" w:eastAsia="Arial Unicode MS" w:cs="Arial Unicode MS"/>
      <w:b/>
      <w:bCs/>
      <w:i w:val="false"/>
      <w:iCs w:val="false"/>
      <w:caps w:val="false"/>
      <w:smallCaps w:val="false"/>
      <w:strike w:val="false"/>
      <w:dstrike w:val="false"/>
      <w:outline w:val="false"/>
      <w:emboss w:val="false"/>
      <w:imprint w:val="false"/>
      <w:vanish w:val="false"/>
      <w:color w:val="000000"/>
      <w:spacing w:val="0"/>
      <w:w w:val="100"/>
      <w:kern w:val="2"/>
      <w:position w:val="0"/>
      <w:sz w:val="36"/>
      <w:sz w:val="36"/>
      <w:szCs w:val="36"/>
      <w:u w:val="none" w:color="000000"/>
      <w:vertAlign w:val="baseline"/>
      <w:lang w:val="it-IT" w:eastAsia="zh-CN" w:bidi="hi-IN"/>
      <w14:textFill>
        <w14:solidFill>
          <w14:srgbClr w14:val="000000"/>
        </w14:solidFill>
      </w14:textFill>
    </w:rPr>
  </w:style>
  <w:style w:type="character" w:styleId="DefaultParagraphFont" w:default="1">
    <w:name w:val="Default Paragraph Font"/>
    <w:qFormat/>
    <w:rPr/>
  </w:style>
  <w:style w:type="character" w:styleId="CollegamentoInternet">
    <w:name w:val="Collegamento Internet"/>
    <w:rPr>
      <w:u w:val="single" w:color="FFFFFF"/>
    </w:rPr>
  </w:style>
  <w:style w:type="paragraph" w:styleId="Titolo">
    <w:name w:val="Titolo"/>
    <w:basedOn w:val="Normal"/>
    <w:next w:val="Corpodeltesto"/>
    <w:qFormat/>
    <w:pPr>
      <w:keepNext w:val="true"/>
      <w:spacing w:before="240" w:after="120"/>
    </w:pPr>
    <w:rPr>
      <w:rFonts w:ascii="Cambria" w:hAnsi="Cambria" w:eastAsia="Microsoft YaHei" w:cs="Mangal"/>
      <w:sz w:val="28"/>
      <w:szCs w:val="28"/>
    </w:rPr>
  </w:style>
  <w:style w:type="paragraph" w:styleId="Corpodeltesto">
    <w:name w:val="Body Text"/>
    <w:pPr>
      <w:keepNext w:val="false"/>
      <w:keepLines w:val="false"/>
      <w:pageBreakBefore w:val="false"/>
      <w:widowControl/>
      <w:pBdr/>
      <w:shd w:val="clear" w:color="auto" w:fill="auto"/>
      <w:suppressAutoHyphens w:val="true"/>
      <w:bidi w:val="0"/>
      <w:spacing w:lineRule="auto" w:line="240" w:beforeAutospacing="0" w:before="0" w:afterAutospacing="0" w:after="0"/>
      <w:ind w:left="0" w:right="0" w:hanging="0"/>
      <w:jc w:val="both"/>
    </w:pPr>
    <w:rPr>
      <w:rFonts w:ascii="Verdana" w:hAnsi="Verdana" w:eastAsia="Verdana" w:cs="Verdana"/>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0"/>
      <w:sz w:val="20"/>
      <w:szCs w:val="20"/>
      <w:u w:val="none" w:color="000000"/>
      <w:vertAlign w:val="baseline"/>
      <w:lang w:val="it-IT" w:eastAsia="zh-CN" w:bidi="hi-IN"/>
      <w14:textFill>
        <w14:solidFill>
          <w14:srgbClr w14:val="000000"/>
        </w14:solidFill>
      </w14:textFill>
    </w:rPr>
  </w:style>
  <w:style w:type="paragraph" w:styleId="Elenco">
    <w:name w:val="List"/>
    <w:basedOn w:val="Corpodeltesto"/>
    <w:pPr/>
    <w:rPr>
      <w:rFonts w:ascii="Cambria" w:hAnsi="Cambria" w:cs="Mangal"/>
    </w:rPr>
  </w:style>
  <w:style w:type="paragraph" w:styleId="Didascalia">
    <w:name w:val="Caption"/>
    <w:basedOn w:val="Normal"/>
    <w:qFormat/>
    <w:pPr>
      <w:suppressLineNumbers/>
      <w:spacing w:before="120" w:after="120"/>
    </w:pPr>
    <w:rPr>
      <w:rFonts w:ascii="Cambria" w:hAnsi="Cambria" w:cs="Mangal"/>
      <w:i/>
      <w:iCs/>
      <w:sz w:val="24"/>
      <w:szCs w:val="24"/>
    </w:rPr>
  </w:style>
  <w:style w:type="paragraph" w:styleId="Indice">
    <w:name w:val="Indice"/>
    <w:basedOn w:val="Normal"/>
    <w:qFormat/>
    <w:pPr>
      <w:suppressLineNumbers/>
    </w:pPr>
    <w:rPr>
      <w:rFonts w:ascii="Cambria" w:hAnsi="Cambria" w:cs="Mangal"/>
    </w:rPr>
  </w:style>
  <w:style w:type="paragraph" w:styleId="Intestazioneepidipagina">
    <w:name w:val="Intestazione e piè di pagina"/>
    <w:qFormat/>
    <w:pPr>
      <w:keepNext w:val="false"/>
      <w:keepLines w:val="false"/>
      <w:pageBreakBefore w:val="false"/>
      <w:widowControl/>
      <w:pBdr/>
      <w:shd w:val="clear" w:color="auto" w:fill="auto"/>
      <w:tabs>
        <w:tab w:val="clear" w:pos="709"/>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vertAlign w:val="baseline"/>
      <w:lang w:val="it-IT" w:eastAsia="zh-CN" w:bidi="hi-IN"/>
      <w14:textOutline>
        <w14:noFill/>
      </w14:textOutline>
      <w14:textFill>
        <w14:solidFill>
          <w14:srgbClr w14:val="000000"/>
        </w14:solidFill>
      </w14:textFill>
    </w:rPr>
  </w:style>
  <w:style w:type="paragraph" w:styleId="Intestazione">
    <w:name w:val="Header"/>
    <w:pPr>
      <w:keepNext w:val="false"/>
      <w:keepLines w:val="false"/>
      <w:pageBreakBefore w:val="false"/>
      <w:widowControl/>
      <w:pBdr/>
      <w:shd w:val="clear" w:color="auto" w:fill="auto"/>
      <w:tabs>
        <w:tab w:val="clear" w:pos="709"/>
        <w:tab w:val="center" w:pos="4819" w:leader="none"/>
        <w:tab w:val="right" w:pos="9638" w:leader="none"/>
      </w:tabs>
      <w:suppressAutoHyphens w:val="true"/>
      <w:bidi w:val="0"/>
      <w:spacing w:lineRule="auto" w:line="240" w:beforeAutospacing="0" w:before="0" w:afterAutospacing="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0"/>
      <w:sz w:val="20"/>
      <w:szCs w:val="20"/>
      <w:u w:val="none" w:color="000000"/>
      <w:vertAlign w:val="baseline"/>
      <w:lang w:val="it-IT" w:eastAsia="zh-CN" w:bidi="hi-IN"/>
      <w14:textOutline w14:w="12700" w14:cap="flat">
        <w14:noFill/>
        <w14:miter w14:lim="400000"/>
      </w14:textOutline>
      <w14:textFill>
        <w14:solidFill>
          <w14:srgbClr w14:val="000000"/>
        </w14:solidFill>
      </w14:textFill>
    </w:rPr>
  </w:style>
  <w:style w:type="paragraph" w:styleId="Pidipagina">
    <w:name w:val="Footer"/>
    <w:pPr>
      <w:keepNext w:val="false"/>
      <w:keepLines w:val="false"/>
      <w:pageBreakBefore w:val="false"/>
      <w:widowControl/>
      <w:pBdr/>
      <w:shd w:val="clear" w:color="auto" w:fill="auto"/>
      <w:tabs>
        <w:tab w:val="clear" w:pos="709"/>
        <w:tab w:val="center" w:pos="4819" w:leader="none"/>
        <w:tab w:val="right" w:pos="9638" w:leader="none"/>
      </w:tabs>
      <w:suppressAutoHyphens w:val="true"/>
      <w:bidi w:val="0"/>
      <w:spacing w:lineRule="auto" w:line="240" w:beforeAutospacing="0" w:before="0" w:afterAutospacing="0" w:after="0"/>
      <w:ind w:left="0" w:right="0" w:hanging="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0"/>
      <w:sz w:val="20"/>
      <w:szCs w:val="20"/>
      <w:u w:val="none" w:color="000000"/>
      <w:vertAlign w:val="baseline"/>
      <w:lang w:val="it-IT" w:eastAsia="zh-CN" w:bidi="hi-IN"/>
      <w14:textFill>
        <w14:solidFill>
          <w14:srgbClr w14:val="000000"/>
        </w14:solidFill>
      </w14:textFill>
    </w:rPr>
  </w:style>
  <w:style w:type="numbering" w:styleId="NoList" w:default="1">
    <w:name w:val="No List"/>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4</TotalTime>
  <Application>LibreOffice/7.1.7.2$Windows_X86_64 LibreOffice_project/c6a4e3954236145e2acb0b65f68614365aeee33f</Application>
  <AppVersion>15.0000</AppVersion>
  <Pages>1</Pages>
  <Words>384</Words>
  <Characters>2198</Characters>
  <CharactersWithSpaces>2574</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2022-11-08T13:22:41Z</dcterms:modified>
  <cp:revision>1</cp:revision>
  <dc:subject/>
  <dc:title/>
</cp:coreProperties>
</file>