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CF187" w14:textId="23E943A2" w:rsidR="00233FE8" w:rsidRDefault="00901D64" w:rsidP="003052CA">
      <w:pPr>
        <w:ind w:right="57"/>
        <w:mirrorIndents/>
        <w:jc w:val="both"/>
      </w:pPr>
      <w:r w:rsidRPr="0040606E">
        <w:t>Padova,</w:t>
      </w:r>
      <w:r w:rsidR="00B029AB">
        <w:t xml:space="preserve"> </w:t>
      </w:r>
      <w:r w:rsidR="00CE2957">
        <w:t>7</w:t>
      </w:r>
      <w:r w:rsidR="00233FE8">
        <w:t xml:space="preserve"> </w:t>
      </w:r>
      <w:r w:rsidR="008E722A">
        <w:t>novembre</w:t>
      </w:r>
      <w:r w:rsidR="00233FE8">
        <w:t xml:space="preserve"> 2022</w:t>
      </w:r>
    </w:p>
    <w:p w14:paraId="3F2A9824" w14:textId="77777777" w:rsidR="00233FE8" w:rsidRPr="006F3E78" w:rsidRDefault="00233FE8" w:rsidP="00E93647">
      <w:pPr>
        <w:ind w:right="276"/>
      </w:pPr>
    </w:p>
    <w:p w14:paraId="078B9733" w14:textId="050D03BD" w:rsidR="0073432C" w:rsidRDefault="0073432C" w:rsidP="003C7C8E">
      <w:pPr>
        <w:ind w:right="-7"/>
        <w:jc w:val="center"/>
        <w:rPr>
          <w:b/>
          <w:color w:val="C00000"/>
        </w:rPr>
      </w:pPr>
    </w:p>
    <w:p w14:paraId="4AB94639" w14:textId="77777777" w:rsidR="0073432C" w:rsidRPr="00C21274" w:rsidRDefault="0073432C" w:rsidP="003C7C8E">
      <w:pPr>
        <w:ind w:right="-7"/>
        <w:jc w:val="center"/>
        <w:rPr>
          <w:b/>
          <w:color w:val="C00000"/>
          <w:sz w:val="23"/>
          <w:szCs w:val="23"/>
        </w:rPr>
      </w:pPr>
      <w:r w:rsidRPr="00C21274">
        <w:rPr>
          <w:b/>
          <w:color w:val="C00000"/>
          <w:sz w:val="23"/>
          <w:szCs w:val="23"/>
        </w:rPr>
        <w:t xml:space="preserve">DISTURBO DA DEFICIT DI ATTENZIONE E/O IPERATTIVITÀ: </w:t>
      </w:r>
    </w:p>
    <w:p w14:paraId="33F4F48F" w14:textId="54B1F964" w:rsidR="0073432C" w:rsidRPr="003C7C8E" w:rsidRDefault="0073432C" w:rsidP="003C7C8E">
      <w:pPr>
        <w:ind w:right="-7"/>
        <w:jc w:val="center"/>
        <w:rPr>
          <w:b/>
          <w:color w:val="C00000"/>
        </w:rPr>
      </w:pPr>
      <w:r>
        <w:rPr>
          <w:b/>
          <w:color w:val="C00000"/>
        </w:rPr>
        <w:t>QUANDO È IL CORPO CHE PARLA</w:t>
      </w:r>
    </w:p>
    <w:p w14:paraId="01D22551" w14:textId="00C7F901" w:rsidR="003C7C8E" w:rsidRDefault="004E26A1" w:rsidP="00E03512">
      <w:pPr>
        <w:ind w:right="-7"/>
        <w:jc w:val="center"/>
        <w:rPr>
          <w:b/>
          <w:sz w:val="23"/>
          <w:szCs w:val="23"/>
        </w:rPr>
      </w:pPr>
      <w:r w:rsidRPr="00213590">
        <w:rPr>
          <w:b/>
          <w:sz w:val="23"/>
          <w:szCs w:val="23"/>
        </w:rPr>
        <w:t>Pubblicato su</w:t>
      </w:r>
      <w:r w:rsidR="004B332D">
        <w:rPr>
          <w:b/>
          <w:sz w:val="23"/>
          <w:szCs w:val="23"/>
        </w:rPr>
        <w:t>lla rivista</w:t>
      </w:r>
      <w:r w:rsidRPr="00213590">
        <w:rPr>
          <w:b/>
          <w:sz w:val="23"/>
          <w:szCs w:val="23"/>
        </w:rPr>
        <w:t xml:space="preserve"> </w:t>
      </w:r>
      <w:r w:rsidRPr="00213590">
        <w:rPr>
          <w:b/>
          <w:bCs/>
          <w:sz w:val="23"/>
          <w:szCs w:val="23"/>
        </w:rPr>
        <w:t>«</w:t>
      </w:r>
      <w:proofErr w:type="spellStart"/>
      <w:r w:rsidRPr="00213590">
        <w:rPr>
          <w:b/>
          <w:sz w:val="23"/>
          <w:szCs w:val="23"/>
        </w:rPr>
        <w:t>Scientific</w:t>
      </w:r>
      <w:proofErr w:type="spellEnd"/>
      <w:r w:rsidRPr="00213590">
        <w:rPr>
          <w:b/>
          <w:sz w:val="23"/>
          <w:szCs w:val="23"/>
        </w:rPr>
        <w:t xml:space="preserve"> Reports» lo studio </w:t>
      </w:r>
      <w:proofErr w:type="spellStart"/>
      <w:r w:rsidR="003C7C8E" w:rsidRPr="003C7C8E">
        <w:rPr>
          <w:b/>
          <w:i/>
          <w:sz w:val="23"/>
          <w:szCs w:val="23"/>
        </w:rPr>
        <w:t>Reduced</w:t>
      </w:r>
      <w:proofErr w:type="spellEnd"/>
      <w:r w:rsidR="003C7C8E" w:rsidRPr="003C7C8E">
        <w:rPr>
          <w:b/>
          <w:i/>
          <w:sz w:val="23"/>
          <w:szCs w:val="23"/>
        </w:rPr>
        <w:t xml:space="preserve"> </w:t>
      </w:r>
      <w:proofErr w:type="spellStart"/>
      <w:r w:rsidR="003C7C8E" w:rsidRPr="003C7C8E">
        <w:rPr>
          <w:b/>
          <w:i/>
          <w:sz w:val="23"/>
          <w:szCs w:val="23"/>
        </w:rPr>
        <w:t>motor</w:t>
      </w:r>
      <w:proofErr w:type="spellEnd"/>
      <w:r w:rsidR="003C7C8E" w:rsidRPr="003C7C8E">
        <w:rPr>
          <w:b/>
          <w:i/>
          <w:sz w:val="23"/>
          <w:szCs w:val="23"/>
        </w:rPr>
        <w:t xml:space="preserve"> planning </w:t>
      </w:r>
      <w:proofErr w:type="spellStart"/>
      <w:r w:rsidR="003C7C8E" w:rsidRPr="003C7C8E">
        <w:rPr>
          <w:b/>
          <w:i/>
          <w:sz w:val="23"/>
          <w:szCs w:val="23"/>
        </w:rPr>
        <w:t>underlying</w:t>
      </w:r>
      <w:proofErr w:type="spellEnd"/>
      <w:r w:rsidR="003C7C8E" w:rsidRPr="003C7C8E">
        <w:rPr>
          <w:b/>
          <w:i/>
          <w:sz w:val="23"/>
          <w:szCs w:val="23"/>
        </w:rPr>
        <w:t xml:space="preserve"> </w:t>
      </w:r>
      <w:proofErr w:type="spellStart"/>
      <w:r w:rsidR="003C7C8E" w:rsidRPr="003C7C8E">
        <w:rPr>
          <w:b/>
          <w:i/>
          <w:sz w:val="23"/>
          <w:szCs w:val="23"/>
        </w:rPr>
        <w:t>inhibition</w:t>
      </w:r>
      <w:proofErr w:type="spellEnd"/>
      <w:r w:rsidR="003C7C8E" w:rsidRPr="003C7C8E">
        <w:rPr>
          <w:b/>
          <w:i/>
          <w:sz w:val="23"/>
          <w:szCs w:val="23"/>
        </w:rPr>
        <w:t xml:space="preserve"> of </w:t>
      </w:r>
      <w:proofErr w:type="spellStart"/>
      <w:r w:rsidR="003C7C8E" w:rsidRPr="003C7C8E">
        <w:rPr>
          <w:b/>
          <w:i/>
          <w:sz w:val="23"/>
          <w:szCs w:val="23"/>
        </w:rPr>
        <w:t>prepotent</w:t>
      </w:r>
      <w:proofErr w:type="spellEnd"/>
      <w:r w:rsidR="003C7C8E" w:rsidRPr="003C7C8E">
        <w:rPr>
          <w:b/>
          <w:i/>
          <w:sz w:val="23"/>
          <w:szCs w:val="23"/>
        </w:rPr>
        <w:t xml:space="preserve"> </w:t>
      </w:r>
      <w:proofErr w:type="spellStart"/>
      <w:r w:rsidR="003C7C8E" w:rsidRPr="003C7C8E">
        <w:rPr>
          <w:b/>
          <w:i/>
          <w:sz w:val="23"/>
          <w:szCs w:val="23"/>
        </w:rPr>
        <w:t>responses</w:t>
      </w:r>
      <w:proofErr w:type="spellEnd"/>
      <w:r w:rsidR="003C7C8E" w:rsidRPr="003C7C8E">
        <w:rPr>
          <w:b/>
          <w:i/>
          <w:sz w:val="23"/>
          <w:szCs w:val="23"/>
        </w:rPr>
        <w:t xml:space="preserve"> in </w:t>
      </w:r>
      <w:proofErr w:type="spellStart"/>
      <w:r w:rsidR="003C7C8E" w:rsidRPr="003C7C8E">
        <w:rPr>
          <w:b/>
          <w:i/>
          <w:sz w:val="23"/>
          <w:szCs w:val="23"/>
        </w:rPr>
        <w:t>children</w:t>
      </w:r>
      <w:proofErr w:type="spellEnd"/>
      <w:r w:rsidR="003C7C8E" w:rsidRPr="003C7C8E">
        <w:rPr>
          <w:b/>
          <w:i/>
          <w:sz w:val="23"/>
          <w:szCs w:val="23"/>
        </w:rPr>
        <w:t xml:space="preserve"> with ADHD</w:t>
      </w:r>
      <w:r w:rsidR="004B332D">
        <w:rPr>
          <w:b/>
          <w:i/>
          <w:sz w:val="23"/>
          <w:szCs w:val="23"/>
        </w:rPr>
        <w:t>,</w:t>
      </w:r>
      <w:r w:rsidR="003C7C8E" w:rsidRPr="003C7C8E">
        <w:rPr>
          <w:b/>
          <w:sz w:val="23"/>
          <w:szCs w:val="23"/>
        </w:rPr>
        <w:t xml:space="preserve"> </w:t>
      </w:r>
      <w:r w:rsidR="006F59D9">
        <w:rPr>
          <w:b/>
          <w:sz w:val="23"/>
          <w:szCs w:val="23"/>
        </w:rPr>
        <w:t xml:space="preserve">coordinato da </w:t>
      </w:r>
      <w:r w:rsidR="00213590" w:rsidRPr="00213590">
        <w:rPr>
          <w:b/>
          <w:sz w:val="23"/>
          <w:szCs w:val="23"/>
        </w:rPr>
        <w:t xml:space="preserve">Teresa Farroni dell’Università di Padova </w:t>
      </w:r>
      <w:r w:rsidR="006F59D9">
        <w:rPr>
          <w:b/>
          <w:sz w:val="23"/>
          <w:szCs w:val="23"/>
        </w:rPr>
        <w:t>e Gustavo Marfia dell’Università di Bologna</w:t>
      </w:r>
      <w:r w:rsidR="004B332D">
        <w:rPr>
          <w:b/>
          <w:sz w:val="23"/>
          <w:szCs w:val="23"/>
        </w:rPr>
        <w:t>,</w:t>
      </w:r>
      <w:r w:rsidR="006F59D9">
        <w:rPr>
          <w:b/>
          <w:sz w:val="23"/>
          <w:szCs w:val="23"/>
        </w:rPr>
        <w:t xml:space="preserve"> </w:t>
      </w:r>
      <w:r w:rsidR="003C7C8E">
        <w:rPr>
          <w:b/>
          <w:sz w:val="23"/>
          <w:szCs w:val="23"/>
        </w:rPr>
        <w:t>che</w:t>
      </w:r>
      <w:r w:rsidRPr="00213590">
        <w:rPr>
          <w:b/>
          <w:sz w:val="23"/>
          <w:szCs w:val="23"/>
        </w:rPr>
        <w:t xml:space="preserve"> </w:t>
      </w:r>
      <w:r w:rsidR="00507927" w:rsidRPr="00213590">
        <w:rPr>
          <w:b/>
          <w:sz w:val="23"/>
          <w:szCs w:val="23"/>
        </w:rPr>
        <w:t>fa luce sulle difficoltà dei</w:t>
      </w:r>
      <w:r w:rsidR="00F53C4B" w:rsidRPr="00213590">
        <w:rPr>
          <w:b/>
          <w:sz w:val="23"/>
          <w:szCs w:val="23"/>
        </w:rPr>
        <w:t xml:space="preserve"> bambini </w:t>
      </w:r>
      <w:r w:rsidR="00507927" w:rsidRPr="00213590">
        <w:rPr>
          <w:b/>
          <w:sz w:val="23"/>
          <w:szCs w:val="23"/>
        </w:rPr>
        <w:t xml:space="preserve">con disturbo da deficit </w:t>
      </w:r>
      <w:r w:rsidR="000C0BE1">
        <w:rPr>
          <w:b/>
          <w:sz w:val="23"/>
          <w:szCs w:val="23"/>
        </w:rPr>
        <w:t xml:space="preserve">di attenzione e/o iperattività </w:t>
      </w:r>
      <w:r w:rsidR="0073432C">
        <w:rPr>
          <w:b/>
          <w:sz w:val="23"/>
          <w:szCs w:val="23"/>
        </w:rPr>
        <w:t xml:space="preserve">(ADHD) </w:t>
      </w:r>
      <w:r w:rsidR="00507927" w:rsidRPr="00213590">
        <w:rPr>
          <w:b/>
          <w:sz w:val="23"/>
          <w:szCs w:val="23"/>
        </w:rPr>
        <w:t xml:space="preserve">di inibire </w:t>
      </w:r>
      <w:r w:rsidR="00BB467A" w:rsidRPr="00213590">
        <w:rPr>
          <w:b/>
          <w:sz w:val="23"/>
          <w:szCs w:val="23"/>
        </w:rPr>
        <w:t>azioni au</w:t>
      </w:r>
      <w:r w:rsidR="003C7C8E">
        <w:rPr>
          <w:b/>
          <w:sz w:val="23"/>
          <w:szCs w:val="23"/>
        </w:rPr>
        <w:t>tomatiche</w:t>
      </w:r>
    </w:p>
    <w:p w14:paraId="58D7083C" w14:textId="2CE25686" w:rsidR="004E26A1" w:rsidRPr="00944C1E" w:rsidRDefault="004E26A1" w:rsidP="006013EE">
      <w:pPr>
        <w:ind w:right="-7"/>
        <w:rPr>
          <w:b/>
        </w:rPr>
      </w:pPr>
    </w:p>
    <w:p w14:paraId="2BE813DB" w14:textId="0A3742DE" w:rsidR="009E7B9F" w:rsidRDefault="00317F6E" w:rsidP="00DF595D">
      <w:pPr>
        <w:ind w:right="-6" w:firstLine="454"/>
        <w:jc w:val="both"/>
      </w:pPr>
      <w:r w:rsidRPr="00C538FA">
        <w:t>Immaginiamo un gruppo di bambini a scuola al momento del pranzo</w:t>
      </w:r>
      <w:r w:rsidR="00B20DCC" w:rsidRPr="00C538FA">
        <w:t xml:space="preserve"> in mensa</w:t>
      </w:r>
      <w:r w:rsidR="000476E1" w:rsidRPr="00C538FA">
        <w:t xml:space="preserve">: </w:t>
      </w:r>
      <w:r w:rsidR="00270715" w:rsidRPr="00C538FA">
        <w:t>i piatti arrivano un po’ alla volta ma gli insegnanti</w:t>
      </w:r>
      <w:r w:rsidR="003D31C6" w:rsidRPr="00C538FA">
        <w:t xml:space="preserve"> </w:t>
      </w:r>
      <w:r w:rsidR="00B20DCC" w:rsidRPr="00C538FA">
        <w:t xml:space="preserve">li invitano </w:t>
      </w:r>
      <w:r w:rsidR="003D31C6" w:rsidRPr="00C538FA">
        <w:t xml:space="preserve">a iniziare a mangiare </w:t>
      </w:r>
      <w:r w:rsidR="00B20DCC" w:rsidRPr="00C538FA">
        <w:t>quando tutti hanno ricevuto</w:t>
      </w:r>
      <w:r w:rsidR="00CB139B" w:rsidRPr="00C538FA">
        <w:t xml:space="preserve"> il cibo</w:t>
      </w:r>
      <w:r w:rsidR="003D31C6" w:rsidRPr="00C538FA">
        <w:t>.</w:t>
      </w:r>
      <w:r w:rsidR="003A2399" w:rsidRPr="00C538FA">
        <w:t xml:space="preserve"> </w:t>
      </w:r>
      <w:r w:rsidR="007F4A57" w:rsidRPr="00C538FA">
        <w:t xml:space="preserve">La capacità dei bambini di inibire </w:t>
      </w:r>
      <w:r w:rsidR="003640AF" w:rsidRPr="00C538FA">
        <w:t>azioni</w:t>
      </w:r>
      <w:r w:rsidR="007F4A57" w:rsidRPr="00C538FA">
        <w:t xml:space="preserve"> </w:t>
      </w:r>
      <w:r w:rsidR="00B6110F" w:rsidRPr="00C538FA">
        <w:t>automatiche</w:t>
      </w:r>
      <w:r w:rsidR="007F4A57" w:rsidRPr="00C538FA">
        <w:t xml:space="preserve"> </w:t>
      </w:r>
      <w:r w:rsidR="00B6110F" w:rsidRPr="00C538FA">
        <w:t>permette loro</w:t>
      </w:r>
      <w:r w:rsidR="00F068E6" w:rsidRPr="00C538FA">
        <w:t xml:space="preserve"> di regolare flessibilmente il proprio comportamento a seconda de</w:t>
      </w:r>
      <w:r w:rsidR="00CD7659" w:rsidRPr="00C538FA">
        <w:t xml:space="preserve">gli </w:t>
      </w:r>
      <w:r w:rsidR="00D44251" w:rsidRPr="00C538FA">
        <w:t>eventi</w:t>
      </w:r>
      <w:r w:rsidR="00F068E6" w:rsidRPr="00C538FA">
        <w:t xml:space="preserve"> </w:t>
      </w:r>
      <w:r w:rsidR="006E79FD" w:rsidRPr="00C538FA">
        <w:t xml:space="preserve">dinamici </w:t>
      </w:r>
      <w:r w:rsidR="003640AF" w:rsidRPr="00C538FA">
        <w:t>d</w:t>
      </w:r>
      <w:r w:rsidR="00F068E6" w:rsidRPr="00C538FA">
        <w:t>ell’ambiente</w:t>
      </w:r>
      <w:r w:rsidR="00917758" w:rsidRPr="00C538FA">
        <w:t xml:space="preserve"> esterno</w:t>
      </w:r>
      <w:r w:rsidR="007F4A57" w:rsidRPr="00C538FA">
        <w:t>.</w:t>
      </w:r>
      <w:r w:rsidR="00917758" w:rsidRPr="00C538FA">
        <w:t xml:space="preserve"> </w:t>
      </w:r>
      <w:r w:rsidR="00947B42" w:rsidRPr="00C538FA">
        <w:t xml:space="preserve">Questa abilità </w:t>
      </w:r>
      <w:r w:rsidR="007F713F">
        <w:t xml:space="preserve">richiede che </w:t>
      </w:r>
      <w:r w:rsidR="00CE550A" w:rsidRPr="00C538FA">
        <w:t>i bambini, implicitamente, controll</w:t>
      </w:r>
      <w:r w:rsidR="007F713F">
        <w:t>i</w:t>
      </w:r>
      <w:r w:rsidR="00CE550A" w:rsidRPr="00C538FA">
        <w:t>no i propri movimenti</w:t>
      </w:r>
      <w:r w:rsidR="00830569" w:rsidRPr="00C538FA">
        <w:t>, in una stretta relazione mente-corpo</w:t>
      </w:r>
      <w:r w:rsidR="003640AF" w:rsidRPr="00C538FA">
        <w:t xml:space="preserve">. </w:t>
      </w:r>
    </w:p>
    <w:p w14:paraId="62644FD0" w14:textId="66BCC2F6" w:rsidR="00D44251" w:rsidRPr="00C538FA" w:rsidRDefault="003A2399" w:rsidP="00DF595D">
      <w:pPr>
        <w:ind w:right="-6" w:firstLine="454"/>
        <w:jc w:val="both"/>
      </w:pPr>
      <w:r w:rsidRPr="00C538FA">
        <w:t>Possiamo immaginare i bambini in mensa che si</w:t>
      </w:r>
      <w:r w:rsidR="008E40DF" w:rsidRPr="00C538FA">
        <w:t xml:space="preserve"> muov</w:t>
      </w:r>
      <w:r w:rsidR="000C0BE1">
        <w:t xml:space="preserve">ono sulla sedia con impazienza e </w:t>
      </w:r>
      <w:r w:rsidR="008E40DF" w:rsidRPr="00C538FA">
        <w:t>giocano con la forchetta mentre aspettano che tutti i compagni ricevano il piatto</w:t>
      </w:r>
      <w:r w:rsidR="009E7B9F">
        <w:t>: i</w:t>
      </w:r>
      <w:r w:rsidR="00A31795" w:rsidRPr="00C538FA">
        <w:t xml:space="preserve"> loro movimenti raccontano la storia delle “battaglie” che hanno luogo nella mente.</w:t>
      </w:r>
    </w:p>
    <w:p w14:paraId="443A8A17" w14:textId="0061C571" w:rsidR="00D44251" w:rsidRPr="00C538FA" w:rsidRDefault="00D44251" w:rsidP="00DF595D">
      <w:pPr>
        <w:ind w:right="-6" w:firstLine="454"/>
        <w:jc w:val="both"/>
      </w:pPr>
    </w:p>
    <w:p w14:paraId="075EA792" w14:textId="43FDC0DC" w:rsidR="000C0BE1" w:rsidRDefault="00AC5215" w:rsidP="009E7B9F">
      <w:pPr>
        <w:ind w:right="-6" w:firstLine="454"/>
        <w:jc w:val="both"/>
      </w:pPr>
      <w:r w:rsidRPr="00C538FA">
        <w:t xml:space="preserve">I bambini con disturbo da deficit di attenzione e/o iperattività </w:t>
      </w:r>
      <w:r w:rsidR="000D38EE" w:rsidRPr="00C538FA">
        <w:t>(ADHD</w:t>
      </w:r>
      <w:r w:rsidR="000C0BE1">
        <w:t xml:space="preserve">, da </w:t>
      </w:r>
      <w:proofErr w:type="spellStart"/>
      <w:r w:rsidR="000C0BE1">
        <w:rPr>
          <w:i/>
        </w:rPr>
        <w:t>Attention</w:t>
      </w:r>
      <w:proofErr w:type="spellEnd"/>
      <w:r w:rsidR="000C0BE1">
        <w:rPr>
          <w:i/>
        </w:rPr>
        <w:t xml:space="preserve"> Deficit </w:t>
      </w:r>
      <w:proofErr w:type="spellStart"/>
      <w:r w:rsidR="000C0BE1">
        <w:rPr>
          <w:i/>
        </w:rPr>
        <w:t>Hyperactivity</w:t>
      </w:r>
      <w:proofErr w:type="spellEnd"/>
      <w:r w:rsidR="000C0BE1">
        <w:rPr>
          <w:i/>
        </w:rPr>
        <w:t xml:space="preserve"> </w:t>
      </w:r>
      <w:proofErr w:type="spellStart"/>
      <w:r w:rsidR="000C0BE1">
        <w:rPr>
          <w:i/>
        </w:rPr>
        <w:t>D</w:t>
      </w:r>
      <w:r w:rsidR="000C0BE1" w:rsidRPr="000C0BE1">
        <w:rPr>
          <w:i/>
        </w:rPr>
        <w:t>isorder</w:t>
      </w:r>
      <w:proofErr w:type="spellEnd"/>
      <w:r w:rsidR="000D38EE" w:rsidRPr="00C538FA">
        <w:t xml:space="preserve">) </w:t>
      </w:r>
      <w:r w:rsidRPr="00C538FA">
        <w:t>mostrano spesso comportamenti impulsivi che sono</w:t>
      </w:r>
      <w:r w:rsidR="00362C52" w:rsidRPr="00C538FA">
        <w:t xml:space="preserve"> legati a</w:t>
      </w:r>
      <w:r w:rsidR="009E7B9F">
        <w:t>lla</w:t>
      </w:r>
      <w:r w:rsidR="00362C52" w:rsidRPr="00C538FA">
        <w:t xml:space="preserve"> difficoltà di inibire comportamenti</w:t>
      </w:r>
      <w:r w:rsidR="000D38EE" w:rsidRPr="00C538FA">
        <w:t xml:space="preserve"> e movimenti</w:t>
      </w:r>
      <w:r w:rsidR="00362C52" w:rsidRPr="00C538FA">
        <w:t xml:space="preserve"> </w:t>
      </w:r>
      <w:r w:rsidR="000D38EE" w:rsidRPr="00C538FA">
        <w:t>automatici</w:t>
      </w:r>
      <w:r w:rsidR="007F4A57" w:rsidRPr="00C538FA">
        <w:t xml:space="preserve">. </w:t>
      </w:r>
      <w:r w:rsidR="000D38EE" w:rsidRPr="00C538FA">
        <w:t>Queste difficoltà sono solitamente</w:t>
      </w:r>
      <w:r w:rsidR="00B73D04" w:rsidRPr="00C538FA">
        <w:t xml:space="preserve"> valutate attraverso prove e test cognitivi</w:t>
      </w:r>
      <w:r w:rsidR="00FC1FEA" w:rsidRPr="00C538FA">
        <w:t xml:space="preserve"> basat</w:t>
      </w:r>
      <w:r w:rsidR="006E79FD" w:rsidRPr="00C538FA">
        <w:t>i</w:t>
      </w:r>
      <w:r w:rsidR="00FC1FEA" w:rsidRPr="00C538FA">
        <w:t xml:space="preserve"> su livelli di accuratezza e velocità nel rispondere a determinat</w:t>
      </w:r>
      <w:r w:rsidR="00CA1855" w:rsidRPr="00C538FA">
        <w:t>i stimoli o istruzioni. Tuttavia, la storia raccontata dai movimenti del</w:t>
      </w:r>
      <w:r w:rsidR="00963EE9" w:rsidRPr="00C538FA">
        <w:t xml:space="preserve"> loro</w:t>
      </w:r>
      <w:r w:rsidR="00CA1855" w:rsidRPr="00C538FA">
        <w:t xml:space="preserve"> corpo </w:t>
      </w:r>
      <w:r w:rsidR="0034682B" w:rsidRPr="00C538FA">
        <w:t xml:space="preserve">è molto più ricca e </w:t>
      </w:r>
      <w:r w:rsidR="00CA1855" w:rsidRPr="00C538FA">
        <w:t xml:space="preserve">viene </w:t>
      </w:r>
      <w:r w:rsidR="000C0BE1">
        <w:t xml:space="preserve">solitamente </w:t>
      </w:r>
      <w:r w:rsidR="00CA1855" w:rsidRPr="00C538FA">
        <w:t>trascurata</w:t>
      </w:r>
      <w:r w:rsidR="00D14684" w:rsidRPr="00C538FA">
        <w:t xml:space="preserve"> dalla ricerca e dalla pratica clinica</w:t>
      </w:r>
      <w:r w:rsidR="00CA1855" w:rsidRPr="00C538FA">
        <w:t xml:space="preserve">. </w:t>
      </w:r>
    </w:p>
    <w:p w14:paraId="63681C0D" w14:textId="72BF4228" w:rsidR="007F4A57" w:rsidRPr="007F713F" w:rsidRDefault="000C0BE1" w:rsidP="000C0BE1">
      <w:pPr>
        <w:ind w:right="-6" w:firstLine="454"/>
        <w:jc w:val="both"/>
      </w:pPr>
      <w:r w:rsidRPr="007F713F">
        <w:t xml:space="preserve">Un team di ricercatori delle Università di Padova e di Bologna si è posto quindi l’obiettivo di </w:t>
      </w:r>
      <w:r w:rsidR="00422DA6" w:rsidRPr="007F713F">
        <w:t>definire un metodo p</w:t>
      </w:r>
      <w:r w:rsidR="007C29C2" w:rsidRPr="007F713F">
        <w:t xml:space="preserve">er </w:t>
      </w:r>
      <w:r w:rsidR="00437097" w:rsidRPr="007F713F">
        <w:t>monitorare</w:t>
      </w:r>
      <w:r w:rsidR="007C29C2" w:rsidRPr="007F713F">
        <w:t xml:space="preserve"> i movimenti dei bambini durante lo svolgimento di prove tradizionali che misurano l’inibizione. </w:t>
      </w:r>
      <w:r w:rsidR="006310C0" w:rsidRPr="007F713F">
        <w:t>Nei laboratori universitari, questo viene fatto con strumenti costosi, ingomb</w:t>
      </w:r>
      <w:r w:rsidRPr="007F713F">
        <w:t>ranti e complessi da utilizzare:</w:t>
      </w:r>
      <w:r w:rsidR="006310C0" w:rsidRPr="007F713F">
        <w:t xml:space="preserve"> </w:t>
      </w:r>
      <w:r w:rsidRPr="007F713F">
        <w:t>i</w:t>
      </w:r>
      <w:r w:rsidR="006310C0" w:rsidRPr="007F713F">
        <w:t xml:space="preserve"> ricercatori miravano invece a</w:t>
      </w:r>
      <w:r w:rsidR="00CB489A" w:rsidRPr="007F713F">
        <w:t xml:space="preserve"> implementare </w:t>
      </w:r>
      <w:r w:rsidR="006310C0" w:rsidRPr="007F713F">
        <w:t xml:space="preserve">strumenti semplici, portatili, </w:t>
      </w:r>
      <w:r w:rsidR="00102B23" w:rsidRPr="007F713F">
        <w:t xml:space="preserve">economicamente accessibili e </w:t>
      </w:r>
      <w:r w:rsidR="006310C0" w:rsidRPr="007F713F">
        <w:t xml:space="preserve">quindi utilizzabili </w:t>
      </w:r>
      <w:r w:rsidR="00151010" w:rsidRPr="007F713F">
        <w:t>su larga scala dai professionisti che si occupano di valutazione neuropsicologica e potenziamento cognitivo</w:t>
      </w:r>
      <w:r w:rsidR="007F4A57" w:rsidRPr="007F713F">
        <w:t>.</w:t>
      </w:r>
    </w:p>
    <w:p w14:paraId="6961C538" w14:textId="77777777" w:rsidR="00102B23" w:rsidRDefault="00102B23" w:rsidP="000C0BE1">
      <w:pPr>
        <w:ind w:right="-6" w:firstLine="454"/>
        <w:jc w:val="both"/>
      </w:pPr>
    </w:p>
    <w:p w14:paraId="1CC853BE" w14:textId="77227621" w:rsidR="000C0BE1" w:rsidRPr="00C538FA" w:rsidRDefault="000C0BE1" w:rsidP="00A8414D">
      <w:pPr>
        <w:ind w:right="-6" w:firstLine="454"/>
        <w:jc w:val="both"/>
      </w:pPr>
      <w:r>
        <w:t>I risultati dello studio</w:t>
      </w:r>
      <w:r w:rsidR="00102B23">
        <w:t>,</w:t>
      </w:r>
      <w:r w:rsidR="00102B23" w:rsidRPr="00102B23">
        <w:t xml:space="preserve"> </w:t>
      </w:r>
      <w:r w:rsidR="00102B23">
        <w:t>coordinato da</w:t>
      </w:r>
      <w:r w:rsidR="00102B23" w:rsidRPr="00C538FA">
        <w:t xml:space="preserve"> </w:t>
      </w:r>
      <w:r w:rsidR="00102B23" w:rsidRPr="006013EE">
        <w:rPr>
          <w:b/>
        </w:rPr>
        <w:t>Teresa Farroni</w:t>
      </w:r>
      <w:r w:rsidR="00102B23">
        <w:t xml:space="preserve"> del Dipartimento</w:t>
      </w:r>
      <w:r w:rsidR="00102B23" w:rsidRPr="00102B23">
        <w:t xml:space="preserve"> di Psicologia dello Sviluppo e della Socializzazione</w:t>
      </w:r>
      <w:r w:rsidR="00102B23">
        <w:t xml:space="preserve"> dell’Università di Padova e</w:t>
      </w:r>
      <w:r w:rsidR="00102B23" w:rsidRPr="00C538FA">
        <w:t xml:space="preserve"> </w:t>
      </w:r>
      <w:r w:rsidR="00102B23" w:rsidRPr="006013EE">
        <w:rPr>
          <w:b/>
        </w:rPr>
        <w:t>Gustavo Marfia</w:t>
      </w:r>
      <w:r w:rsidR="00102B23" w:rsidRPr="00C538FA">
        <w:t xml:space="preserve"> </w:t>
      </w:r>
      <w:r w:rsidR="00102B23">
        <w:t xml:space="preserve">del </w:t>
      </w:r>
      <w:r w:rsidR="00A8414D">
        <w:t xml:space="preserve">Dipartimento delle Arti </w:t>
      </w:r>
      <w:r w:rsidR="00102B23">
        <w:t>dell’Università di Bologna,</w:t>
      </w:r>
      <w:r>
        <w:t xml:space="preserve"> sono stati pubblicati nell’articolo</w:t>
      </w:r>
      <w:r w:rsidRPr="000C0BE1">
        <w:t xml:space="preserve"> dal titolo </w:t>
      </w:r>
      <w:proofErr w:type="spellStart"/>
      <w:r w:rsidRPr="00C538FA">
        <w:rPr>
          <w:b/>
          <w:bCs/>
          <w:i/>
        </w:rPr>
        <w:t>Reduced</w:t>
      </w:r>
      <w:proofErr w:type="spellEnd"/>
      <w:r w:rsidRPr="00C538FA">
        <w:rPr>
          <w:b/>
          <w:bCs/>
          <w:i/>
        </w:rPr>
        <w:t xml:space="preserve"> </w:t>
      </w:r>
      <w:proofErr w:type="spellStart"/>
      <w:r w:rsidRPr="00C538FA">
        <w:rPr>
          <w:b/>
          <w:bCs/>
          <w:i/>
        </w:rPr>
        <w:t>motor</w:t>
      </w:r>
      <w:proofErr w:type="spellEnd"/>
      <w:r w:rsidRPr="00C538FA">
        <w:rPr>
          <w:b/>
          <w:bCs/>
          <w:i/>
        </w:rPr>
        <w:t xml:space="preserve"> planning </w:t>
      </w:r>
      <w:proofErr w:type="spellStart"/>
      <w:r w:rsidRPr="00C538FA">
        <w:rPr>
          <w:b/>
          <w:bCs/>
          <w:i/>
        </w:rPr>
        <w:t>underlying</w:t>
      </w:r>
      <w:proofErr w:type="spellEnd"/>
      <w:r w:rsidRPr="00C538FA">
        <w:rPr>
          <w:b/>
          <w:bCs/>
          <w:i/>
        </w:rPr>
        <w:t xml:space="preserve"> </w:t>
      </w:r>
      <w:proofErr w:type="spellStart"/>
      <w:r w:rsidRPr="00C538FA">
        <w:rPr>
          <w:b/>
          <w:bCs/>
          <w:i/>
        </w:rPr>
        <w:t>inhibition</w:t>
      </w:r>
      <w:proofErr w:type="spellEnd"/>
      <w:r w:rsidRPr="00C538FA">
        <w:rPr>
          <w:b/>
          <w:bCs/>
          <w:i/>
        </w:rPr>
        <w:t xml:space="preserve"> of </w:t>
      </w:r>
      <w:proofErr w:type="spellStart"/>
      <w:r w:rsidRPr="00C538FA">
        <w:rPr>
          <w:b/>
          <w:bCs/>
          <w:i/>
        </w:rPr>
        <w:t>prepotent</w:t>
      </w:r>
      <w:proofErr w:type="spellEnd"/>
      <w:r w:rsidRPr="00C538FA">
        <w:rPr>
          <w:b/>
          <w:bCs/>
          <w:i/>
        </w:rPr>
        <w:t xml:space="preserve"> </w:t>
      </w:r>
      <w:proofErr w:type="spellStart"/>
      <w:r w:rsidRPr="00C538FA">
        <w:rPr>
          <w:b/>
          <w:bCs/>
          <w:i/>
        </w:rPr>
        <w:t>responses</w:t>
      </w:r>
      <w:proofErr w:type="spellEnd"/>
      <w:r w:rsidRPr="00C538FA">
        <w:rPr>
          <w:b/>
          <w:bCs/>
          <w:i/>
        </w:rPr>
        <w:t xml:space="preserve"> in </w:t>
      </w:r>
      <w:proofErr w:type="spellStart"/>
      <w:r w:rsidRPr="00C538FA">
        <w:rPr>
          <w:b/>
          <w:bCs/>
          <w:i/>
        </w:rPr>
        <w:t>children</w:t>
      </w:r>
      <w:proofErr w:type="spellEnd"/>
      <w:r w:rsidRPr="00C538FA">
        <w:rPr>
          <w:b/>
          <w:bCs/>
          <w:i/>
        </w:rPr>
        <w:t xml:space="preserve"> with ADHD</w:t>
      </w:r>
      <w:r w:rsidRPr="00C538FA">
        <w:rPr>
          <w:b/>
          <w:i/>
        </w:rPr>
        <w:t xml:space="preserve"> </w:t>
      </w:r>
      <w:r w:rsidRPr="00C538FA">
        <w:rPr>
          <w:bCs/>
        </w:rPr>
        <w:t xml:space="preserve">sulla rivista </w:t>
      </w:r>
      <w:r w:rsidRPr="00C538FA">
        <w:rPr>
          <w:b/>
          <w:bCs/>
        </w:rPr>
        <w:t>«</w:t>
      </w:r>
      <w:proofErr w:type="spellStart"/>
      <w:r w:rsidRPr="00C538FA">
        <w:rPr>
          <w:b/>
        </w:rPr>
        <w:t>Scientific</w:t>
      </w:r>
      <w:proofErr w:type="spellEnd"/>
      <w:r w:rsidRPr="00C538FA">
        <w:rPr>
          <w:b/>
        </w:rPr>
        <w:t xml:space="preserve"> Reports»</w:t>
      </w:r>
      <w:r w:rsidR="00102B23">
        <w:t>.</w:t>
      </w:r>
    </w:p>
    <w:p w14:paraId="3723100E" w14:textId="77777777" w:rsidR="00DD74B5" w:rsidRPr="00C538FA" w:rsidRDefault="00DD74B5" w:rsidP="00DF595D">
      <w:pPr>
        <w:ind w:right="-6" w:firstLine="454"/>
        <w:jc w:val="both"/>
      </w:pPr>
    </w:p>
    <w:p w14:paraId="132A13C6" w14:textId="2C9C874B" w:rsidR="00F53C4B" w:rsidRDefault="006013EE" w:rsidP="00DF595D">
      <w:pPr>
        <w:autoSpaceDE w:val="0"/>
        <w:autoSpaceDN w:val="0"/>
        <w:adjustRightInd w:val="0"/>
        <w:ind w:right="-6" w:firstLine="454"/>
        <w:jc w:val="both"/>
      </w:pPr>
      <w:r w:rsidRPr="006013EE">
        <w:t xml:space="preserve">I ricercatori hanno </w:t>
      </w:r>
      <w:r w:rsidR="00102B23">
        <w:t>utilizzato</w:t>
      </w:r>
      <w:r w:rsidRPr="006013EE">
        <w:t xml:space="preserve"> un sensore indossabile per monitorare le caratteristiche del movimento compiuto dai bambini durante lo svolgimento di una tradizionale prova cognitiva. Anche quando i bambini con ADHD riuscivano a bloccare una risposta automatica non più adeguata al contesto, rispetto ai bambini con sviluppo tipico i loro movimenti svelavano una ridot</w:t>
      </w:r>
      <w:r>
        <w:t>ta pianificazione dell’azione: queste</w:t>
      </w:r>
      <w:r w:rsidRPr="006013EE">
        <w:t xml:space="preserve"> sottili differenze non vengono colte dalle misure neuropsicologiche tradizionali, ma sono fondamentali per capire i comportamenti impulsivi spesso associati alla diagnosi di ADHD. Il </w:t>
      </w:r>
      <w:r>
        <w:t xml:space="preserve">metodo di analisi “cinematica” – </w:t>
      </w:r>
      <w:r w:rsidRPr="006013EE">
        <w:t>che cattura varie caratteris</w:t>
      </w:r>
      <w:r>
        <w:t>tiche del movimento del bambino –</w:t>
      </w:r>
      <w:r w:rsidRPr="006013EE">
        <w:t xml:space="preserve"> </w:t>
      </w:r>
      <w:r w:rsidRPr="006013EE">
        <w:lastRenderedPageBreak/>
        <w:t xml:space="preserve">impiegato per questo progetto </w:t>
      </w:r>
      <w:r>
        <w:t>arricchisce</w:t>
      </w:r>
      <w:r w:rsidRPr="006013EE">
        <w:t xml:space="preserve"> i processi di valutazione e potenziamento delle abilità cognitive dei bambini.</w:t>
      </w:r>
    </w:p>
    <w:p w14:paraId="4A9A2079" w14:textId="77777777" w:rsidR="006013EE" w:rsidRPr="00C538FA" w:rsidRDefault="006013EE" w:rsidP="00DF595D">
      <w:pPr>
        <w:autoSpaceDE w:val="0"/>
        <w:autoSpaceDN w:val="0"/>
        <w:adjustRightInd w:val="0"/>
        <w:ind w:right="-6" w:firstLine="454"/>
        <w:jc w:val="both"/>
      </w:pPr>
    </w:p>
    <w:p w14:paraId="4482E052" w14:textId="6AB46003" w:rsidR="006013EE" w:rsidRDefault="00F53C4B" w:rsidP="00DF595D">
      <w:pPr>
        <w:autoSpaceDE w:val="0"/>
        <w:autoSpaceDN w:val="0"/>
        <w:adjustRightInd w:val="0"/>
        <w:ind w:right="-6" w:firstLine="454"/>
        <w:jc w:val="both"/>
      </w:pPr>
      <w:r w:rsidRPr="00C538FA">
        <w:t>«</w:t>
      </w:r>
      <w:r w:rsidR="00A51A2A" w:rsidRPr="00C538FA">
        <w:t>Come si muove il nostro corpo</w:t>
      </w:r>
      <w:r w:rsidR="00872C8F" w:rsidRPr="00C538FA">
        <w:t xml:space="preserve"> racconta la storia dei processi cognitivi che </w:t>
      </w:r>
      <w:r w:rsidR="00EE672B" w:rsidRPr="00C538FA">
        <w:t xml:space="preserve">sono in gioco quando </w:t>
      </w:r>
      <w:r w:rsidR="006013EE">
        <w:t>compiamo</w:t>
      </w:r>
      <w:r w:rsidR="00A51A2A" w:rsidRPr="00C538FA">
        <w:t xml:space="preserve"> una certa azione</w:t>
      </w:r>
      <w:r w:rsidR="00EE672B" w:rsidRPr="00C538FA">
        <w:t>.</w:t>
      </w:r>
      <w:r w:rsidR="00ED07B7" w:rsidRPr="00C538FA">
        <w:t xml:space="preserve"> </w:t>
      </w:r>
      <w:r w:rsidR="00233FE8" w:rsidRPr="00C538FA">
        <w:t xml:space="preserve">Nonostante </w:t>
      </w:r>
      <w:r w:rsidR="00847BCE" w:rsidRPr="00C538FA">
        <w:t>lo stretto legame tra movimento e cognizione</w:t>
      </w:r>
      <w:r w:rsidR="002C0863" w:rsidRPr="00C538FA">
        <w:t xml:space="preserve"> </w:t>
      </w:r>
      <w:r w:rsidRPr="00C538FA">
        <w:t xml:space="preserve">– </w:t>
      </w:r>
      <w:r w:rsidR="006013EE">
        <w:rPr>
          <w:b/>
        </w:rPr>
        <w:t>spiega</w:t>
      </w:r>
      <w:r w:rsidRPr="00C538FA">
        <w:rPr>
          <w:b/>
        </w:rPr>
        <w:t xml:space="preserve"> </w:t>
      </w:r>
      <w:r w:rsidR="00AD7FF7" w:rsidRPr="00C538FA">
        <w:rPr>
          <w:b/>
        </w:rPr>
        <w:t>Teresa Farroni</w:t>
      </w:r>
      <w:r w:rsidR="006013EE">
        <w:rPr>
          <w:b/>
        </w:rPr>
        <w:t>,</w:t>
      </w:r>
      <w:r w:rsidR="00AD7FF7" w:rsidRPr="00C538FA">
        <w:rPr>
          <w:b/>
        </w:rPr>
        <w:t xml:space="preserve"> </w:t>
      </w:r>
      <w:r w:rsidR="006013EE">
        <w:rPr>
          <w:b/>
        </w:rPr>
        <w:t xml:space="preserve">docente dell’Università di Padova e </w:t>
      </w:r>
      <w:r w:rsidR="00AD7FF7" w:rsidRPr="00C538FA">
        <w:rPr>
          <w:b/>
        </w:rPr>
        <w:t xml:space="preserve">coordinatrice </w:t>
      </w:r>
      <w:r w:rsidR="008E722A">
        <w:rPr>
          <w:b/>
        </w:rPr>
        <w:t>del</w:t>
      </w:r>
      <w:r w:rsidR="00AD7FF7" w:rsidRPr="00C538FA">
        <w:rPr>
          <w:b/>
        </w:rPr>
        <w:t xml:space="preserve"> progetto di ricerca </w:t>
      </w:r>
      <w:r w:rsidRPr="00C538FA">
        <w:t>–</w:t>
      </w:r>
      <w:r w:rsidR="006013EE">
        <w:t>,</w:t>
      </w:r>
      <w:r w:rsidR="00233FE8" w:rsidRPr="00C538FA">
        <w:t xml:space="preserve"> </w:t>
      </w:r>
      <w:r w:rsidR="00847BCE" w:rsidRPr="00C538FA">
        <w:t>i tradizionali test neuropsicologici con cui valutiamo le capacità cognitive dei bambini non ci dicono</w:t>
      </w:r>
      <w:r w:rsidR="00F42720" w:rsidRPr="00C538FA">
        <w:t xml:space="preserve"> come le</w:t>
      </w:r>
      <w:r w:rsidR="007225C2" w:rsidRPr="00C538FA">
        <w:t xml:space="preserve"> loro</w:t>
      </w:r>
      <w:r w:rsidR="00F42720" w:rsidRPr="00C538FA">
        <w:t xml:space="preserve"> risposte sono organizzate a livello motorio</w:t>
      </w:r>
      <w:r w:rsidR="00AD7FF7" w:rsidRPr="00C538FA">
        <w:t>».</w:t>
      </w:r>
      <w:r w:rsidRPr="00C538FA">
        <w:t xml:space="preserve"> </w:t>
      </w:r>
    </w:p>
    <w:p w14:paraId="12D21C36" w14:textId="5745E7D2" w:rsidR="006013EE" w:rsidRDefault="00AD7FF7" w:rsidP="00DF595D">
      <w:pPr>
        <w:autoSpaceDE w:val="0"/>
        <w:autoSpaceDN w:val="0"/>
        <w:adjustRightInd w:val="0"/>
        <w:ind w:right="-6" w:firstLine="454"/>
        <w:jc w:val="both"/>
      </w:pPr>
      <w:r w:rsidRPr="00C538FA">
        <w:t>«</w:t>
      </w:r>
      <w:r w:rsidR="00233FE8" w:rsidRPr="00C538FA">
        <w:t xml:space="preserve">In questa </w:t>
      </w:r>
      <w:r w:rsidR="00ED07B7" w:rsidRPr="00C538FA">
        <w:t>ricerca</w:t>
      </w:r>
      <w:r w:rsidR="006013EE">
        <w:t xml:space="preserve"> –</w:t>
      </w:r>
      <w:r w:rsidR="006013EE" w:rsidRPr="00C538FA">
        <w:t xml:space="preserve"> </w:t>
      </w:r>
      <w:r w:rsidRPr="00C538FA">
        <w:rPr>
          <w:b/>
        </w:rPr>
        <w:t>aggiunge</w:t>
      </w:r>
      <w:r w:rsidRPr="00C538FA">
        <w:t xml:space="preserve"> </w:t>
      </w:r>
      <w:r w:rsidRPr="00C538FA">
        <w:rPr>
          <w:b/>
        </w:rPr>
        <w:t xml:space="preserve">Irene Valori, </w:t>
      </w:r>
      <w:r w:rsidR="008E722A" w:rsidRPr="00C538FA">
        <w:rPr>
          <w:b/>
        </w:rPr>
        <w:t>prima autrice dello studio</w:t>
      </w:r>
      <w:r w:rsidR="008E722A">
        <w:rPr>
          <w:b/>
        </w:rPr>
        <w:t>,</w:t>
      </w:r>
      <w:r w:rsidR="008E722A" w:rsidRPr="00C538FA">
        <w:t xml:space="preserve"> </w:t>
      </w:r>
      <w:r w:rsidRPr="00C538FA">
        <w:rPr>
          <w:b/>
        </w:rPr>
        <w:t xml:space="preserve">che ha appena concluso il suo dottorato in Psicologia </w:t>
      </w:r>
      <w:r w:rsidR="006013EE">
        <w:rPr>
          <w:b/>
        </w:rPr>
        <w:t>nell’Ateneo patavino</w:t>
      </w:r>
      <w:r w:rsidRPr="00C538FA">
        <w:rPr>
          <w:b/>
        </w:rPr>
        <w:t xml:space="preserve"> </w:t>
      </w:r>
      <w:r w:rsidR="006013EE">
        <w:t>–</w:t>
      </w:r>
      <w:r w:rsidR="006013EE" w:rsidRPr="00C538FA">
        <w:t xml:space="preserve"> </w:t>
      </w:r>
      <w:r w:rsidR="00233FE8" w:rsidRPr="00C538FA">
        <w:t xml:space="preserve">è stata </w:t>
      </w:r>
      <w:r w:rsidR="007225C2" w:rsidRPr="00C538FA">
        <w:t>monitorata</w:t>
      </w:r>
      <w:r w:rsidR="00233FE8" w:rsidRPr="00C538FA">
        <w:t xml:space="preserve"> l’attività </w:t>
      </w:r>
      <w:r w:rsidR="007225C2" w:rsidRPr="00C538FA">
        <w:t>motoria</w:t>
      </w:r>
      <w:r w:rsidR="00233FE8" w:rsidRPr="00C538FA">
        <w:t xml:space="preserve"> </w:t>
      </w:r>
      <w:r w:rsidR="006013EE">
        <w:t>dei bambini in età scolare</w:t>
      </w:r>
      <w:r w:rsidR="007225C2" w:rsidRPr="00C538FA">
        <w:t xml:space="preserve"> </w:t>
      </w:r>
      <w:r w:rsidR="006013EE">
        <w:t>(</w:t>
      </w:r>
      <w:r w:rsidR="007225C2" w:rsidRPr="00C538FA">
        <w:t>con o senza una diagnosi di ADHD</w:t>
      </w:r>
      <w:r w:rsidR="006013EE">
        <w:t>)</w:t>
      </w:r>
      <w:r w:rsidR="00233FE8" w:rsidRPr="00C538FA">
        <w:t xml:space="preserve"> </w:t>
      </w:r>
      <w:r w:rsidR="002A0876" w:rsidRPr="00C538FA">
        <w:t>mentre svolgevano una prova di inibizione di azioni automatiche</w:t>
      </w:r>
      <w:r w:rsidR="00233FE8" w:rsidRPr="00C538FA">
        <w:t xml:space="preserve">. I risultati suggeriscono che anche </w:t>
      </w:r>
      <w:r w:rsidR="002A0876" w:rsidRPr="00C538FA">
        <w:t>i bambini con ADHD</w:t>
      </w:r>
      <w:r w:rsidR="00457E5A" w:rsidRPr="00C538FA">
        <w:t xml:space="preserve"> completano correttamente la prova, ma dedicano minori risorse alla pianificazione dei movimenti con cui svolgono il compito</w:t>
      </w:r>
      <w:r w:rsidR="00233FE8" w:rsidRPr="00C538FA">
        <w:t>.</w:t>
      </w:r>
      <w:r w:rsidR="00B179ED" w:rsidRPr="00C538FA">
        <w:t xml:space="preserve"> Nonost</w:t>
      </w:r>
      <w:r w:rsidR="006013EE">
        <w:t>ante il controllo dell’</w:t>
      </w:r>
      <w:r w:rsidR="00B179ED" w:rsidRPr="00C538FA">
        <w:t xml:space="preserve">azione possa aver compensato e portato a una buona prestazione, questa strategia rende difficile l'inibizione in situazioni </w:t>
      </w:r>
      <w:r w:rsidR="00D25093" w:rsidRPr="00C538FA">
        <w:t xml:space="preserve">quotidiane più complesse, in cui </w:t>
      </w:r>
      <w:r w:rsidR="00685674" w:rsidRPr="00C538FA">
        <w:t>l’impulsività</w:t>
      </w:r>
      <w:r w:rsidR="00D25093" w:rsidRPr="00C538FA">
        <w:t xml:space="preserve"> (ad esempio la voglia di mangiare senza aspettare i compagni)</w:t>
      </w:r>
      <w:r w:rsidR="00233FE8" w:rsidRPr="00C538FA">
        <w:t xml:space="preserve"> </w:t>
      </w:r>
      <w:r w:rsidR="00685674" w:rsidRPr="00C538FA">
        <w:t>è difficile da contenere</w:t>
      </w:r>
      <w:r w:rsidR="00E65669" w:rsidRPr="00C538FA">
        <w:t>, soprattutto per bambini con ADHD</w:t>
      </w:r>
      <w:r w:rsidR="00213590" w:rsidRPr="00C538FA">
        <w:t>»</w:t>
      </w:r>
      <w:r w:rsidR="00685674" w:rsidRPr="00C538FA">
        <w:t xml:space="preserve">. </w:t>
      </w:r>
    </w:p>
    <w:p w14:paraId="5045498E" w14:textId="09C35271" w:rsidR="00F53C4B" w:rsidRPr="00C538FA" w:rsidRDefault="00AD7FF7" w:rsidP="00DF595D">
      <w:pPr>
        <w:autoSpaceDE w:val="0"/>
        <w:autoSpaceDN w:val="0"/>
        <w:adjustRightInd w:val="0"/>
        <w:ind w:right="-6" w:firstLine="454"/>
        <w:jc w:val="both"/>
      </w:pPr>
      <w:r w:rsidRPr="00C538FA">
        <w:t>«</w:t>
      </w:r>
      <w:r w:rsidR="00233FE8" w:rsidRPr="00C538FA">
        <w:t>In altre parole</w:t>
      </w:r>
      <w:r w:rsidR="006013EE">
        <w:t xml:space="preserve"> –</w:t>
      </w:r>
      <w:r w:rsidRPr="00C538FA">
        <w:t xml:space="preserve"> </w:t>
      </w:r>
      <w:r w:rsidR="006013EE">
        <w:rPr>
          <w:b/>
        </w:rPr>
        <w:t xml:space="preserve">continua </w:t>
      </w:r>
      <w:r w:rsidRPr="00C538FA">
        <w:rPr>
          <w:b/>
        </w:rPr>
        <w:t>Farroni</w:t>
      </w:r>
      <w:r w:rsidR="006013EE">
        <w:t xml:space="preserve"> –,</w:t>
      </w:r>
      <w:r w:rsidR="006013EE" w:rsidRPr="00C538FA">
        <w:t xml:space="preserve"> </w:t>
      </w:r>
      <w:r w:rsidR="00BD699E" w:rsidRPr="00C538FA">
        <w:t xml:space="preserve">i bambini con ADHD hanno difficoltà di pianificazione </w:t>
      </w:r>
      <w:r w:rsidR="007A45CA" w:rsidRPr="00C538FA">
        <w:t>che possono restare</w:t>
      </w:r>
      <w:r w:rsidR="00E60048" w:rsidRPr="00C538FA">
        <w:t xml:space="preserve"> “invisibili” alle prove neuropsicologiche classiche.</w:t>
      </w:r>
      <w:r w:rsidR="00BD699E" w:rsidRPr="00C538FA">
        <w:t xml:space="preserve"> </w:t>
      </w:r>
      <w:r w:rsidR="00E60048" w:rsidRPr="00C538FA">
        <w:t>Usando</w:t>
      </w:r>
      <w:r w:rsidR="00E4401A" w:rsidRPr="00C538FA">
        <w:t xml:space="preserve"> sensori cinematici</w:t>
      </w:r>
      <w:r w:rsidR="00E60048" w:rsidRPr="00C538FA">
        <w:t xml:space="preserve"> </w:t>
      </w:r>
      <w:r w:rsidR="00213590" w:rsidRPr="00C538FA">
        <w:t xml:space="preserve">di ultima generazione e facili da utilizzare </w:t>
      </w:r>
      <w:r w:rsidR="00E60048" w:rsidRPr="00C538FA">
        <w:t>possiamo capire più a fondo</w:t>
      </w:r>
      <w:r w:rsidR="00646DEF" w:rsidRPr="00C538FA">
        <w:t xml:space="preserve"> questi processi</w:t>
      </w:r>
      <w:r w:rsidR="00E4401A" w:rsidRPr="00C538FA">
        <w:t xml:space="preserve"> e </w:t>
      </w:r>
      <w:r w:rsidR="00646DEF" w:rsidRPr="00C538FA">
        <w:t>potenziarli</w:t>
      </w:r>
      <w:r w:rsidR="00E4401A" w:rsidRPr="00C538FA">
        <w:t xml:space="preserve"> attraverso specific</w:t>
      </w:r>
      <w:r w:rsidR="00E05372" w:rsidRPr="00C538FA">
        <w:t>i training</w:t>
      </w:r>
      <w:r w:rsidRPr="00C538FA">
        <w:t>»</w:t>
      </w:r>
      <w:r w:rsidR="00233FE8" w:rsidRPr="00C538FA">
        <w:t>.</w:t>
      </w:r>
    </w:p>
    <w:p w14:paraId="0D239B87" w14:textId="77777777" w:rsidR="00F53C4B" w:rsidRPr="00C538FA" w:rsidRDefault="00F53C4B" w:rsidP="00DF595D">
      <w:pPr>
        <w:autoSpaceDE w:val="0"/>
        <w:autoSpaceDN w:val="0"/>
        <w:adjustRightInd w:val="0"/>
        <w:ind w:right="-6" w:firstLine="454"/>
        <w:jc w:val="both"/>
      </w:pPr>
    </w:p>
    <w:p w14:paraId="29E2A2CE" w14:textId="4714899B" w:rsidR="006013EE" w:rsidRDefault="00A71286" w:rsidP="00B16A14">
      <w:pPr>
        <w:autoSpaceDE w:val="0"/>
        <w:autoSpaceDN w:val="0"/>
        <w:adjustRightInd w:val="0"/>
        <w:ind w:right="-6" w:firstLine="454"/>
        <w:jc w:val="both"/>
      </w:pPr>
      <w:r w:rsidRPr="00C538FA">
        <w:t>«Oggigiorno sono disponibili in commercio sempre più dispositivi portatili, anche a prezzi sostenibili da un singolo professionista (e non solo da centri di ricerca), dotati di div</w:t>
      </w:r>
      <w:r w:rsidR="004B332D">
        <w:t>erse tipologie di sensori.</w:t>
      </w:r>
      <w:r w:rsidRPr="00C538FA">
        <w:t xml:space="preserve"> </w:t>
      </w:r>
      <w:r w:rsidR="004B332D">
        <w:t>Un esempio è l’</w:t>
      </w:r>
      <w:r w:rsidR="008E722A">
        <w:t>accelerometro</w:t>
      </w:r>
      <w:r w:rsidRPr="00C538FA">
        <w:t xml:space="preserve"> – </w:t>
      </w:r>
      <w:r w:rsidRPr="00C538FA">
        <w:rPr>
          <w:b/>
        </w:rPr>
        <w:t xml:space="preserve">sottolinea Alessia Angeli, dottoranda in Data Science and </w:t>
      </w:r>
      <w:proofErr w:type="spellStart"/>
      <w:r w:rsidRPr="00C538FA">
        <w:rPr>
          <w:b/>
        </w:rPr>
        <w:t>Computation</w:t>
      </w:r>
      <w:proofErr w:type="spellEnd"/>
      <w:r w:rsidRPr="00C538FA">
        <w:rPr>
          <w:b/>
        </w:rPr>
        <w:t xml:space="preserve"> del Dipartimento di Informatica </w:t>
      </w:r>
      <w:r w:rsidR="008E722A">
        <w:t xml:space="preserve">– </w:t>
      </w:r>
      <w:r w:rsidRPr="00C538FA">
        <w:rPr>
          <w:b/>
        </w:rPr>
        <w:t xml:space="preserve">Scienza e Ingegneria dell’Università di Bologna, che ha curato l’implementazione tecnica dello studio e </w:t>
      </w:r>
      <w:r w:rsidR="00A8414D">
        <w:rPr>
          <w:b/>
        </w:rPr>
        <w:t xml:space="preserve">l’elaborazione </w:t>
      </w:r>
      <w:r w:rsidRPr="00C538FA">
        <w:rPr>
          <w:b/>
        </w:rPr>
        <w:t>dei dati cinematici</w:t>
      </w:r>
      <w:r w:rsidRPr="00C538FA">
        <w:t xml:space="preserve"> –</w:t>
      </w:r>
      <w:r w:rsidR="004B332D">
        <w:t xml:space="preserve">, </w:t>
      </w:r>
      <w:r w:rsidR="004B332D" w:rsidRPr="007F713F">
        <w:rPr>
          <w:color w:val="000000" w:themeColor="text1"/>
        </w:rPr>
        <w:t>un sensore di accelerazione destinato alla misurazione del proprio spostamento nello spazio</w:t>
      </w:r>
      <w:r w:rsidR="003E0CB5" w:rsidRPr="00C21274">
        <w:t>,</w:t>
      </w:r>
      <w:r w:rsidRPr="00C538FA">
        <w:t xml:space="preserve"> </w:t>
      </w:r>
      <w:r w:rsidR="004B332D">
        <w:t>la</w:t>
      </w:r>
      <w:r w:rsidR="003E0CB5">
        <w:t xml:space="preserve"> cui</w:t>
      </w:r>
      <w:r w:rsidR="004B332D">
        <w:t xml:space="preserve"> </w:t>
      </w:r>
      <w:r w:rsidRPr="00C538FA">
        <w:t xml:space="preserve">raccolta dati può fornire </w:t>
      </w:r>
      <w:r w:rsidR="00F13617" w:rsidRPr="00C538FA">
        <w:t>molte</w:t>
      </w:r>
      <w:r w:rsidRPr="00C538FA">
        <w:t xml:space="preserve"> informazioni su</w:t>
      </w:r>
      <w:r w:rsidR="00F13617" w:rsidRPr="00C538FA">
        <w:t>i</w:t>
      </w:r>
      <w:r w:rsidR="00F90B29" w:rsidRPr="00C538FA">
        <w:t xml:space="preserve"> </w:t>
      </w:r>
      <w:r w:rsidRPr="00C538FA">
        <w:t>movimenti</w:t>
      </w:r>
      <w:r w:rsidR="00F90B29" w:rsidRPr="00C538FA">
        <w:t xml:space="preserve"> delle persone</w:t>
      </w:r>
      <w:r w:rsidR="00213590" w:rsidRPr="00C538FA">
        <w:t>»</w:t>
      </w:r>
      <w:r w:rsidRPr="00C538FA">
        <w:t xml:space="preserve">. </w:t>
      </w:r>
    </w:p>
    <w:p w14:paraId="17FD126F" w14:textId="10C8CDD6" w:rsidR="002C3382" w:rsidRPr="00C538FA" w:rsidRDefault="00213590" w:rsidP="00B16A14">
      <w:pPr>
        <w:autoSpaceDE w:val="0"/>
        <w:autoSpaceDN w:val="0"/>
        <w:adjustRightInd w:val="0"/>
        <w:ind w:right="-6" w:firstLine="454"/>
        <w:jc w:val="both"/>
      </w:pPr>
      <w:r w:rsidRPr="00C538FA">
        <w:t>«</w:t>
      </w:r>
      <w:r w:rsidR="00152964" w:rsidRPr="00C538FA">
        <w:t>R</w:t>
      </w:r>
      <w:r w:rsidR="00A71286" w:rsidRPr="00C538FA">
        <w:t>icerche</w:t>
      </w:r>
      <w:r w:rsidR="00604547" w:rsidRPr="00C538FA">
        <w:t xml:space="preserve"> e collaborazioni</w:t>
      </w:r>
      <w:r w:rsidR="00B947B3" w:rsidRPr="00C538FA">
        <w:t xml:space="preserve"> multidisciplinari</w:t>
      </w:r>
      <w:r w:rsidR="00A71286" w:rsidRPr="00C538FA">
        <w:t xml:space="preserve"> </w:t>
      </w:r>
      <w:r w:rsidR="00604547" w:rsidRPr="00C538FA">
        <w:t>che unisc</w:t>
      </w:r>
      <w:r w:rsidR="00CC6B6C" w:rsidRPr="00C538FA">
        <w:t>o</w:t>
      </w:r>
      <w:r w:rsidR="00604547" w:rsidRPr="00C538FA">
        <w:t xml:space="preserve">no </w:t>
      </w:r>
      <w:r w:rsidR="007F5662" w:rsidRPr="00C538FA">
        <w:t>conoscenze</w:t>
      </w:r>
      <w:r w:rsidR="00604547" w:rsidRPr="00C538FA">
        <w:t xml:space="preserve"> </w:t>
      </w:r>
      <w:r w:rsidR="00E07131" w:rsidRPr="00C538FA">
        <w:t>informatiche</w:t>
      </w:r>
      <w:r w:rsidR="007F5662" w:rsidRPr="00C538FA">
        <w:t xml:space="preserve"> e di psicologia</w:t>
      </w:r>
      <w:r w:rsidR="00A71286" w:rsidRPr="00C538FA">
        <w:t xml:space="preserve"> </w:t>
      </w:r>
      <w:r w:rsidR="00206BB0" w:rsidRPr="00C538FA">
        <w:t>permettono di rendere questi strumenti utilizzabili</w:t>
      </w:r>
      <w:r w:rsidR="00AB63BC" w:rsidRPr="00C538FA">
        <w:t xml:space="preserve"> </w:t>
      </w:r>
      <w:r w:rsidR="00936B80" w:rsidRPr="00C538FA">
        <w:t>nella pratica</w:t>
      </w:r>
      <w:r w:rsidR="00EE012E" w:rsidRPr="00C538FA">
        <w:t xml:space="preserve"> clinica</w:t>
      </w:r>
      <w:r w:rsidR="00A71286" w:rsidRPr="00C538FA">
        <w:t>»</w:t>
      </w:r>
      <w:r w:rsidRPr="00C538FA">
        <w:t xml:space="preserve"> </w:t>
      </w:r>
      <w:r w:rsidR="008E722A">
        <w:rPr>
          <w:b/>
        </w:rPr>
        <w:t>conclude</w:t>
      </w:r>
      <w:r w:rsidRPr="00C538FA">
        <w:rPr>
          <w:b/>
        </w:rPr>
        <w:t xml:space="preserve"> Gustavo Marfia</w:t>
      </w:r>
      <w:r w:rsidR="008E722A">
        <w:rPr>
          <w:b/>
        </w:rPr>
        <w:t>, coordinatore dello studio</w:t>
      </w:r>
      <w:r w:rsidR="00372359" w:rsidRPr="00C538FA">
        <w:rPr>
          <w:b/>
        </w:rPr>
        <w:t xml:space="preserve"> dell’Università di Bologna</w:t>
      </w:r>
      <w:r w:rsidR="00A71286" w:rsidRPr="00C538FA">
        <w:rPr>
          <w:b/>
        </w:rPr>
        <w:t>.</w:t>
      </w:r>
    </w:p>
    <w:p w14:paraId="148192B4" w14:textId="77777777" w:rsidR="00A25F04" w:rsidRDefault="00A25F04" w:rsidP="00A25F04">
      <w:pPr>
        <w:autoSpaceDE w:val="0"/>
        <w:autoSpaceDN w:val="0"/>
        <w:adjustRightInd w:val="0"/>
        <w:ind w:right="-6"/>
        <w:jc w:val="both"/>
      </w:pPr>
    </w:p>
    <w:p w14:paraId="093CAAC8" w14:textId="77777777" w:rsidR="00A25F04" w:rsidRDefault="00A25F04" w:rsidP="00A25F04">
      <w:pPr>
        <w:autoSpaceDE w:val="0"/>
        <w:autoSpaceDN w:val="0"/>
        <w:adjustRightInd w:val="0"/>
        <w:ind w:right="-6"/>
        <w:jc w:val="both"/>
      </w:pPr>
    </w:p>
    <w:p w14:paraId="62B8D948" w14:textId="0CF2727C" w:rsidR="002C3382" w:rsidRPr="00154389" w:rsidRDefault="002C3382" w:rsidP="00A25F04">
      <w:pPr>
        <w:autoSpaceDE w:val="0"/>
        <w:autoSpaceDN w:val="0"/>
        <w:adjustRightInd w:val="0"/>
        <w:ind w:right="-6"/>
        <w:jc w:val="both"/>
      </w:pPr>
      <w:r w:rsidRPr="00154389">
        <w:t>Link alla ricerca</w:t>
      </w:r>
      <w:r w:rsidR="00154389" w:rsidRPr="00154389">
        <w:t xml:space="preserve">: </w:t>
      </w:r>
      <w:hyperlink r:id="rId7" w:history="1">
        <w:r w:rsidR="00154389" w:rsidRPr="00E14D9E">
          <w:rPr>
            <w:rStyle w:val="Collegamentoipertestuale"/>
          </w:rPr>
          <w:t>https://www.nature.com/articles/s41598-022-22318-6</w:t>
        </w:r>
      </w:hyperlink>
      <w:r w:rsidR="00154389">
        <w:t xml:space="preserve"> </w:t>
      </w:r>
    </w:p>
    <w:p w14:paraId="68747865" w14:textId="27B15059" w:rsidR="00944C1E" w:rsidRPr="00705CB1" w:rsidRDefault="00C538FA" w:rsidP="00A25F04">
      <w:pPr>
        <w:autoSpaceDE w:val="0"/>
        <w:autoSpaceDN w:val="0"/>
        <w:adjustRightInd w:val="0"/>
        <w:ind w:right="-6"/>
        <w:jc w:val="both"/>
        <w:rPr>
          <w:lang w:val="en-US"/>
        </w:rPr>
      </w:pPr>
      <w:proofErr w:type="spellStart"/>
      <w:r w:rsidRPr="00154389">
        <w:rPr>
          <w:lang w:val="en-GB"/>
        </w:rPr>
        <w:t>Titolo</w:t>
      </w:r>
      <w:proofErr w:type="spellEnd"/>
      <w:r w:rsidRPr="00705CB1">
        <w:rPr>
          <w:lang w:val="en-US"/>
        </w:rPr>
        <w:t xml:space="preserve">: </w:t>
      </w:r>
      <w:r w:rsidR="00A56A7B" w:rsidRPr="00705CB1">
        <w:rPr>
          <w:i/>
          <w:lang w:val="en-US"/>
        </w:rPr>
        <w:t>Reduced motor planning underlying inhibition of prepotent responses in children with ADHD</w:t>
      </w:r>
      <w:r w:rsidR="003C7C8E">
        <w:rPr>
          <w:lang w:val="en-US"/>
        </w:rPr>
        <w:t xml:space="preserve"> –</w:t>
      </w:r>
      <w:r w:rsidR="00944C1E" w:rsidRPr="00705CB1">
        <w:rPr>
          <w:lang w:val="en-US"/>
        </w:rPr>
        <w:t xml:space="preserve"> </w:t>
      </w:r>
      <w:r w:rsidR="00944C1E" w:rsidRPr="00705CB1">
        <w:rPr>
          <w:bCs/>
          <w:lang w:val="en-US"/>
        </w:rPr>
        <w:t>«</w:t>
      </w:r>
      <w:r w:rsidR="003C7C8E">
        <w:rPr>
          <w:lang w:val="en-US"/>
        </w:rPr>
        <w:t>Scientific Reports» –</w:t>
      </w:r>
      <w:r w:rsidR="003C7C8E" w:rsidRPr="00705CB1">
        <w:rPr>
          <w:lang w:val="en-US"/>
        </w:rPr>
        <w:t xml:space="preserve"> </w:t>
      </w:r>
      <w:r w:rsidR="00944C1E" w:rsidRPr="00705CB1">
        <w:rPr>
          <w:lang w:val="en-US"/>
        </w:rPr>
        <w:t>2022</w:t>
      </w:r>
    </w:p>
    <w:p w14:paraId="573BA158" w14:textId="0FBACFB0" w:rsidR="002C3382" w:rsidRPr="00705CB1" w:rsidRDefault="002C3382" w:rsidP="00A25F04">
      <w:pPr>
        <w:autoSpaceDE w:val="0"/>
        <w:autoSpaceDN w:val="0"/>
        <w:adjustRightInd w:val="0"/>
        <w:ind w:right="-6"/>
        <w:jc w:val="both"/>
      </w:pPr>
      <w:r w:rsidRPr="00705CB1">
        <w:t xml:space="preserve">Autori: </w:t>
      </w:r>
      <w:r w:rsidR="00A56A7B" w:rsidRPr="00705CB1">
        <w:t>Irene Valori, Letizia Della Longa, Alessia Angeli, Gustavo Marfia</w:t>
      </w:r>
      <w:r w:rsidRPr="00705CB1">
        <w:t xml:space="preserve"> &amp; Teresa Farroni </w:t>
      </w:r>
    </w:p>
    <w:p w14:paraId="532B25E7" w14:textId="63D303CE" w:rsidR="005D4130" w:rsidRDefault="005D4130" w:rsidP="005D4130">
      <w:pPr>
        <w:rPr>
          <w:i/>
          <w:sz w:val="20"/>
          <w:szCs w:val="4"/>
        </w:rPr>
      </w:pPr>
    </w:p>
    <w:p w14:paraId="29551B9C" w14:textId="77777777" w:rsidR="005D4130" w:rsidRPr="005D4130" w:rsidRDefault="005D4130" w:rsidP="005D4130">
      <w:pPr>
        <w:rPr>
          <w:sz w:val="20"/>
          <w:szCs w:val="4"/>
        </w:rPr>
      </w:pPr>
    </w:p>
    <w:p w14:paraId="44AF8362" w14:textId="77777777" w:rsidR="005D4130" w:rsidRPr="005D4130" w:rsidRDefault="005D4130" w:rsidP="005D4130">
      <w:pPr>
        <w:rPr>
          <w:sz w:val="20"/>
          <w:szCs w:val="4"/>
        </w:rPr>
      </w:pPr>
    </w:p>
    <w:p w14:paraId="4A46D1B8" w14:textId="77777777" w:rsidR="005D4130" w:rsidRPr="005D4130" w:rsidRDefault="005D4130" w:rsidP="005D4130">
      <w:pPr>
        <w:rPr>
          <w:sz w:val="20"/>
          <w:szCs w:val="4"/>
        </w:rPr>
      </w:pPr>
    </w:p>
    <w:p w14:paraId="04CD7D55" w14:textId="77777777" w:rsidR="005D4130" w:rsidRPr="005D4130" w:rsidRDefault="005D4130" w:rsidP="005D4130">
      <w:pPr>
        <w:rPr>
          <w:sz w:val="20"/>
          <w:szCs w:val="4"/>
        </w:rPr>
      </w:pPr>
    </w:p>
    <w:p w14:paraId="77814AC3" w14:textId="77777777" w:rsidR="005D4130" w:rsidRPr="005D4130" w:rsidRDefault="005D4130" w:rsidP="005D4130">
      <w:pPr>
        <w:rPr>
          <w:sz w:val="20"/>
          <w:szCs w:val="4"/>
        </w:rPr>
      </w:pPr>
    </w:p>
    <w:p w14:paraId="3B2010D5" w14:textId="77777777" w:rsidR="005D4130" w:rsidRPr="005D4130" w:rsidRDefault="005D4130" w:rsidP="005D4130">
      <w:pPr>
        <w:rPr>
          <w:sz w:val="20"/>
          <w:szCs w:val="4"/>
        </w:rPr>
      </w:pPr>
    </w:p>
    <w:p w14:paraId="24FB54E4" w14:textId="77777777" w:rsidR="005D4130" w:rsidRPr="005D4130" w:rsidRDefault="005D4130" w:rsidP="005D4130">
      <w:pPr>
        <w:rPr>
          <w:sz w:val="20"/>
          <w:szCs w:val="4"/>
        </w:rPr>
      </w:pPr>
    </w:p>
    <w:p w14:paraId="370986DB" w14:textId="77777777" w:rsidR="005D4130" w:rsidRPr="005D4130" w:rsidRDefault="005D4130" w:rsidP="005D4130">
      <w:pPr>
        <w:rPr>
          <w:sz w:val="20"/>
          <w:szCs w:val="4"/>
        </w:rPr>
      </w:pPr>
    </w:p>
    <w:p w14:paraId="798EDA75" w14:textId="77777777" w:rsidR="005D4130" w:rsidRPr="005D4130" w:rsidRDefault="005D4130" w:rsidP="005D4130">
      <w:pPr>
        <w:rPr>
          <w:sz w:val="20"/>
          <w:szCs w:val="4"/>
        </w:rPr>
      </w:pPr>
    </w:p>
    <w:p w14:paraId="0AFDA9EB" w14:textId="77777777" w:rsidR="005D4130" w:rsidRPr="005D4130" w:rsidRDefault="005D4130" w:rsidP="005D4130">
      <w:pPr>
        <w:rPr>
          <w:sz w:val="20"/>
          <w:szCs w:val="4"/>
        </w:rPr>
      </w:pPr>
      <w:bookmarkStart w:id="0" w:name="_GoBack"/>
      <w:bookmarkEnd w:id="0"/>
    </w:p>
    <w:p w14:paraId="140CA2DB" w14:textId="77777777" w:rsidR="005D4130" w:rsidRPr="005D4130" w:rsidRDefault="005D4130" w:rsidP="005D4130">
      <w:pPr>
        <w:rPr>
          <w:sz w:val="20"/>
          <w:szCs w:val="4"/>
        </w:rPr>
      </w:pPr>
    </w:p>
    <w:p w14:paraId="2C19EB19" w14:textId="77777777" w:rsidR="005D4130" w:rsidRPr="005D4130" w:rsidRDefault="005D4130" w:rsidP="005D4130">
      <w:pPr>
        <w:rPr>
          <w:sz w:val="20"/>
          <w:szCs w:val="4"/>
        </w:rPr>
      </w:pPr>
    </w:p>
    <w:p w14:paraId="7C78033C" w14:textId="77777777" w:rsidR="005D4130" w:rsidRPr="005D4130" w:rsidRDefault="005D4130" w:rsidP="005D4130">
      <w:pPr>
        <w:rPr>
          <w:sz w:val="20"/>
          <w:szCs w:val="4"/>
        </w:rPr>
      </w:pPr>
    </w:p>
    <w:p w14:paraId="3145E7BA" w14:textId="70A139E0" w:rsidR="005D4130" w:rsidRDefault="005D4130" w:rsidP="005D4130">
      <w:pPr>
        <w:rPr>
          <w:sz w:val="20"/>
          <w:szCs w:val="4"/>
        </w:rPr>
      </w:pPr>
    </w:p>
    <w:p w14:paraId="743641A1" w14:textId="77777777" w:rsidR="00515CA1" w:rsidRPr="005D4130" w:rsidRDefault="00515CA1" w:rsidP="005D4130">
      <w:pPr>
        <w:jc w:val="right"/>
        <w:rPr>
          <w:sz w:val="20"/>
          <w:szCs w:val="4"/>
        </w:rPr>
      </w:pPr>
    </w:p>
    <w:sectPr w:rsidR="00515CA1" w:rsidRPr="005D4130" w:rsidSect="001553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E6F7" w14:textId="77777777" w:rsidR="00A41EFF" w:rsidRDefault="00A41EFF">
      <w:r>
        <w:separator/>
      </w:r>
    </w:p>
  </w:endnote>
  <w:endnote w:type="continuationSeparator" w:id="0">
    <w:p w14:paraId="31DD450A" w14:textId="77777777" w:rsidR="00A41EFF" w:rsidRDefault="00A4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7348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3182F9" w14:textId="77777777" w:rsidR="0094488D" w:rsidRDefault="00A41EFF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355A" w14:textId="77777777" w:rsidR="0094488D" w:rsidRDefault="00A41EFF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AE70" w14:textId="77777777" w:rsidR="0094488D" w:rsidRPr="006F44A3" w:rsidRDefault="00A41EFF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C7CBB" w14:textId="77777777" w:rsidR="00A41EFF" w:rsidRDefault="00A41EFF">
      <w:r>
        <w:separator/>
      </w:r>
    </w:p>
  </w:footnote>
  <w:footnote w:type="continuationSeparator" w:id="0">
    <w:p w14:paraId="411C0942" w14:textId="77777777" w:rsidR="00A41EFF" w:rsidRDefault="00A4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CDD4" w14:textId="77777777" w:rsidR="00737F3F" w:rsidRDefault="00737F3F" w:rsidP="00737F3F">
    <w:pPr>
      <w:tabs>
        <w:tab w:val="center" w:pos="4153"/>
        <w:tab w:val="right" w:pos="8306"/>
      </w:tabs>
    </w:pPr>
  </w:p>
  <w:p w14:paraId="176E269E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14:paraId="7A2438F9" w14:textId="77777777" w:rsidTr="00970D31">
      <w:tc>
        <w:tcPr>
          <w:tcW w:w="4816" w:type="dxa"/>
        </w:tcPr>
        <w:p w14:paraId="7DD111AE" w14:textId="258A4785" w:rsidR="00DA687E" w:rsidRPr="007C7B06" w:rsidRDefault="00DA687E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17B9C80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C49E57E" w14:textId="452690E8" w:rsidR="00970D31" w:rsidRDefault="00970D31" w:rsidP="002B5239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49F5EA24" w14:textId="531DAA9B" w:rsidR="00970D31" w:rsidRDefault="00DA687E" w:rsidP="0094488D">
          <w:pPr>
            <w:pStyle w:val="Intestazione"/>
          </w:pPr>
          <w:r>
            <w:rPr>
              <w:rFonts w:ascii="Verdana" w:hAnsi="Verdana"/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2865CBF4" wp14:editId="5B101BA5">
                <wp:simplePos x="0" y="0"/>
                <wp:positionH relativeFrom="column">
                  <wp:posOffset>1098550</wp:posOffset>
                </wp:positionH>
                <wp:positionV relativeFrom="paragraph">
                  <wp:posOffset>304</wp:posOffset>
                </wp:positionV>
                <wp:extent cx="1537252" cy="1104900"/>
                <wp:effectExtent l="0" t="0" r="6350" b="0"/>
                <wp:wrapTight wrapText="bothSides">
                  <wp:wrapPolygon edited="0">
                    <wp:start x="0" y="0"/>
                    <wp:lineTo x="0" y="21228"/>
                    <wp:lineTo x="21421" y="21228"/>
                    <wp:lineTo x="21421" y="0"/>
                    <wp:lineTo x="0" y="0"/>
                  </wp:wrapPolygon>
                </wp:wrapTight>
                <wp:docPr id="2" name="Immagine 2" descr="MARCHIO ATENEO OK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ATENEO OK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252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AAA96C0" w14:textId="77777777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5D662BF9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476E1"/>
    <w:rsid w:val="000523F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B3988"/>
    <w:rsid w:val="000C0BE1"/>
    <w:rsid w:val="000D38EE"/>
    <w:rsid w:val="000E630F"/>
    <w:rsid w:val="000F59AD"/>
    <w:rsid w:val="00102B23"/>
    <w:rsid w:val="00112AD0"/>
    <w:rsid w:val="00131AE7"/>
    <w:rsid w:val="00144CD6"/>
    <w:rsid w:val="00145862"/>
    <w:rsid w:val="00146176"/>
    <w:rsid w:val="00151010"/>
    <w:rsid w:val="001521D1"/>
    <w:rsid w:val="00152964"/>
    <w:rsid w:val="00154389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092E"/>
    <w:rsid w:val="001D1048"/>
    <w:rsid w:val="001D6420"/>
    <w:rsid w:val="001E23EE"/>
    <w:rsid w:val="001E2B82"/>
    <w:rsid w:val="001E4F08"/>
    <w:rsid w:val="001F537F"/>
    <w:rsid w:val="00200C32"/>
    <w:rsid w:val="00206BB0"/>
    <w:rsid w:val="00213590"/>
    <w:rsid w:val="00233FE8"/>
    <w:rsid w:val="00247E29"/>
    <w:rsid w:val="00252FDA"/>
    <w:rsid w:val="0025793B"/>
    <w:rsid w:val="002619B3"/>
    <w:rsid w:val="0026289A"/>
    <w:rsid w:val="00263C30"/>
    <w:rsid w:val="00270715"/>
    <w:rsid w:val="00270B53"/>
    <w:rsid w:val="00285F44"/>
    <w:rsid w:val="0029684B"/>
    <w:rsid w:val="002A0876"/>
    <w:rsid w:val="002B5239"/>
    <w:rsid w:val="002B74EF"/>
    <w:rsid w:val="002C0863"/>
    <w:rsid w:val="002C3382"/>
    <w:rsid w:val="002D2FC8"/>
    <w:rsid w:val="002D4E23"/>
    <w:rsid w:val="002E23DA"/>
    <w:rsid w:val="002F7B4F"/>
    <w:rsid w:val="003052CA"/>
    <w:rsid w:val="003102DB"/>
    <w:rsid w:val="00317F6E"/>
    <w:rsid w:val="00332B93"/>
    <w:rsid w:val="0033503C"/>
    <w:rsid w:val="00342C24"/>
    <w:rsid w:val="00346126"/>
    <w:rsid w:val="0034682B"/>
    <w:rsid w:val="00353988"/>
    <w:rsid w:val="00353FBA"/>
    <w:rsid w:val="003558CB"/>
    <w:rsid w:val="00362C52"/>
    <w:rsid w:val="003640AF"/>
    <w:rsid w:val="00364598"/>
    <w:rsid w:val="00366AB1"/>
    <w:rsid w:val="00366F85"/>
    <w:rsid w:val="00372359"/>
    <w:rsid w:val="003817CC"/>
    <w:rsid w:val="00385C4D"/>
    <w:rsid w:val="003A2399"/>
    <w:rsid w:val="003C7C8E"/>
    <w:rsid w:val="003D31C6"/>
    <w:rsid w:val="003E026E"/>
    <w:rsid w:val="003E0CB5"/>
    <w:rsid w:val="003F2629"/>
    <w:rsid w:val="003F6543"/>
    <w:rsid w:val="00400962"/>
    <w:rsid w:val="00402EF6"/>
    <w:rsid w:val="0040606E"/>
    <w:rsid w:val="00406D3D"/>
    <w:rsid w:val="00417692"/>
    <w:rsid w:val="0042097C"/>
    <w:rsid w:val="00421F71"/>
    <w:rsid w:val="0042222C"/>
    <w:rsid w:val="00422DA6"/>
    <w:rsid w:val="00437097"/>
    <w:rsid w:val="00442641"/>
    <w:rsid w:val="00450330"/>
    <w:rsid w:val="00455582"/>
    <w:rsid w:val="004568B8"/>
    <w:rsid w:val="00457E5A"/>
    <w:rsid w:val="004720F2"/>
    <w:rsid w:val="004868FA"/>
    <w:rsid w:val="0049085F"/>
    <w:rsid w:val="004A3D1C"/>
    <w:rsid w:val="004B1C26"/>
    <w:rsid w:val="004B332D"/>
    <w:rsid w:val="004B59EE"/>
    <w:rsid w:val="004C3ADE"/>
    <w:rsid w:val="004D6FEA"/>
    <w:rsid w:val="004E26A1"/>
    <w:rsid w:val="004E622A"/>
    <w:rsid w:val="004F0FDB"/>
    <w:rsid w:val="004F1BAB"/>
    <w:rsid w:val="00501E3C"/>
    <w:rsid w:val="005065B6"/>
    <w:rsid w:val="00507927"/>
    <w:rsid w:val="00515CA1"/>
    <w:rsid w:val="00525104"/>
    <w:rsid w:val="00542923"/>
    <w:rsid w:val="00557E60"/>
    <w:rsid w:val="00563E01"/>
    <w:rsid w:val="00566105"/>
    <w:rsid w:val="0056619F"/>
    <w:rsid w:val="0057008C"/>
    <w:rsid w:val="005862B8"/>
    <w:rsid w:val="005A10B9"/>
    <w:rsid w:val="005A1234"/>
    <w:rsid w:val="005A2F70"/>
    <w:rsid w:val="005A38EA"/>
    <w:rsid w:val="005D4130"/>
    <w:rsid w:val="005E2B09"/>
    <w:rsid w:val="005F2D25"/>
    <w:rsid w:val="006013EE"/>
    <w:rsid w:val="0060267F"/>
    <w:rsid w:val="00604547"/>
    <w:rsid w:val="006310C0"/>
    <w:rsid w:val="00635EF4"/>
    <w:rsid w:val="00643D71"/>
    <w:rsid w:val="00644A64"/>
    <w:rsid w:val="0064522A"/>
    <w:rsid w:val="00646DEF"/>
    <w:rsid w:val="00650B04"/>
    <w:rsid w:val="006800D0"/>
    <w:rsid w:val="00681579"/>
    <w:rsid w:val="0068362E"/>
    <w:rsid w:val="00684C0C"/>
    <w:rsid w:val="00685674"/>
    <w:rsid w:val="00690B01"/>
    <w:rsid w:val="006A0CE5"/>
    <w:rsid w:val="006A1611"/>
    <w:rsid w:val="006B3254"/>
    <w:rsid w:val="006B52A8"/>
    <w:rsid w:val="006B6A3D"/>
    <w:rsid w:val="006C1A09"/>
    <w:rsid w:val="006E06A3"/>
    <w:rsid w:val="006E79FD"/>
    <w:rsid w:val="006F2A3D"/>
    <w:rsid w:val="006F3E78"/>
    <w:rsid w:val="006F4134"/>
    <w:rsid w:val="006F4F66"/>
    <w:rsid w:val="006F59D9"/>
    <w:rsid w:val="00704338"/>
    <w:rsid w:val="007046DB"/>
    <w:rsid w:val="00705CB1"/>
    <w:rsid w:val="00715A8E"/>
    <w:rsid w:val="00720416"/>
    <w:rsid w:val="007225C2"/>
    <w:rsid w:val="00731C3B"/>
    <w:rsid w:val="0073432C"/>
    <w:rsid w:val="00734704"/>
    <w:rsid w:val="007373DA"/>
    <w:rsid w:val="00737F3F"/>
    <w:rsid w:val="00743C8B"/>
    <w:rsid w:val="00763377"/>
    <w:rsid w:val="0076589B"/>
    <w:rsid w:val="0077167D"/>
    <w:rsid w:val="00783352"/>
    <w:rsid w:val="00795681"/>
    <w:rsid w:val="00797269"/>
    <w:rsid w:val="007A45CA"/>
    <w:rsid w:val="007B13BF"/>
    <w:rsid w:val="007B52A7"/>
    <w:rsid w:val="007C29C2"/>
    <w:rsid w:val="007C4B34"/>
    <w:rsid w:val="007C7B06"/>
    <w:rsid w:val="007D3F25"/>
    <w:rsid w:val="007F4A57"/>
    <w:rsid w:val="007F55A3"/>
    <w:rsid w:val="007F5662"/>
    <w:rsid w:val="007F713F"/>
    <w:rsid w:val="00830569"/>
    <w:rsid w:val="00836B46"/>
    <w:rsid w:val="00837472"/>
    <w:rsid w:val="00840A9C"/>
    <w:rsid w:val="0084187A"/>
    <w:rsid w:val="00846EBC"/>
    <w:rsid w:val="00847BCE"/>
    <w:rsid w:val="008654EA"/>
    <w:rsid w:val="00866A76"/>
    <w:rsid w:val="0087099A"/>
    <w:rsid w:val="00872C8F"/>
    <w:rsid w:val="00875743"/>
    <w:rsid w:val="008937CE"/>
    <w:rsid w:val="00893937"/>
    <w:rsid w:val="00897ED0"/>
    <w:rsid w:val="008B1DF5"/>
    <w:rsid w:val="008B4489"/>
    <w:rsid w:val="008B5C37"/>
    <w:rsid w:val="008B5FED"/>
    <w:rsid w:val="008D42AB"/>
    <w:rsid w:val="008E0D8E"/>
    <w:rsid w:val="008E1769"/>
    <w:rsid w:val="008E40DF"/>
    <w:rsid w:val="008E722A"/>
    <w:rsid w:val="008E7389"/>
    <w:rsid w:val="008F1EC8"/>
    <w:rsid w:val="00901D64"/>
    <w:rsid w:val="0090351F"/>
    <w:rsid w:val="00913C5F"/>
    <w:rsid w:val="00917758"/>
    <w:rsid w:val="009241C2"/>
    <w:rsid w:val="00936B80"/>
    <w:rsid w:val="00943492"/>
    <w:rsid w:val="00944C1E"/>
    <w:rsid w:val="00947B42"/>
    <w:rsid w:val="009509EA"/>
    <w:rsid w:val="00952203"/>
    <w:rsid w:val="00963090"/>
    <w:rsid w:val="00963EE9"/>
    <w:rsid w:val="00970D31"/>
    <w:rsid w:val="00972DEB"/>
    <w:rsid w:val="00974A8E"/>
    <w:rsid w:val="00980652"/>
    <w:rsid w:val="00982CE2"/>
    <w:rsid w:val="009834D3"/>
    <w:rsid w:val="00983A74"/>
    <w:rsid w:val="009A19AE"/>
    <w:rsid w:val="009A5A1B"/>
    <w:rsid w:val="009B5988"/>
    <w:rsid w:val="009C1746"/>
    <w:rsid w:val="009D1FE7"/>
    <w:rsid w:val="009D3E4F"/>
    <w:rsid w:val="009D48D4"/>
    <w:rsid w:val="009E7B9F"/>
    <w:rsid w:val="00A163D4"/>
    <w:rsid w:val="00A23D38"/>
    <w:rsid w:val="00A25F04"/>
    <w:rsid w:val="00A31795"/>
    <w:rsid w:val="00A41EFF"/>
    <w:rsid w:val="00A51A2A"/>
    <w:rsid w:val="00A52580"/>
    <w:rsid w:val="00A56A7B"/>
    <w:rsid w:val="00A57C39"/>
    <w:rsid w:val="00A66B19"/>
    <w:rsid w:val="00A71286"/>
    <w:rsid w:val="00A81290"/>
    <w:rsid w:val="00A8414D"/>
    <w:rsid w:val="00A92664"/>
    <w:rsid w:val="00A939A8"/>
    <w:rsid w:val="00AB2460"/>
    <w:rsid w:val="00AB63BC"/>
    <w:rsid w:val="00AB74A4"/>
    <w:rsid w:val="00AC0BB2"/>
    <w:rsid w:val="00AC2637"/>
    <w:rsid w:val="00AC5215"/>
    <w:rsid w:val="00AD69B6"/>
    <w:rsid w:val="00AD7FF7"/>
    <w:rsid w:val="00AE2CCD"/>
    <w:rsid w:val="00AF54D7"/>
    <w:rsid w:val="00B029AB"/>
    <w:rsid w:val="00B038D6"/>
    <w:rsid w:val="00B12CEC"/>
    <w:rsid w:val="00B16A14"/>
    <w:rsid w:val="00B16A26"/>
    <w:rsid w:val="00B17950"/>
    <w:rsid w:val="00B179ED"/>
    <w:rsid w:val="00B20DCC"/>
    <w:rsid w:val="00B23D91"/>
    <w:rsid w:val="00B2761C"/>
    <w:rsid w:val="00B32C65"/>
    <w:rsid w:val="00B34AAF"/>
    <w:rsid w:val="00B41A4F"/>
    <w:rsid w:val="00B42158"/>
    <w:rsid w:val="00B4469B"/>
    <w:rsid w:val="00B6110F"/>
    <w:rsid w:val="00B7268F"/>
    <w:rsid w:val="00B73265"/>
    <w:rsid w:val="00B73D04"/>
    <w:rsid w:val="00B758E2"/>
    <w:rsid w:val="00B76052"/>
    <w:rsid w:val="00B947B3"/>
    <w:rsid w:val="00BA19DE"/>
    <w:rsid w:val="00BA2B1B"/>
    <w:rsid w:val="00BB21D0"/>
    <w:rsid w:val="00BB467A"/>
    <w:rsid w:val="00BD19A0"/>
    <w:rsid w:val="00BD699E"/>
    <w:rsid w:val="00BE7FA2"/>
    <w:rsid w:val="00BF5548"/>
    <w:rsid w:val="00BF5ABD"/>
    <w:rsid w:val="00C03F58"/>
    <w:rsid w:val="00C10A92"/>
    <w:rsid w:val="00C13FA3"/>
    <w:rsid w:val="00C17B1A"/>
    <w:rsid w:val="00C21274"/>
    <w:rsid w:val="00C30ADA"/>
    <w:rsid w:val="00C40997"/>
    <w:rsid w:val="00C40A89"/>
    <w:rsid w:val="00C4100C"/>
    <w:rsid w:val="00C45DCF"/>
    <w:rsid w:val="00C4656E"/>
    <w:rsid w:val="00C538FA"/>
    <w:rsid w:val="00C54805"/>
    <w:rsid w:val="00C60DB7"/>
    <w:rsid w:val="00C61788"/>
    <w:rsid w:val="00C6596D"/>
    <w:rsid w:val="00C67A75"/>
    <w:rsid w:val="00C7146B"/>
    <w:rsid w:val="00C717F9"/>
    <w:rsid w:val="00C71A1E"/>
    <w:rsid w:val="00C720E4"/>
    <w:rsid w:val="00C749F4"/>
    <w:rsid w:val="00C7749C"/>
    <w:rsid w:val="00C80503"/>
    <w:rsid w:val="00C85A6E"/>
    <w:rsid w:val="00C90A4A"/>
    <w:rsid w:val="00C90DE2"/>
    <w:rsid w:val="00C91A16"/>
    <w:rsid w:val="00CA1855"/>
    <w:rsid w:val="00CA7056"/>
    <w:rsid w:val="00CB139B"/>
    <w:rsid w:val="00CB489A"/>
    <w:rsid w:val="00CB7CA5"/>
    <w:rsid w:val="00CC6B6C"/>
    <w:rsid w:val="00CC738B"/>
    <w:rsid w:val="00CC7AD8"/>
    <w:rsid w:val="00CD7659"/>
    <w:rsid w:val="00CE1876"/>
    <w:rsid w:val="00CE2957"/>
    <w:rsid w:val="00CE550A"/>
    <w:rsid w:val="00CE6E53"/>
    <w:rsid w:val="00CF288C"/>
    <w:rsid w:val="00D07344"/>
    <w:rsid w:val="00D14684"/>
    <w:rsid w:val="00D171B0"/>
    <w:rsid w:val="00D21E79"/>
    <w:rsid w:val="00D23FE8"/>
    <w:rsid w:val="00D25093"/>
    <w:rsid w:val="00D27524"/>
    <w:rsid w:val="00D323BD"/>
    <w:rsid w:val="00D34AE3"/>
    <w:rsid w:val="00D435B9"/>
    <w:rsid w:val="00D44251"/>
    <w:rsid w:val="00D472DC"/>
    <w:rsid w:val="00D5424B"/>
    <w:rsid w:val="00D64FB1"/>
    <w:rsid w:val="00D6588D"/>
    <w:rsid w:val="00D71923"/>
    <w:rsid w:val="00D74A1C"/>
    <w:rsid w:val="00D752E4"/>
    <w:rsid w:val="00D75E56"/>
    <w:rsid w:val="00D7614E"/>
    <w:rsid w:val="00D80792"/>
    <w:rsid w:val="00D84F82"/>
    <w:rsid w:val="00D87A6A"/>
    <w:rsid w:val="00DA1464"/>
    <w:rsid w:val="00DA687E"/>
    <w:rsid w:val="00DD74B5"/>
    <w:rsid w:val="00DF13D4"/>
    <w:rsid w:val="00DF1A57"/>
    <w:rsid w:val="00DF1BFD"/>
    <w:rsid w:val="00DF595D"/>
    <w:rsid w:val="00E00101"/>
    <w:rsid w:val="00E01B75"/>
    <w:rsid w:val="00E03512"/>
    <w:rsid w:val="00E05372"/>
    <w:rsid w:val="00E07131"/>
    <w:rsid w:val="00E203C9"/>
    <w:rsid w:val="00E232B8"/>
    <w:rsid w:val="00E26B1D"/>
    <w:rsid w:val="00E35619"/>
    <w:rsid w:val="00E3593B"/>
    <w:rsid w:val="00E35CD6"/>
    <w:rsid w:val="00E4401A"/>
    <w:rsid w:val="00E449EC"/>
    <w:rsid w:val="00E52C31"/>
    <w:rsid w:val="00E55757"/>
    <w:rsid w:val="00E55F9D"/>
    <w:rsid w:val="00E56407"/>
    <w:rsid w:val="00E60048"/>
    <w:rsid w:val="00E6174B"/>
    <w:rsid w:val="00E62B9D"/>
    <w:rsid w:val="00E6348F"/>
    <w:rsid w:val="00E65669"/>
    <w:rsid w:val="00E706AF"/>
    <w:rsid w:val="00E70FCA"/>
    <w:rsid w:val="00E733B3"/>
    <w:rsid w:val="00E752A4"/>
    <w:rsid w:val="00E779D5"/>
    <w:rsid w:val="00E84D2A"/>
    <w:rsid w:val="00E93647"/>
    <w:rsid w:val="00EA2E7F"/>
    <w:rsid w:val="00ED0714"/>
    <w:rsid w:val="00ED07B7"/>
    <w:rsid w:val="00ED1F91"/>
    <w:rsid w:val="00ED5C7B"/>
    <w:rsid w:val="00ED7D06"/>
    <w:rsid w:val="00EE012E"/>
    <w:rsid w:val="00EE672B"/>
    <w:rsid w:val="00F068E6"/>
    <w:rsid w:val="00F1037D"/>
    <w:rsid w:val="00F13617"/>
    <w:rsid w:val="00F151D8"/>
    <w:rsid w:val="00F1597A"/>
    <w:rsid w:val="00F24F46"/>
    <w:rsid w:val="00F35D14"/>
    <w:rsid w:val="00F41819"/>
    <w:rsid w:val="00F42720"/>
    <w:rsid w:val="00F44E5F"/>
    <w:rsid w:val="00F53C4B"/>
    <w:rsid w:val="00F549D6"/>
    <w:rsid w:val="00F660D4"/>
    <w:rsid w:val="00F66493"/>
    <w:rsid w:val="00F75134"/>
    <w:rsid w:val="00F7765F"/>
    <w:rsid w:val="00F80EE7"/>
    <w:rsid w:val="00F90B29"/>
    <w:rsid w:val="00F9638E"/>
    <w:rsid w:val="00FA6621"/>
    <w:rsid w:val="00FB0C41"/>
    <w:rsid w:val="00FB6D39"/>
    <w:rsid w:val="00FC1FEA"/>
    <w:rsid w:val="00FD1C59"/>
    <w:rsid w:val="00FE6FA1"/>
    <w:rsid w:val="00FF4F26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AD631A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4B332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B33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B332D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33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332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98-022-22318-6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Zanetti Alessia</cp:lastModifiedBy>
  <cp:revision>3</cp:revision>
  <cp:lastPrinted>2020-06-16T09:26:00Z</cp:lastPrinted>
  <dcterms:created xsi:type="dcterms:W3CDTF">2022-11-03T09:56:00Z</dcterms:created>
  <dcterms:modified xsi:type="dcterms:W3CDTF">2022-11-03T09:56:00Z</dcterms:modified>
</cp:coreProperties>
</file>