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88" w:lineRule="auto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Prosegue </w:t>
      </w:r>
      <w:r>
        <w:rPr>
          <w:rFonts w:ascii="Arial" w:hAnsi="Arial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LE CITTA</w:t>
      </w:r>
      <w:r>
        <w:rPr>
          <w:rFonts w:ascii="Arial" w:hAnsi="Arial" w:hint="default"/>
          <w:b w:val="1"/>
          <w:bCs w:val="1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POSSIBILI </w:t>
      </w:r>
      <w:r>
        <w:rPr>
          <w:rFonts w:ascii="Arimo" w:cs="Arimo" w:hAnsi="Arimo" w:eastAsia="Arimo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-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Invasioni artistiche</w:t>
      </w:r>
    </w:p>
    <w:p>
      <w:pPr>
        <w:pStyle w:val="Corpo A"/>
        <w:spacing w:line="288" w:lineRule="auto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30"/>
          <w:szCs w:val="30"/>
          <w:lang w:val="it-IT"/>
        </w:rPr>
      </w:pPr>
      <w:r>
        <w:rPr>
          <w:rFonts w:ascii="Arial" w:hAnsi="Arial"/>
          <w:b w:val="0"/>
          <w:bCs w:val="0"/>
          <w:sz w:val="30"/>
          <w:szCs w:val="30"/>
          <w:rtl w:val="0"/>
          <w:lang w:val="it-IT"/>
        </w:rPr>
        <w:t>Sulle orme di Vittorio Emanuele III, Plinio il Vecchio, Margherita Sarfatti visite teatralizzate nei luoghi meno conosciuti di Roma, nella periferia della periferia tra recenti ritrovamenti e la storia del Novecento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28"/>
          <w:szCs w:val="28"/>
          <w:lang w:val="it-IT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26/11, ex Colonia Vittoria Emanuele, il sogno di Ostia Moderna, tra Paolo Orlando e Pasolini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. Ore 10.30 e 15.00, C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ortile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B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iblio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teca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E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lsa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M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orante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via A. Cozza 7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(Lido di Ostia)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3/12,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Le antiche origini di Acilia e la misteriosa fondazione di Ostia, declino e rinascita di una citt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leggenda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-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Ore 10.30 e 15.00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, V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ia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M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onti di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S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an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P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aolo (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cilia)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10/12,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Margherita Sarfatti: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amore per il Duce e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amicizia con i pescatori di Ostia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-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Ore 10.30 e 15.00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, C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hiesetta di San Nicola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, B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orghetto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dei Pescatori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(Lido di Ostia)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</w:p>
    <w:p>
      <w:pPr>
        <w:pStyle w:val="Corpo A"/>
        <w:spacing w:line="288" w:lineRule="auto"/>
        <w:jc w:val="center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Materiali stampa, video, Foto HD: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"https://drive.google.com/drive/folders/1K0isZhiYmylbnyM1H3m_Y_Y--7GMu3_w?usp=sharing"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https://drive.google.com/drive/folders/1K0isZhiYmylbnyM1H3m_Y_Y--7GMu3_w?usp=sharing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center"/>
        <w:outlineLvl w:val="9"/>
        <w:rPr>
          <w:rStyle w:val="Nessuno"/>
          <w:rFonts w:ascii="Arial" w:cs="Arial" w:hAnsi="Arial" w:eastAsia="Arial"/>
          <w:sz w:val="22"/>
          <w:szCs w:val="22"/>
          <w:lang w:val="it-IT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</w:rPr>
      </w:pP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>Dal centro citt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alla periferia della periferia,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dal 26 novembre al 10 dicembre 2022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, con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spasso nella storia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Le Citt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Possibili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porteranno visitatori e curiosi attraverso inedite visite teatralizzate alla scoperta dei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luoghi meno conosciuti della storia di Roma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, in cui si snodano la cultura, le tradizioni e il ricordo di personaggi che hanno contribuito a lasciare un segno indelebile nel passato.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lang w:val="it-IT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antichit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fino alle porte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contemporanea,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i percorsi in collaborazione con Visit Ostia racconteranno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volti e storie mai dimenticate, che riemergeranno attraverso lo spettacolo e le interpretazioni attoriali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. Vittorio Emanuele III, Plinio il Vecchio, Margherita Sarfatti, sono solo alcuni dei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grandi nomi della storia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che hanno volto lo sguardo alla periferia e che saranno rievocati in questo tour di sensazioni, storia e cultura.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lang w:val="it-IT"/>
        </w:rPr>
      </w:pPr>
    </w:p>
    <w:p>
      <w:pPr>
        <w:pStyle w:val="Corpo A"/>
        <w:spacing w:after="160" w:line="288" w:lineRule="auto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 spasso nella storia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” 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un programma di tre itinerari di edutainment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 associano la performance attoriale alla narrazione della storia dei luoghi: gli insediamenti romani recentemente scoperti ad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Acilia, la Colonia Vittorio Emanuele e il Borghetto dei Pescatori, in collaborazione con Visit Ostia Antica.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comincia il 26 novembre alle ore 10:30 e alle 15 presso il Cortile ex Colonia Vittoria Emanuele 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>con la storia dell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>ex- colonia Vittorio Emanuele III, rievocando il sogno di Ostia Moderna, quando ancora sul lido non esisteva nulla e le possibilit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erano infinite. Emergono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la dolorosa bellezza e le irresistibili miserie di una periferia abbandonata, attraverso le figure dell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Ing. Paolo Orlando, fondatore e presidente del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 “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Comitato Pro Roma Marittima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e Pasolini, il 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profeta delle borgate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Il 3 dicembre si prosegue con gli stessi orari presso il Pianoro oggetto di scavo e di indagine scientifica Monti S.Paolo Acilia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, con la visita guidata 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Le antiche origini di Acilia e la misteriosa fondazione di Ostia, declino e rinascita di una citt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leggenda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. Nel corso della visita si seguir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il racconto attraverso i secoli di una storia ancora da ricostruire: quella della scomparsa citt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di Ficana, narrata da Plinio il Vecchio e ritrovata grazie ad un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epigrafe celebrante Marte Ficano.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Una citt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che affonda le sue radici nell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et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del bronzo medio di cui ancora sappiamo poco, ma che avvolge nel suo mistero la storia della fondazione della prima colonia romana voluta dal Re Anco Marzio, Ostia.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shd w:val="clear" w:color="auto" w:fill="ffffff"/>
          <w:lang w:val="it-IT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Si conclude il 10 dicembre presso il Borghetto dei pescatori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con una visita che si allontana dalle misteriose origini antiche e si avvicina ai tempi moderni. 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Margherita Sarfatti: 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amore per il Duce e 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amicizia con i pescatori di Ostia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vede protagonista un personaggio eclettico del primo Novecento, giornalista, scrittrice, critica d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arte e femminista: Margherita Sarfatti, una donna dai mille volti.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Quando il Lido di Ostia cominci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ò 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 prendere forma, negli anni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 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20 del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 ‘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900, Margherita Sarfatti ebbe un ruolo decisivo nell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impedire che i pescatori insediati in una sorta di baraccopoli alla foce dell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attuale Canale dei Pescatori fossero sgomberati.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 È 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opinione diffusa, infatti, che fu proprio Margerita a convincere Mussolini, di cui era diventata amante, a costruire delle casette per ospitare questa comunit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Cos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nasce nel 1931 il 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Borghetto dei Pescatori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, uno dei luoghi pi</w:t>
      </w:r>
      <w:r>
        <w:rPr>
          <w:rStyle w:val="Nessuno"/>
          <w:rFonts w:ascii="Arial" w:hAnsi="Arial" w:hint="default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0"/>
          <w:bCs w:val="0"/>
          <w:sz w:val="22"/>
          <w:szCs w:val="22"/>
          <w:shd w:val="clear" w:color="auto" w:fill="ffffff"/>
          <w:rtl w:val="0"/>
          <w:lang w:val="it-IT"/>
        </w:rPr>
        <w:t>caratteristici di Ostia.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outlineLvl w:val="9"/>
        <w:rPr>
          <w:rStyle w:val="Nessuno"/>
          <w:rFonts w:ascii="Arial" w:cs="Arial" w:hAnsi="Arial" w:eastAsia="Arial"/>
          <w:b w:val="0"/>
          <w:bCs w:val="0"/>
          <w:sz w:val="22"/>
          <w:szCs w:val="22"/>
          <w:lang w:val="it-IT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20" w:line="288" w:lineRule="auto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Multi-artistiche e multi-disciplinari, fino al 18 dicembre si svolger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"Le Citt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Possibili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, prima edizione del festival diffuso nella periferia della periferia di Roma, in quelle aree urbane che si snodano tra Ostia, Acilia, Dragona e il Borghetto dei Pescatori, seguendo il format inclusivo, accessibile e sostenibile di scoperta e valorizzazione del territorio gi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collaudato da Valdrada Teatro con Ri-gener-azioni Contemp-humanity e Le parole hanno le ali.</w:t>
      </w: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Una rassegna di teatro ragazzi, una di danza urbana, tre visite guidate drammatizzate e tre parate performative per un totale di 29 eventi completamente gratuiti, in 7 differenti location: il Teatro del Lido di Ostia, il cortile della Colonia Vittorio Emanuele, l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area urbana tra The Spot - lo skate park pi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fr-FR"/>
        </w:rPr>
        <w:t>grande d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Europa, nell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area di Ostia Ponente - e il Teatro del Lido, il tratto tra via di Acilia e via di Saponara (Acilia), il tratto tra via Donato Bartolomeo e Parco Donne Vittime del Femminicidio</w:t>
      </w:r>
      <w:r>
        <w:rPr>
          <w:rStyle w:val="Nessuno"/>
          <w:rFonts w:ascii="Arial" w:hAnsi="Arial"/>
          <w:sz w:val="22"/>
          <w:szCs w:val="22"/>
          <w:shd w:val="clear" w:color="auto" w:fill="ffff00"/>
          <w:rtl w:val="0"/>
          <w:lang w:val="it-IT"/>
        </w:rPr>
        <w:t xml:space="preserve"> 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Dragona, Ficana (antico nome di Acilia) e il Borghetto dei Pescatori. </w:t>
      </w: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Realizzato su vari spazi, urbani e non, del Municipio X,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Le citt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possibili 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–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invasioni artistiche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vuole raccontare e valorizzare il territorio e le sue anime con tutte le arti possibili, attraverso una narrazione performativa multidisciplinare, trasversale e innovativa della sua storia, del suo fermento artistico, del suo patrimonio immateriale e delle sue anime multiculturali, invadendo artisticamente il contesto urbano.</w:t>
      </w: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Le citt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possibili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invasioni artistiche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si sviluppa lungo quattro diversi percorsi, ognuno orientato a diversi obiettivi, contesti e target.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progetto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realizzato con il sostegno del Ministero della Cultura - Direzione generale Spettacolo ed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vincitore dell'Avviso Pubblico Lo spettacolo dal vivo fuori dal Centro -Anno 2022 promosso da Roma Capitale - Dipartimento Attivit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Culturali</w:t>
      </w: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Prenotazione obbligatoria su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"mailto:info@valdradateatro.it"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info@valdradateatro.it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"http://www.valdradateatro.it"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www.valdradateatro.it</w:t>
      </w:r>
      <w:r>
        <w:rPr/>
        <w:fldChar w:fldCharType="end" w:fldLock="0"/>
      </w:r>
    </w:p>
    <w:p>
      <w:pPr>
        <w:pStyle w:val="Corpo A"/>
        <w:spacing w:line="288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0" w:line="288" w:lineRule="auto"/>
        <w:jc w:val="both"/>
      </w:pP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Ufficio stampa HF4</w:t>
      </w:r>
      <w:r>
        <w:rPr>
          <w:rStyle w:val="Nessuno"/>
          <w:rFonts w:ascii="Arimo" w:cs="Arimo" w:hAnsi="Arimo" w:eastAsia="Arimo"/>
          <w:sz w:val="22"/>
          <w:szCs w:val="22"/>
          <w:shd w:val="clear" w:color="auto" w:fill="ffffff"/>
          <w:lang w:val="it-IT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 </w: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"mailto:marta.volterra@hf4.it"</w:instrTex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340.96.900.12 </w:t>
      </w:r>
      <w:r>
        <w:rPr>
          <w:rStyle w:val="Nessuno"/>
          <w:rFonts w:ascii="Arimo" w:cs="Arimo" w:hAnsi="Arimo" w:eastAsia="Arimo"/>
          <w:sz w:val="22"/>
          <w:szCs w:val="22"/>
          <w:shd w:val="clear" w:color="auto" w:fill="ffffff"/>
          <w:lang w:val="it-IT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Alessandra Zoia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"mailto:alessandra.zoia@hf4.it"</w:instrTex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333 762 3013</w:t>
      </w:r>
      <w:r>
        <w:rPr>
          <w:rStyle w:val="Nessuno"/>
          <w:rFonts w:ascii="Arimo" w:cs="Arimo" w:hAnsi="Arimo" w:eastAsia="Arimo"/>
          <w:sz w:val="22"/>
          <w:szCs w:val="22"/>
          <w:shd w:val="clear" w:color="auto" w:fill="ffffff"/>
          <w:lang w:val="it-IT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Valentina Pettinelli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instrText xml:space="preserve"> HYPERLINK "mailto:press@hf4.it"</w:instrTex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shd w:val="clear" w:color="auto" w:fill="ffffff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347.449.91.74</w:t>
      </w:r>
      <w:r>
        <w:rPr>
          <w:rStyle w:val="Nessuno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sz w:val="22"/>
      <w:szCs w:val="22"/>
      <w:u w:val="single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ffffff"/>
      <w:lang w:val="it-IT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