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Lo street artist e illustratore </w:t>
      </w:r>
      <w:r>
        <w:rPr>
          <w:rFonts w:ascii="Arial" w:hAnsi="Arial"/>
          <w:b w:val="1"/>
          <w:bCs w:val="1"/>
          <w:outline w:val="0"/>
          <w:color w:val="0432ff"/>
          <w:sz w:val="32"/>
          <w:szCs w:val="32"/>
          <w:rtl w:val="0"/>
          <w:lang w:val="it-IT"/>
          <w14:textFill>
            <w14:solidFill>
              <w14:srgbClr w14:val="0433FF"/>
            </w14:solidFill>
          </w14:textFill>
        </w:rPr>
        <w:t>Luogo Comune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 firma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outline w:val="0"/>
          <w:color w:val="c00000"/>
          <w:sz w:val="52"/>
          <w:szCs w:val="5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Litahmi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Dall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arabo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proteggere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200 mq di 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eco-murales a protezione del Cedro del Libano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rtl w:val="0"/>
          <w:lang w:val="it-IT"/>
        </w:rPr>
        <w:t>Via del Campo Sportivo e Traversa della Cultura</w:t>
      </w:r>
      <w:r>
        <w:rPr>
          <w:rFonts w:ascii="Arial" w:hAnsi="Arial"/>
          <w:sz w:val="26"/>
          <w:szCs w:val="26"/>
          <w:rtl w:val="0"/>
          <w:lang w:val="it-IT"/>
        </w:rPr>
        <w:t>, San Cesareo 00030 (RM)</w:t>
      </w:r>
    </w:p>
    <w:p>
      <w:pPr>
        <w:pStyle w:val="Normal.0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rtl w:val="0"/>
          <w:lang w:val="it-IT"/>
        </w:rPr>
        <w:t xml:space="preserve">Foto HD, video e materiali stampa scaricabili al seguente link: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"https://drive.google.com/drive/folders/1-N8pK7ypEgB_doqRd0glS1NbB92S8TW9?usp=share_link"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https://drive.google.com/drive/folders/1-N8pK7ypEgB_doqRd0glS1NbB92S8TW9?usp=share_link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Normal.0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300" w:lineRule="atLeast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</w:rPr>
        <w:t>L</w:t>
      </w:r>
      <w:r>
        <w:rPr>
          <w:b w:val="0"/>
          <w:bCs w:val="0"/>
          <w:sz w:val="22"/>
          <w:szCs w:val="22"/>
          <w:rtl w:val="0"/>
        </w:rPr>
        <w:t>’</w:t>
      </w:r>
      <w:r>
        <w:rPr>
          <w:b w:val="0"/>
          <w:bCs w:val="0"/>
          <w:sz w:val="22"/>
          <w:szCs w:val="22"/>
          <w:rtl w:val="0"/>
          <w:lang w:val="it-IT"/>
        </w:rPr>
        <w:t>arte incontra la sostenibilit</w:t>
      </w:r>
      <w:r>
        <w:rPr>
          <w:b w:val="0"/>
          <w:bCs w:val="0"/>
          <w:sz w:val="22"/>
          <w:szCs w:val="22"/>
          <w:rtl w:val="0"/>
          <w:lang w:val="fr-FR"/>
        </w:rPr>
        <w:t xml:space="preserve">à </w:t>
      </w:r>
      <w:r>
        <w:rPr>
          <w:b w:val="0"/>
          <w:bCs w:val="0"/>
          <w:sz w:val="22"/>
          <w:szCs w:val="22"/>
          <w:rtl w:val="0"/>
        </w:rPr>
        <w:t xml:space="preserve">a </w:t>
      </w:r>
      <w:r>
        <w:rPr>
          <w:b w:val="1"/>
          <w:bCs w:val="1"/>
          <w:sz w:val="22"/>
          <w:szCs w:val="22"/>
          <w:rtl w:val="0"/>
          <w:lang w:val="it-IT"/>
        </w:rPr>
        <w:t xml:space="preserve">San Cesareo (RM) con la realizzazione di </w:t>
      </w:r>
      <w:r>
        <w:rPr>
          <w:b w:val="1"/>
          <w:bCs w:val="1"/>
          <w:sz w:val="22"/>
          <w:szCs w:val="22"/>
          <w:rtl w:val="0"/>
        </w:rPr>
        <w:t>“</w:t>
      </w:r>
      <w:r>
        <w:rPr>
          <w:b w:val="1"/>
          <w:bCs w:val="1"/>
          <w:sz w:val="22"/>
          <w:szCs w:val="22"/>
          <w:rtl w:val="0"/>
        </w:rPr>
        <w:t>Litahmi</w:t>
      </w:r>
      <w:r>
        <w:rPr>
          <w:b w:val="1"/>
          <w:bCs w:val="1"/>
          <w:sz w:val="22"/>
          <w:szCs w:val="22"/>
          <w:rtl w:val="0"/>
        </w:rPr>
        <w:t>”</w:t>
      </w:r>
      <w:r>
        <w:rPr>
          <w:b w:val="0"/>
          <w:bCs w:val="0"/>
          <w:sz w:val="22"/>
          <w:szCs w:val="22"/>
          <w:rtl w:val="0"/>
          <w:lang w:val="it-IT"/>
        </w:rPr>
        <w:t xml:space="preserve">, un </w:t>
      </w:r>
      <w:r>
        <w:rPr>
          <w:b w:val="1"/>
          <w:bCs w:val="1"/>
          <w:sz w:val="22"/>
          <w:szCs w:val="22"/>
          <w:rtl w:val="0"/>
          <w:lang w:val="it-IT"/>
        </w:rPr>
        <w:t>eco-murales a protezione del Cedro del Libano</w:t>
      </w:r>
      <w:r>
        <w:rPr>
          <w:b w:val="0"/>
          <w:bCs w:val="0"/>
          <w:sz w:val="22"/>
          <w:szCs w:val="22"/>
          <w:rtl w:val="0"/>
          <w:lang w:val="it-IT"/>
        </w:rPr>
        <w:t xml:space="preserve">, da millenni simbolo di bellezza e benessere, oggi a </w:t>
      </w:r>
      <w:r>
        <w:rPr>
          <w:b w:val="1"/>
          <w:bCs w:val="1"/>
          <w:sz w:val="22"/>
          <w:szCs w:val="22"/>
          <w:rtl w:val="0"/>
          <w:lang w:val="it-IT"/>
        </w:rPr>
        <w:t>rischio estinzione</w:t>
      </w:r>
      <w:r>
        <w:rPr>
          <w:b w:val="0"/>
          <w:bCs w:val="0"/>
          <w:sz w:val="22"/>
          <w:szCs w:val="22"/>
          <w:rtl w:val="0"/>
        </w:rPr>
        <w:t xml:space="preserve">. </w:t>
      </w:r>
      <w:r>
        <w:rPr>
          <w:b w:val="0"/>
          <w:bCs w:val="0"/>
          <w:sz w:val="22"/>
          <w:szCs w:val="22"/>
          <w:rtl w:val="0"/>
        </w:rPr>
        <w:t>“</w:t>
      </w:r>
      <w:r>
        <w:rPr>
          <w:b w:val="0"/>
          <w:bCs w:val="0"/>
          <w:sz w:val="22"/>
          <w:szCs w:val="22"/>
          <w:rtl w:val="0"/>
        </w:rPr>
        <w:t>Litahmi</w:t>
      </w:r>
      <w:r>
        <w:rPr>
          <w:b w:val="0"/>
          <w:bCs w:val="0"/>
          <w:sz w:val="22"/>
          <w:szCs w:val="22"/>
          <w:rtl w:val="0"/>
        </w:rPr>
        <w:t xml:space="preserve">” </w:t>
      </w:r>
      <w:r>
        <w:rPr>
          <w:b w:val="0"/>
          <w:bCs w:val="0"/>
          <w:sz w:val="22"/>
          <w:szCs w:val="22"/>
          <w:rtl w:val="0"/>
          <w:lang w:val="it-IT"/>
        </w:rPr>
        <w:t>- nome carico di responsabilit</w:t>
      </w:r>
      <w:r>
        <w:rPr>
          <w:b w:val="0"/>
          <w:bCs w:val="0"/>
          <w:sz w:val="22"/>
          <w:szCs w:val="22"/>
          <w:rtl w:val="0"/>
          <w:lang w:val="fr-FR"/>
        </w:rPr>
        <w:t xml:space="preserve">à </w:t>
      </w:r>
      <w:r>
        <w:rPr>
          <w:b w:val="0"/>
          <w:bCs w:val="0"/>
          <w:sz w:val="22"/>
          <w:szCs w:val="22"/>
          <w:rtl w:val="0"/>
          <w:lang w:val="de-DE"/>
        </w:rPr>
        <w:t>che</w:t>
      </w:r>
      <w:r>
        <w:rPr>
          <w:b w:val="1"/>
          <w:bCs w:val="1"/>
          <w:sz w:val="22"/>
          <w:szCs w:val="22"/>
          <w:rtl w:val="0"/>
          <w:lang w:val="it-IT"/>
        </w:rPr>
        <w:t xml:space="preserve"> in arabo significa </w:t>
      </w:r>
      <w:r>
        <w:rPr>
          <w:b w:val="1"/>
          <w:bCs w:val="1"/>
          <w:sz w:val="22"/>
          <w:szCs w:val="22"/>
          <w:rtl w:val="0"/>
        </w:rPr>
        <w:t>“</w:t>
      </w:r>
      <w:r>
        <w:rPr>
          <w:b w:val="1"/>
          <w:bCs w:val="1"/>
          <w:sz w:val="22"/>
          <w:szCs w:val="22"/>
          <w:rtl w:val="0"/>
          <w:lang w:val="it-IT"/>
        </w:rPr>
        <w:t>proteggere</w:t>
      </w:r>
      <w:r>
        <w:rPr>
          <w:b w:val="1"/>
          <w:bCs w:val="1"/>
          <w:sz w:val="22"/>
          <w:szCs w:val="22"/>
          <w:rtl w:val="0"/>
        </w:rPr>
        <w:t>”</w:t>
      </w:r>
      <w:r>
        <w:rPr>
          <w:b w:val="0"/>
          <w:bCs w:val="0"/>
          <w:sz w:val="22"/>
          <w:szCs w:val="22"/>
          <w:rtl w:val="0"/>
        </w:rPr>
        <w:t xml:space="preserve"> - </w:t>
      </w:r>
      <w:r>
        <w:rPr>
          <w:b w:val="0"/>
          <w:bCs w:val="0"/>
          <w:sz w:val="22"/>
          <w:szCs w:val="22"/>
          <w:rtl w:val="0"/>
          <w:lang w:val="it-IT"/>
        </w:rPr>
        <w:t xml:space="preserve">è </w:t>
      </w:r>
      <w:r>
        <w:rPr>
          <w:b w:val="0"/>
          <w:bCs w:val="0"/>
          <w:sz w:val="22"/>
          <w:szCs w:val="22"/>
          <w:rtl w:val="0"/>
          <w:lang w:val="it-IT"/>
        </w:rPr>
        <w:t xml:space="preserve">firmato dallo </w:t>
      </w:r>
      <w:r>
        <w:rPr>
          <w:b w:val="1"/>
          <w:bCs w:val="1"/>
          <w:sz w:val="22"/>
          <w:szCs w:val="22"/>
          <w:rtl w:val="0"/>
          <w:lang w:val="it-IT"/>
        </w:rPr>
        <w:t>street artist Luogo Comune</w:t>
      </w:r>
      <w:r>
        <w:rPr>
          <w:b w:val="0"/>
          <w:bCs w:val="0"/>
          <w:sz w:val="22"/>
          <w:szCs w:val="22"/>
          <w:rtl w:val="0"/>
        </w:rPr>
        <w:t> </w:t>
      </w:r>
      <w:r>
        <w:rPr>
          <w:b w:val="0"/>
          <w:bCs w:val="0"/>
          <w:sz w:val="22"/>
          <w:szCs w:val="22"/>
          <w:rtl w:val="0"/>
        </w:rPr>
        <w:t xml:space="preserve">e </w:t>
      </w:r>
      <w:r>
        <w:rPr>
          <w:b w:val="1"/>
          <w:bCs w:val="1"/>
          <w:sz w:val="22"/>
          <w:szCs w:val="22"/>
          <w:rtl w:val="0"/>
          <w:lang w:val="it-IT"/>
        </w:rPr>
        <w:t>nasce nella Giornata degli Alberi</w:t>
      </w:r>
      <w:r>
        <w:rPr>
          <w:b w:val="0"/>
          <w:bCs w:val="0"/>
          <w:sz w:val="22"/>
          <w:szCs w:val="22"/>
          <w:rtl w:val="0"/>
          <w:lang w:val="it-IT"/>
        </w:rPr>
        <w:t xml:space="preserve"> con un obiettivo ben preciso: trasmettere un messaggio di protezione verso questa specie antichissima di </w:t>
      </w:r>
      <w:r>
        <w:rPr>
          <w:b w:val="1"/>
          <w:bCs w:val="1"/>
          <w:sz w:val="22"/>
          <w:szCs w:val="22"/>
          <w:rtl w:val="0"/>
          <w:lang w:val="pt-PT"/>
        </w:rPr>
        <w:t xml:space="preserve">Cedro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</w:rPr>
        <w:t>gi</w:t>
      </w:r>
      <w:r>
        <w:rPr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 xml:space="preserve">raccontata e venerata nel poema di Gilgamesh e nella Bibbia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  <w:lang w:val="it-IT"/>
        </w:rPr>
        <w:t>che oggi pi</w:t>
      </w:r>
      <w:r>
        <w:rPr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b w:val="1"/>
          <w:bCs w:val="1"/>
          <w:sz w:val="22"/>
          <w:szCs w:val="22"/>
          <w:rtl w:val="0"/>
          <w:lang w:val="it-IT"/>
        </w:rPr>
        <w:t>che mai necessita di tutela.</w:t>
      </w:r>
      <w:r>
        <w:rPr>
          <w:b w:val="1"/>
          <w:bCs w:val="1"/>
          <w:sz w:val="22"/>
          <w:szCs w:val="22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Da San Cesareo, luogo scelto dagli imperatori romani per la loro villeggiatura e dove - si narra</w:t>
      </w:r>
      <w:r>
        <w:rPr>
          <w:sz w:val="22"/>
          <w:szCs w:val="22"/>
          <w:rtl w:val="0"/>
        </w:rPr>
        <w:t xml:space="preserve">  </w:t>
      </w:r>
      <w:r>
        <w:rPr>
          <w:sz w:val="22"/>
          <w:szCs w:val="22"/>
          <w:rtl w:val="0"/>
          <w:lang w:val="it-IT"/>
        </w:rPr>
        <w:t xml:space="preserve">-piantarono i primi esemplari della penisola di questa preziosissima pianta, eleggendola di fatto a </w:t>
      </w:r>
      <w:r>
        <w:rPr>
          <w:sz w:val="22"/>
          <w:szCs w:val="22"/>
          <w:rtl w:val="0"/>
        </w:rPr>
        <w:t>“</w:t>
      </w:r>
      <w:r>
        <w:rPr>
          <w:sz w:val="22"/>
          <w:szCs w:val="22"/>
          <w:rtl w:val="0"/>
          <w:lang w:val="it-IT"/>
        </w:rPr>
        <w:t>Patria Italiana del Cedro del Libano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  <w:lang w:val="it-IT"/>
        </w:rPr>
        <w:t>si viaggia attraverso segni e colori, fino ai luoghi che hanno visto nascere e che per millenni hanno curato il Cedro del Libano.</w:t>
      </w:r>
      <w:r>
        <w:rPr>
          <w:b w:val="1"/>
          <w:bCs w:val="1"/>
          <w:sz w:val="22"/>
          <w:szCs w:val="22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 xml:space="preserve">Nella patria italiana del cedro, due sono gli eco-murales firmati dall'illustratore e street artist bolognese Luogo Comune assistito dall'artista Maria Bressan in arte Rosmunda, che dal 21 novembre 2022 appaiono sulla scuola e sul campo da calcio: due </w:t>
      </w:r>
      <w:r>
        <w:rPr>
          <w:b w:val="1"/>
          <w:bCs w:val="1"/>
          <w:sz w:val="22"/>
          <w:szCs w:val="22"/>
          <w:rtl w:val="0"/>
          <w:lang w:val="it-IT"/>
        </w:rPr>
        <w:t>interventi di arte pubblica dal linguaggio simbolico</w:t>
      </w:r>
      <w:r>
        <w:rPr>
          <w:sz w:val="22"/>
          <w:szCs w:val="22"/>
          <w:rtl w:val="0"/>
          <w:lang w:val="it-IT"/>
        </w:rPr>
        <w:t xml:space="preserve"> che combina elementi della flora e della fauna per dare visibilit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it-IT"/>
        </w:rPr>
        <w:t>alla minaccia climatica.</w:t>
      </w:r>
      <w:r>
        <w:rPr>
          <w:sz w:val="22"/>
          <w:szCs w:val="22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cos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che il cedro diviene protagonista degli ecomurales e - attraverso una lettura sottile dell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 xml:space="preserve">opera - </w:t>
      </w:r>
      <w:r>
        <w:rPr>
          <w:b w:val="1"/>
          <w:bCs w:val="1"/>
          <w:sz w:val="22"/>
          <w:szCs w:val="22"/>
          <w:rtl w:val="0"/>
          <w:lang w:val="it-IT"/>
        </w:rPr>
        <w:t>ricostruisce un ecosistema arboreo inclusivo e variegato</w:t>
      </w:r>
      <w:r>
        <w:rPr>
          <w:sz w:val="22"/>
          <w:szCs w:val="22"/>
          <w:rtl w:val="0"/>
          <w:lang w:val="it-IT"/>
        </w:rPr>
        <w:t>: il cedro stesso appare infatti circondato di alberi, inserendosi esso stesso in una cornice naturale, un tutt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uno con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ambiente circostante. La narrazione dell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opera si compone quindi di diversi elementi collegati al tema dell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inquinamento, della minaccia climatica e della sostenibilit</w:t>
      </w:r>
      <w:r>
        <w:rPr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it-IT"/>
        </w:rPr>
        <w:t>, ma lascia anche uno spunto di riflessione e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interpretazione personale a chi la osserva.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 xml:space="preserve">Il verde delle foglie aghiformi e del cedro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protagonista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  <w:lang w:val="it-IT"/>
        </w:rPr>
        <w:t>del murales - in un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apparente tridimensionalit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it-IT"/>
        </w:rPr>
        <w:t>- lasciando a chi guarda una sensazione di benessere e tranquillit</w:t>
      </w:r>
      <w:r>
        <w:rPr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it-IT"/>
        </w:rPr>
        <w:t>, e dialoga</w:t>
      </w:r>
      <w:r>
        <w:rPr>
          <w:sz w:val="22"/>
          <w:szCs w:val="22"/>
          <w:rtl w:val="0"/>
        </w:rPr>
        <w:t xml:space="preserve">  </w:t>
      </w:r>
      <w:r>
        <w:rPr>
          <w:sz w:val="22"/>
          <w:szCs w:val="22"/>
          <w:rtl w:val="0"/>
          <w:lang w:val="it-IT"/>
        </w:rPr>
        <w:t>in maniera delicata con i colori del giallo, del rosa e del blu nelle loro diverse tonalit</w:t>
      </w:r>
      <w:r>
        <w:rPr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it-IT"/>
        </w:rPr>
        <w:t>, andando a creare un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armonia di fusioni nel richiamo dell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importanza del Cedro del Libano nella storia dell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fr-FR"/>
        </w:rPr>
        <w:t>umanit</w:t>
      </w:r>
      <w:r>
        <w:rPr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Litahmi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realizzato con la vernice Airlite, una pittura che purifica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aria dai nox gases, monossido e biossido di azoto che sono tra 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dannosi inquinanti prodotti dal traffico automobilisitico.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applicazione su una superficie totale di 200 metri quadrati sar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equivalente di aver piantato 8 alberi di Cedro a San Cesareo, che elimineranno 110 kg di Co2 nell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aria, assorbiranno 10 kg di Co2 durante il primo mese di applicazione e porteranno a zero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inquinamento di 40 auto a benzina euro 6 ogni giorno.</w:t>
      </w:r>
      <w:r>
        <w:rPr>
          <w:sz w:val="22"/>
          <w:szCs w:val="22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"Con questo progetto abbiamo voluto  valorizzare il nostro territorio attraverso il patrimonio arboreo, partendo da un'opera green, dal contenuto altamente simbolico per San Cesareo, e che ogni giorno, sar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  <w:lang w:val="it-IT"/>
        </w:rPr>
        <w:t>ì</w:t>
      </w:r>
      <w:r>
        <w:rPr>
          <w:sz w:val="22"/>
          <w:szCs w:val="22"/>
          <w:rtl w:val="0"/>
          <w:lang w:val="it-IT"/>
        </w:rPr>
        <w:t>, un monito a ricordarci di proteggere gli alberi, cos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 xml:space="preserve">preziosi per la salute della Terra. Il cedro, tema dell'opera,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il nostro simbolo, il nostro emblema ed il filo conduttore dei progetti futuri nell'ottica del contrasto al cambiamento climatico "- ha dichiarato la Consigliera delegata all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Ambiente Annalisa Benincasa.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en-US"/>
        </w:rPr>
        <w:t>Yourban2030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spiega Maura Crudeli di Yourban2030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da sei anni a questa parte metaforicamente pianta alberi nelle citt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it-IT"/>
        </w:rPr>
        <w:t>attraverso le sue opere di street art rigenerativa che oltre a generare bellezza e riqualificazione urbana, impattano positivamente sulla purificazione dell'aria attraverso l'azione fotocatalica delle eco pitture che usano i nostri artisti. Nella Giornata Nazionale degli Alberi noi vogliamo ricordare con questi due meravigliosi ecomurales l'importanza di preservare e valorizzare il nostro patrimonio arboreo e l'esistenza di nuove tecnologie green in grado di dare un contributo, seppur piccolo, alla lotta al cambiamento climatico.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80" w:lineRule="atLeast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sz w:val="22"/>
          <w:szCs w:val="22"/>
          <w:rtl w:val="0"/>
        </w:rPr>
        <w:t>Litahmi</w:t>
      </w:r>
      <w:r>
        <w:rPr>
          <w:sz w:val="22"/>
          <w:szCs w:val="22"/>
          <w:rtl w:val="0"/>
          <w:lang w:val="it-IT"/>
        </w:rPr>
        <w:t xml:space="preserve">  è </w:t>
      </w:r>
      <w:r>
        <w:rPr>
          <w:sz w:val="22"/>
          <w:szCs w:val="22"/>
          <w:rtl w:val="0"/>
          <w:lang w:val="it-IT"/>
        </w:rPr>
        <w:t>promosso dal Comune di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San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  <w:lang w:val="it-IT"/>
        </w:rPr>
        <w:t>Cesareo, finanziato da Regione Lazio nell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 xml:space="preserve">ambito del bando </w:t>
      </w:r>
      <w:r>
        <w:rPr>
          <w:sz w:val="22"/>
          <w:szCs w:val="22"/>
          <w:rtl w:val="0"/>
        </w:rPr>
        <w:t>“</w:t>
      </w:r>
      <w:r>
        <w:rPr>
          <w:sz w:val="22"/>
          <w:szCs w:val="22"/>
          <w:rtl w:val="0"/>
          <w:lang w:val="it-IT"/>
        </w:rPr>
        <w:t>Accordo di Programma per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adozione coordinata e congiunta di misure per il miglioramento della qualit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it-IT"/>
        </w:rPr>
        <w:t>dell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it-IT"/>
        </w:rPr>
        <w:t>aria nella Regione Lazio. Scheda n.4, Murales Ecologico e Campagna Informativa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  <w:lang w:val="it-IT"/>
        </w:rPr>
        <w:t>, e a cura della no profit Yourban2030.</w:t>
      </w:r>
    </w:p>
    <w:p>
      <w:pPr>
        <w:pStyle w:val="Normal.0"/>
        <w:spacing w:line="288" w:lineRule="auto"/>
        <w:jc w:val="center"/>
        <w:rPr>
          <w:rFonts w:ascii="Arial" w:cs="Arial" w:hAnsi="Arial" w:eastAsia="Arial"/>
          <w:b w:val="1"/>
          <w:bCs w:val="1"/>
          <w:sz w:val="22"/>
          <w:szCs w:val="22"/>
          <w:u w:color="202124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Ufficio stampa HF4</w:t>
      </w:r>
    </w:p>
    <w:p>
      <w:pPr>
        <w:pStyle w:val="Normal.0"/>
        <w:spacing w:line="288" w:lineRule="auto"/>
        <w:jc w:val="center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Marta Volterra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marta.volterra@hf4.it 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 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(+39) 340.96.900.12</w:t>
      </w:r>
    </w:p>
    <w:p>
      <w:pPr>
        <w:pStyle w:val="Normal.0"/>
        <w:spacing w:line="288" w:lineRule="auto"/>
        <w:jc w:val="center"/>
      </w:pP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Valentina Pettinelli press@hf4.it (+39) 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