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14F1C" w14:textId="77777777" w:rsidR="00AC3CA6" w:rsidRDefault="00AC3CA6">
      <w:pPr>
        <w:jc w:val="right"/>
        <w:rPr>
          <w:b/>
          <w:sz w:val="21"/>
          <w:szCs w:val="21"/>
          <w:highlight w:val="white"/>
        </w:rPr>
      </w:pPr>
    </w:p>
    <w:p w14:paraId="69F4C00F" w14:textId="77777777" w:rsidR="00AC3CA6" w:rsidRDefault="00AC3CA6">
      <w:pPr>
        <w:rPr>
          <w:b/>
          <w:sz w:val="21"/>
          <w:szCs w:val="21"/>
          <w:highlight w:val="white"/>
        </w:rPr>
      </w:pPr>
    </w:p>
    <w:p w14:paraId="6D78E5F3" w14:textId="77777777" w:rsidR="00AC3CA6" w:rsidRDefault="00AC3CA6">
      <w:pPr>
        <w:jc w:val="center"/>
        <w:rPr>
          <w:sz w:val="21"/>
          <w:szCs w:val="21"/>
          <w:highlight w:val="white"/>
        </w:rPr>
      </w:pPr>
    </w:p>
    <w:p w14:paraId="521A87B3" w14:textId="77777777" w:rsidR="00AC3CA6" w:rsidRDefault="00EB23DE" w:rsidP="001C553B">
      <w:pPr>
        <w:jc w:val="center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ETIFOR È IL PRIMO SPIN OFF DELL’UNIVERSITÀ DI PADOVA A DIVENTARE B CORP</w:t>
      </w:r>
    </w:p>
    <w:p w14:paraId="5ED4B192" w14:textId="77777777" w:rsidR="00AC3CA6" w:rsidRDefault="00EB23DE">
      <w:pPr>
        <w:jc w:val="both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 </w:t>
      </w:r>
    </w:p>
    <w:p w14:paraId="20AD1C30" w14:textId="77777777" w:rsidR="00AC3CA6" w:rsidRDefault="00EB23DE">
      <w:pPr>
        <w:jc w:val="both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 </w:t>
      </w:r>
    </w:p>
    <w:p w14:paraId="2C1F115D" w14:textId="77777777" w:rsidR="00AC3CA6" w:rsidRDefault="00EB23DE">
      <w:pPr>
        <w:jc w:val="both"/>
        <w:rPr>
          <w:b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 xml:space="preserve">Padova </w:t>
      </w:r>
      <w:r>
        <w:rPr>
          <w:sz w:val="20"/>
          <w:szCs w:val="20"/>
          <w:highlight w:val="white"/>
        </w:rPr>
        <w:t xml:space="preserve">– A ottobre 2022, l’Università degli Studi di Padova si è posizionata 1a in Italia nel </w:t>
      </w:r>
      <w:hyperlink r:id="rId6">
        <w:r>
          <w:rPr>
            <w:b/>
            <w:color w:val="1155CC"/>
            <w:sz w:val="20"/>
            <w:szCs w:val="20"/>
            <w:highlight w:val="white"/>
            <w:u w:val="single"/>
          </w:rPr>
          <w:t xml:space="preserve">ranking QS </w:t>
        </w:r>
        <w:proofErr w:type="spellStart"/>
        <w:r>
          <w:rPr>
            <w:b/>
            <w:color w:val="1155CC"/>
            <w:sz w:val="20"/>
            <w:szCs w:val="20"/>
            <w:highlight w:val="white"/>
            <w:u w:val="single"/>
          </w:rPr>
          <w:t>Sustainability</w:t>
        </w:r>
        <w:proofErr w:type="spellEnd"/>
      </w:hyperlink>
      <w:r>
        <w:rPr>
          <w:sz w:val="20"/>
          <w:szCs w:val="20"/>
          <w:highlight w:val="white"/>
        </w:rPr>
        <w:t xml:space="preserve"> delle istituzioni mondiali che, tramite la ricerca, l’insegnamento e le connessioni con il territorio, hanno la possibilità di trainare e accelerare il cambiamento necessario in termini di ambiente, società e governance per uno sviluppo sostenibile. Ma questo autunno è stato ottenuto un altro interessante traguardo: </w:t>
      </w:r>
      <w:r>
        <w:rPr>
          <w:b/>
          <w:sz w:val="20"/>
          <w:szCs w:val="20"/>
          <w:highlight w:val="white"/>
          <w:u w:val="single"/>
        </w:rPr>
        <w:t>Etifor</w:t>
      </w:r>
      <w:r>
        <w:rPr>
          <w:b/>
          <w:sz w:val="20"/>
          <w:szCs w:val="20"/>
          <w:highlight w:val="white"/>
        </w:rPr>
        <w:t xml:space="preserve"> - </w:t>
      </w:r>
      <w:r>
        <w:rPr>
          <w:sz w:val="20"/>
          <w:szCs w:val="20"/>
          <w:highlight w:val="white"/>
        </w:rPr>
        <w:t xml:space="preserve">azienda nata all’interno del Dipartimento Territorio e Sistemi Agro-Forestali- </w:t>
      </w:r>
      <w:r>
        <w:rPr>
          <w:b/>
          <w:sz w:val="20"/>
          <w:szCs w:val="20"/>
          <w:highlight w:val="white"/>
          <w:u w:val="single"/>
        </w:rPr>
        <w:t>è il primo spin-off dell’Università degli Studi di Padova a ottenere la certificazione B Corp</w:t>
      </w:r>
      <w:r>
        <w:rPr>
          <w:b/>
          <w:sz w:val="20"/>
          <w:szCs w:val="20"/>
          <w:highlight w:val="white"/>
        </w:rPr>
        <w:t xml:space="preserve">. </w:t>
      </w:r>
    </w:p>
    <w:p w14:paraId="3EE9F1E7" w14:textId="77777777" w:rsidR="00AC3CA6" w:rsidRDefault="00AC3CA6">
      <w:pPr>
        <w:jc w:val="both"/>
        <w:rPr>
          <w:sz w:val="20"/>
          <w:szCs w:val="20"/>
          <w:highlight w:val="white"/>
        </w:rPr>
      </w:pPr>
    </w:p>
    <w:p w14:paraId="2FF211F2" w14:textId="77777777" w:rsidR="00AC3CA6" w:rsidRDefault="00EB23DE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Questa certificazione internazionale è assegnata alle organizzazioni - </w:t>
      </w:r>
      <w:r>
        <w:rPr>
          <w:b/>
          <w:sz w:val="20"/>
          <w:szCs w:val="20"/>
          <w:highlight w:val="white"/>
        </w:rPr>
        <w:t>poco più di 200 in tutta Italia</w:t>
      </w:r>
      <w:r>
        <w:rPr>
          <w:sz w:val="20"/>
          <w:szCs w:val="20"/>
          <w:highlight w:val="white"/>
        </w:rPr>
        <w:t xml:space="preserve"> - che si impegnano a rispettare i più alti standard di performance sociale e ambientale, trasparenza e responsabilità e che operano in modo tale da ottimizzare il loro impatto positivo verso i dipendenti, le comunità di riferimento e l’ambiente.</w:t>
      </w:r>
    </w:p>
    <w:p w14:paraId="74A74162" w14:textId="77777777" w:rsidR="00AC3CA6" w:rsidRDefault="00EB23DE">
      <w:pPr>
        <w:jc w:val="both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highlight w:val="white"/>
          <w:u w:val="single"/>
        </w:rPr>
        <w:t xml:space="preserve"> </w:t>
      </w:r>
    </w:p>
    <w:p w14:paraId="4F844FF3" w14:textId="14FBB96B" w:rsidR="00AC3CA6" w:rsidRDefault="00EB23DE">
      <w:pPr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Dal 2011, anno in cui è stata fondata Etifor, i suoi amministratori hanno le idee chiare “</w:t>
      </w:r>
      <w:r>
        <w:rPr>
          <w:i/>
          <w:sz w:val="20"/>
          <w:szCs w:val="20"/>
          <w:highlight w:val="white"/>
        </w:rPr>
        <w:t>Siamo convinti da sempre che le imprese debbano essere le prime a impegnarsi per il benessere della collettività e per questo tutti i nostri servizi e progetti permettono di creare impatti ambientali e socio-economici positivi in più di 42 paesi del mondo, mitigando la crisi climatica e la perdita di biodiversità. Essere spin-off universitario significa creare un ponte, tra scienza e mercato, traducendo l’innovazione in nuove opportunità di sviluppo sostenibile, rispettando i così detti “limiti</w:t>
      </w:r>
      <w:r w:rsidR="00F64C2B">
        <w:rPr>
          <w:i/>
          <w:sz w:val="20"/>
          <w:szCs w:val="20"/>
          <w:highlight w:val="white"/>
        </w:rPr>
        <w:t xml:space="preserve"> </w:t>
      </w:r>
      <w:r>
        <w:rPr>
          <w:i/>
          <w:sz w:val="20"/>
          <w:szCs w:val="20"/>
          <w:highlight w:val="white"/>
        </w:rPr>
        <w:t xml:space="preserve">planetari”. Nel nostro </w:t>
      </w:r>
      <w:r w:rsidRPr="00F64C2B">
        <w:rPr>
          <w:i/>
          <w:sz w:val="20"/>
          <w:szCs w:val="20"/>
        </w:rPr>
        <w:t>caso sviluppo economico e impatti positivi vanno a pari passo: perché una crescita non sostenibile non può più essere un’opzione.</w:t>
      </w:r>
      <w:r w:rsidRPr="00F64C2B">
        <w:rPr>
          <w:sz w:val="20"/>
          <w:szCs w:val="20"/>
        </w:rPr>
        <w:t xml:space="preserve">” Alessandro Leonardi, cofondatore e CEO di </w:t>
      </w:r>
      <w:proofErr w:type="spellStart"/>
      <w:r w:rsidRPr="00F64C2B">
        <w:rPr>
          <w:sz w:val="20"/>
          <w:szCs w:val="20"/>
        </w:rPr>
        <w:t>Etifor</w:t>
      </w:r>
      <w:proofErr w:type="spellEnd"/>
      <w:r w:rsidRPr="00F64C2B">
        <w:rPr>
          <w:sz w:val="20"/>
          <w:szCs w:val="20"/>
        </w:rPr>
        <w:t>.</w:t>
      </w:r>
    </w:p>
    <w:p w14:paraId="1804F8D8" w14:textId="11CB2813" w:rsidR="00730200" w:rsidRDefault="00730200">
      <w:pPr>
        <w:jc w:val="both"/>
        <w:rPr>
          <w:sz w:val="20"/>
          <w:szCs w:val="20"/>
        </w:rPr>
      </w:pPr>
    </w:p>
    <w:p w14:paraId="39CD1DD2" w14:textId="005A1304" w:rsidR="00730200" w:rsidRPr="00F64C2B" w:rsidRDefault="00730200">
      <w:pPr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Pr="00730200">
        <w:rPr>
          <w:i/>
          <w:sz w:val="20"/>
          <w:szCs w:val="20"/>
        </w:rPr>
        <w:t xml:space="preserve">La certificazione di </w:t>
      </w:r>
      <w:proofErr w:type="spellStart"/>
      <w:r w:rsidRPr="00730200">
        <w:rPr>
          <w:i/>
          <w:sz w:val="20"/>
          <w:szCs w:val="20"/>
        </w:rPr>
        <w:t>Etifor</w:t>
      </w:r>
      <w:proofErr w:type="spellEnd"/>
      <w:r w:rsidRPr="00730200">
        <w:rPr>
          <w:i/>
          <w:sz w:val="20"/>
          <w:szCs w:val="20"/>
        </w:rPr>
        <w:t xml:space="preserve"> dà evidenza chiara dell’altissimo livello dell’organizzazione nel raggiungere standard di qualità elevatissimi in ambito sociale e ambientale. Un esempio virtuoso di valorizzazione della ricerca</w:t>
      </w:r>
      <w:r>
        <w:rPr>
          <w:sz w:val="20"/>
          <w:szCs w:val="20"/>
        </w:rPr>
        <w:t xml:space="preserve"> – dice Monica Fedeli, </w:t>
      </w:r>
      <w:r w:rsidRPr="00730200">
        <w:rPr>
          <w:sz w:val="20"/>
          <w:szCs w:val="20"/>
        </w:rPr>
        <w:t>prorettrice con delega alla Terza missio</w:t>
      </w:r>
      <w:r>
        <w:rPr>
          <w:sz w:val="20"/>
          <w:szCs w:val="20"/>
        </w:rPr>
        <w:t>ne e rapporti con il territorio –</w:t>
      </w:r>
      <w:r w:rsidRPr="00730200">
        <w:rPr>
          <w:sz w:val="20"/>
          <w:szCs w:val="20"/>
        </w:rPr>
        <w:t xml:space="preserve"> </w:t>
      </w:r>
      <w:r w:rsidRPr="00730200">
        <w:rPr>
          <w:i/>
          <w:sz w:val="20"/>
          <w:szCs w:val="20"/>
        </w:rPr>
        <w:t>verso il miglioramento della vita delle persone, della sostenibilità ambientale e del benessere pubblico</w:t>
      </w:r>
      <w:r>
        <w:rPr>
          <w:sz w:val="20"/>
          <w:szCs w:val="20"/>
        </w:rPr>
        <w:t>”.</w:t>
      </w:r>
    </w:p>
    <w:p w14:paraId="21FC0727" w14:textId="77777777" w:rsidR="00AC3CA6" w:rsidRDefault="00AC3CA6">
      <w:pPr>
        <w:jc w:val="both"/>
        <w:rPr>
          <w:sz w:val="20"/>
          <w:szCs w:val="20"/>
          <w:highlight w:val="yellow"/>
        </w:rPr>
      </w:pPr>
    </w:p>
    <w:p w14:paraId="5CAB2FE5" w14:textId="77777777" w:rsidR="00AC3CA6" w:rsidRDefault="00EB23DE">
      <w:pPr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Ma cosa significa diventare </w:t>
      </w:r>
      <w:r>
        <w:rPr>
          <w:b/>
          <w:sz w:val="20"/>
          <w:szCs w:val="20"/>
          <w:highlight w:val="white"/>
        </w:rPr>
        <w:t>Società Benefit</w:t>
      </w:r>
      <w:r>
        <w:rPr>
          <w:sz w:val="20"/>
          <w:szCs w:val="20"/>
          <w:highlight w:val="white"/>
        </w:rPr>
        <w:t xml:space="preserve"> e </w:t>
      </w:r>
      <w:r>
        <w:rPr>
          <w:b/>
          <w:sz w:val="20"/>
          <w:szCs w:val="20"/>
          <w:highlight w:val="white"/>
        </w:rPr>
        <w:t>B Corp per una PMI Italiana</w:t>
      </w:r>
      <w:r>
        <w:rPr>
          <w:sz w:val="20"/>
          <w:szCs w:val="20"/>
          <w:highlight w:val="white"/>
        </w:rPr>
        <w:t xml:space="preserve">? Implica la modifica dell’oggetto sociale e la registrazione pubblica, presso la Camera di Commercio, del Bilancio integrato dal Rapporto d’Impatto. A sua volta la certificazione internazionale </w:t>
      </w:r>
      <w:r>
        <w:rPr>
          <w:b/>
          <w:sz w:val="20"/>
          <w:szCs w:val="20"/>
          <w:highlight w:val="white"/>
        </w:rPr>
        <w:t>B Corp</w:t>
      </w:r>
      <w:r>
        <w:rPr>
          <w:sz w:val="20"/>
          <w:szCs w:val="20"/>
          <w:highlight w:val="white"/>
        </w:rPr>
        <w:t xml:space="preserve"> prevede il monitoraggio annuale degli impatti tramite il B Impact Assessment. Per questo in Etifor ogni progetto è valutato sulla base di indicatori di impatto collegati agli Obiettivi di Sviluppo Sostenibile (SDGs) definiti dalle </w:t>
      </w:r>
      <w:r>
        <w:rPr>
          <w:sz w:val="20"/>
          <w:szCs w:val="20"/>
        </w:rPr>
        <w:t xml:space="preserve">Nazioni Unite. Negli ultimi anni l’azienda padovana ha lavorato moltissimo anche per migliorare il benessere dei propri dipendenti. Grazie a un fatturato in forte crescita (triplicato negli ultimi 3 anni) e a una struttura orizzontale che favorisce lo scambio di idee e la governance partecipata è stato infatti possibile investire su diversi fronti: dagli incentivi economici (welfare aziendale e premi di fine anno che arrivano fino a un 10% del fatturato) fino a quelli sociali (come l’assunzione di un Good Vibe Manager nel 2021, l’apertura di uno sportello per il benessere psicologico nel 2022, e la partecipazione dei dipendenti all’interno del </w:t>
      </w:r>
      <w:proofErr w:type="spellStart"/>
      <w:r>
        <w:rPr>
          <w:sz w:val="20"/>
          <w:szCs w:val="20"/>
        </w:rPr>
        <w:t>CdA</w:t>
      </w:r>
      <w:proofErr w:type="spellEnd"/>
      <w:r>
        <w:rPr>
          <w:sz w:val="20"/>
          <w:szCs w:val="20"/>
        </w:rPr>
        <w:t>). Con un’età media di 33 anni, un team al 50% costituito da donne, e una percentuale di nuovi assunti che si assesta intorno al + 30% annuo, Etifor si conferma essere una realtà veneta da seguire con attenzione.</w:t>
      </w:r>
    </w:p>
    <w:p w14:paraId="2E593E08" w14:textId="77777777" w:rsidR="00AC3CA6" w:rsidRDefault="00EB23DE">
      <w:pPr>
        <w:jc w:val="both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 </w:t>
      </w:r>
    </w:p>
    <w:p w14:paraId="30AD8A94" w14:textId="77777777" w:rsidR="00AC3CA6" w:rsidRDefault="00EB23DE">
      <w:pPr>
        <w:jc w:val="both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 —--</w:t>
      </w:r>
    </w:p>
    <w:p w14:paraId="0CAA2929" w14:textId="77777777" w:rsidR="00AC3CA6" w:rsidRDefault="00AC3CA6">
      <w:pPr>
        <w:jc w:val="both"/>
        <w:rPr>
          <w:sz w:val="21"/>
          <w:szCs w:val="21"/>
          <w:highlight w:val="white"/>
        </w:rPr>
      </w:pPr>
    </w:p>
    <w:p w14:paraId="76F9B1C1" w14:textId="77777777" w:rsidR="00AC3CA6" w:rsidRDefault="00EB23DE">
      <w:pPr>
        <w:jc w:val="both"/>
        <w:rPr>
          <w:i/>
          <w:sz w:val="13"/>
          <w:szCs w:val="13"/>
          <w:highlight w:val="white"/>
        </w:rPr>
      </w:pPr>
      <w:r>
        <w:rPr>
          <w:i/>
          <w:sz w:val="13"/>
          <w:szCs w:val="13"/>
          <w:highlight w:val="white"/>
        </w:rPr>
        <w:t>Etifor è uno spin-off dell’Università di Padova e B Corp certificata che offre consulenza a enti e aziende per aiutarli a valorizzare i servizi e i prodotti della natura. Il nostro team di professionisti lavora per migliorare i benefici economici, ambientali e sociali di politiche, progetti e investimenti, attraverso la scienza applicata, l’innovazione e la buona governance. Scopri di più su etifor.com</w:t>
      </w:r>
    </w:p>
    <w:p w14:paraId="64252B3A" w14:textId="77777777" w:rsidR="00AC3CA6" w:rsidRDefault="00AC3CA6">
      <w:pPr>
        <w:jc w:val="both"/>
        <w:rPr>
          <w:i/>
          <w:sz w:val="13"/>
          <w:szCs w:val="13"/>
          <w:highlight w:val="white"/>
        </w:rPr>
      </w:pPr>
    </w:p>
    <w:p w14:paraId="00F8427D" w14:textId="77777777" w:rsidR="00AC3CA6" w:rsidRDefault="00AC3CA6">
      <w:pPr>
        <w:jc w:val="both"/>
        <w:rPr>
          <w:i/>
          <w:sz w:val="13"/>
          <w:szCs w:val="13"/>
          <w:highlight w:val="white"/>
        </w:rPr>
      </w:pPr>
    </w:p>
    <w:p w14:paraId="4F1B76E6" w14:textId="6A78926E" w:rsidR="00AC3CA6" w:rsidRDefault="00EB23DE">
      <w:pPr>
        <w:jc w:val="both"/>
        <w:rPr>
          <w:i/>
          <w:sz w:val="13"/>
          <w:szCs w:val="13"/>
          <w:highlight w:val="white"/>
        </w:rPr>
      </w:pPr>
      <w:r>
        <w:rPr>
          <w:i/>
          <w:sz w:val="13"/>
          <w:szCs w:val="13"/>
          <w:highlight w:val="white"/>
        </w:rPr>
        <w:t>Ufficio Stampa</w:t>
      </w:r>
      <w:r w:rsidR="00845B9B">
        <w:rPr>
          <w:i/>
          <w:sz w:val="13"/>
          <w:szCs w:val="13"/>
          <w:highlight w:val="white"/>
        </w:rPr>
        <w:t xml:space="preserve"> Eifor</w:t>
      </w:r>
    </w:p>
    <w:p w14:paraId="6BAD25F4" w14:textId="77777777" w:rsidR="00AC3CA6" w:rsidRDefault="00EB23DE">
      <w:pPr>
        <w:jc w:val="both"/>
        <w:rPr>
          <w:i/>
          <w:sz w:val="13"/>
          <w:szCs w:val="13"/>
          <w:highlight w:val="white"/>
        </w:rPr>
      </w:pPr>
      <w:r>
        <w:rPr>
          <w:i/>
          <w:sz w:val="13"/>
          <w:szCs w:val="13"/>
          <w:highlight w:val="white"/>
        </w:rPr>
        <w:t>press@etifor.com</w:t>
      </w:r>
      <w:bookmarkStart w:id="0" w:name="_GoBack"/>
      <w:bookmarkEnd w:id="0"/>
    </w:p>
    <w:sectPr w:rsidR="00AC3CA6">
      <w:headerReference w:type="default" r:id="rId7"/>
      <w:footerReference w:type="default" r:id="rId8"/>
      <w:pgSz w:w="11909" w:h="16834"/>
      <w:pgMar w:top="1440" w:right="1440" w:bottom="1440" w:left="1440" w:header="72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90420" w14:textId="77777777" w:rsidR="002401FB" w:rsidRDefault="002401FB">
      <w:pPr>
        <w:spacing w:line="240" w:lineRule="auto"/>
      </w:pPr>
      <w:r>
        <w:separator/>
      </w:r>
    </w:p>
  </w:endnote>
  <w:endnote w:type="continuationSeparator" w:id="0">
    <w:p w14:paraId="78304AE7" w14:textId="77777777" w:rsidR="002401FB" w:rsidRDefault="00240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BC4B2" w14:textId="77777777" w:rsidR="00AC3CA6" w:rsidRDefault="00AC3CA6">
    <w:pPr>
      <w:spacing w:before="240" w:after="240"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B3767" w14:textId="77777777" w:rsidR="002401FB" w:rsidRDefault="002401FB">
      <w:pPr>
        <w:spacing w:line="240" w:lineRule="auto"/>
      </w:pPr>
      <w:r>
        <w:separator/>
      </w:r>
    </w:p>
  </w:footnote>
  <w:footnote w:type="continuationSeparator" w:id="0">
    <w:p w14:paraId="480ECF56" w14:textId="77777777" w:rsidR="002401FB" w:rsidRDefault="00240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0E183" w14:textId="3FF86513" w:rsidR="00AC3CA6" w:rsidRDefault="00730200">
    <w:pPr>
      <w:spacing w:line="288" w:lineRule="auto"/>
      <w:jc w:val="right"/>
    </w:pPr>
    <w:r w:rsidRPr="00D323BD">
      <w:rPr>
        <w:noProof/>
        <w:lang w:val="it-IT"/>
      </w:rPr>
      <w:drawing>
        <wp:anchor distT="0" distB="0" distL="114300" distR="114300" simplePos="0" relativeHeight="251662336" behindDoc="0" locked="0" layoutInCell="1" allowOverlap="1" wp14:anchorId="68209951" wp14:editId="1EB7F452">
          <wp:simplePos x="0" y="0"/>
          <wp:positionH relativeFrom="margin">
            <wp:posOffset>2358564</wp:posOffset>
          </wp:positionH>
          <wp:positionV relativeFrom="margin">
            <wp:posOffset>-726740</wp:posOffset>
          </wp:positionV>
          <wp:extent cx="1994535" cy="551815"/>
          <wp:effectExtent l="0" t="0" r="5715" b="635"/>
          <wp:wrapSquare wrapText="bothSides"/>
          <wp:docPr id="4" name="Immagine 4" descr="C:\Users\milamar92051\Desktop\AAAA AAAA\prova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mar92051\Desktop\AAAA AAAA\prova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3DE">
      <w:rPr>
        <w:noProof/>
        <w:lang w:val="it-IT"/>
      </w:rPr>
      <w:drawing>
        <wp:anchor distT="114300" distB="114300" distL="114300" distR="114300" simplePos="0" relativeHeight="251659264" behindDoc="1" locked="0" layoutInCell="1" hidden="0" allowOverlap="1" wp14:anchorId="70B577BD" wp14:editId="5FFF4A89">
          <wp:simplePos x="0" y="0"/>
          <wp:positionH relativeFrom="column">
            <wp:posOffset>5276850</wp:posOffset>
          </wp:positionH>
          <wp:positionV relativeFrom="paragraph">
            <wp:posOffset>-23812</wp:posOffset>
          </wp:positionV>
          <wp:extent cx="497897" cy="800323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897" cy="800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23DE">
      <w:rPr>
        <w:noProof/>
        <w:lang w:val="it-IT"/>
      </w:rPr>
      <w:drawing>
        <wp:anchor distT="0" distB="0" distL="0" distR="0" simplePos="0" relativeHeight="251660288" behindDoc="1" locked="0" layoutInCell="1" hidden="0" allowOverlap="1" wp14:anchorId="5837111F" wp14:editId="5398BE3C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2042160" cy="48768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216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C84A30" w14:textId="77F2FD9D" w:rsidR="00AC3CA6" w:rsidRDefault="00AC3CA6">
    <w:pPr>
      <w:spacing w:line="288" w:lineRule="auto"/>
      <w:jc w:val="right"/>
    </w:pPr>
  </w:p>
  <w:p w14:paraId="74D2E6FB" w14:textId="03F67E96" w:rsidR="00AC3CA6" w:rsidRDefault="00AC3CA6">
    <w:pPr>
      <w:spacing w:line="288" w:lineRule="auto"/>
      <w:jc w:val="right"/>
    </w:pPr>
  </w:p>
  <w:p w14:paraId="59F41954" w14:textId="1D87D39F" w:rsidR="00AC3CA6" w:rsidRDefault="00AC3CA6">
    <w:pPr>
      <w:spacing w:line="288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A6"/>
    <w:rsid w:val="001C553B"/>
    <w:rsid w:val="002401FB"/>
    <w:rsid w:val="00730200"/>
    <w:rsid w:val="00845B9B"/>
    <w:rsid w:val="008717CB"/>
    <w:rsid w:val="00AC3CA6"/>
    <w:rsid w:val="00BE373B"/>
    <w:rsid w:val="00EB23DE"/>
    <w:rsid w:val="00F6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F8D4"/>
  <w15:docId w15:val="{B661D380-799F-F342-9B75-6AC2C47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3020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200"/>
  </w:style>
  <w:style w:type="paragraph" w:styleId="Pidipagina">
    <w:name w:val="footer"/>
    <w:basedOn w:val="Normale"/>
    <w:link w:val="PidipaginaCarattere"/>
    <w:uiPriority w:val="99"/>
    <w:unhideWhenUsed/>
    <w:rsid w:val="0073020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pd.it/news/qs-sustainability-universit-padova-prima-italia-nei-top-100-atenei-mond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Marco</dc:creator>
  <cp:lastModifiedBy>Milan Marco</cp:lastModifiedBy>
  <cp:revision>3</cp:revision>
  <dcterms:created xsi:type="dcterms:W3CDTF">2022-12-02T09:24:00Z</dcterms:created>
  <dcterms:modified xsi:type="dcterms:W3CDTF">2022-12-02T09:24:00Z</dcterms:modified>
</cp:coreProperties>
</file>