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4A68" w14:textId="3BC7FDF9" w:rsidR="00C0008C" w:rsidRDefault="00C0008C" w:rsidP="001F6075">
      <w:pPr>
        <w:tabs>
          <w:tab w:val="left" w:pos="3535"/>
        </w:tabs>
        <w:rPr>
          <w:rFonts w:ascii="Cambria" w:eastAsia="Cambria" w:hAnsi="Cambria" w:cs="Cambria"/>
          <w:b/>
          <w:sz w:val="28"/>
          <w:szCs w:val="28"/>
        </w:rPr>
      </w:pPr>
      <w:bookmarkStart w:id="0" w:name="_heading=h.villp2x6lnwz" w:colFirst="0" w:colLast="0"/>
      <w:bookmarkEnd w:id="0"/>
    </w:p>
    <w:p w14:paraId="5CB1B1AA" w14:textId="58B16834" w:rsidR="00BF2FF8" w:rsidRDefault="00BF2FF8" w:rsidP="001708EA">
      <w:pPr>
        <w:tabs>
          <w:tab w:val="left" w:pos="3535"/>
        </w:tabs>
        <w:spacing w:line="360" w:lineRule="auto"/>
        <w:jc w:val="center"/>
        <w:rPr>
          <w:rFonts w:ascii="Cambria" w:eastAsia="Cambria" w:hAnsi="Cambria" w:cs="Cambria"/>
          <w:b/>
          <w:bCs/>
          <w:sz w:val="30"/>
          <w:szCs w:val="3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Comunicato stampa </w:t>
      </w:r>
      <w:r>
        <w:rPr>
          <w:rFonts w:ascii="Cambria" w:eastAsia="Cambria" w:hAnsi="Cambria" w:cs="Cambria"/>
          <w:b/>
          <w:bCs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z w:val="20"/>
          <w:szCs w:val="20"/>
        </w:rPr>
        <w:tab/>
        <w:t>Dicembre 2022</w:t>
      </w:r>
    </w:p>
    <w:p w14:paraId="40260424" w14:textId="7C5B6A69" w:rsidR="00BF2FF8" w:rsidRPr="001708EA" w:rsidRDefault="001708EA" w:rsidP="001708EA">
      <w:pPr>
        <w:tabs>
          <w:tab w:val="left" w:pos="3535"/>
        </w:tabs>
        <w:spacing w:line="360" w:lineRule="auto"/>
        <w:jc w:val="center"/>
        <w:rPr>
          <w:rFonts w:ascii="Cambria" w:eastAsia="Cambria" w:hAnsi="Cambria" w:cs="Cambria"/>
          <w:bCs/>
          <w:sz w:val="30"/>
          <w:szCs w:val="30"/>
        </w:rPr>
      </w:pPr>
      <w:r w:rsidRPr="001708EA">
        <w:rPr>
          <w:rFonts w:ascii="Cambria" w:eastAsia="Cambria" w:hAnsi="Cambria" w:cs="Cambria"/>
          <w:bCs/>
          <w:sz w:val="20"/>
          <w:szCs w:val="20"/>
        </w:rPr>
        <w:t>La collettiva sarà visitabile sino al 12 gennaio 2023 ad Ascoli Piceno, negli spazi all’aperto del loggiato del Chiostro maggiore di San Francesco</w:t>
      </w:r>
      <w:r w:rsidRPr="001708EA">
        <w:rPr>
          <w:rFonts w:ascii="Cambria" w:eastAsia="Cambria" w:hAnsi="Cambria" w:cs="Cambria"/>
          <w:bCs/>
          <w:color w:val="000000"/>
          <w:sz w:val="20"/>
          <w:szCs w:val="20"/>
        </w:rPr>
        <w:t>.</w:t>
      </w:r>
    </w:p>
    <w:p w14:paraId="41CEA067" w14:textId="2667884B" w:rsidR="00C0008C" w:rsidRPr="00BF2FF8" w:rsidRDefault="00E3658B" w:rsidP="001708EA">
      <w:pPr>
        <w:tabs>
          <w:tab w:val="left" w:pos="3535"/>
        </w:tabs>
        <w:spacing w:line="360" w:lineRule="auto"/>
        <w:jc w:val="center"/>
        <w:rPr>
          <w:rFonts w:ascii="Cambria" w:eastAsia="Cambria" w:hAnsi="Cambria" w:cs="Cambria"/>
          <w:b/>
          <w:color w:val="000000"/>
          <w:sz w:val="30"/>
          <w:szCs w:val="30"/>
        </w:rPr>
      </w:pPr>
      <w:r>
        <w:rPr>
          <w:rFonts w:ascii="Cambria" w:eastAsia="Cambria" w:hAnsi="Cambria" w:cs="Cambria"/>
          <w:b/>
          <w:bCs/>
          <w:sz w:val="30"/>
          <w:szCs w:val="30"/>
        </w:rPr>
        <w:t>“</w:t>
      </w:r>
      <w:r w:rsidR="00BF2FF8" w:rsidRPr="00BF2FF8">
        <w:rPr>
          <w:rFonts w:ascii="Cambria" w:eastAsia="Cambria" w:hAnsi="Cambria" w:cs="Cambria"/>
          <w:b/>
          <w:bCs/>
          <w:sz w:val="30"/>
          <w:szCs w:val="30"/>
        </w:rPr>
        <w:t xml:space="preserve">Home </w:t>
      </w:r>
      <w:proofErr w:type="spellStart"/>
      <w:r w:rsidR="00BF2FF8" w:rsidRPr="00BF2FF8">
        <w:rPr>
          <w:rFonts w:ascii="Cambria" w:eastAsia="Cambria" w:hAnsi="Cambria" w:cs="Cambria"/>
          <w:b/>
          <w:bCs/>
          <w:sz w:val="30"/>
          <w:szCs w:val="30"/>
        </w:rPr>
        <w:t>is</w:t>
      </w:r>
      <w:proofErr w:type="spellEnd"/>
      <w:r w:rsidR="00BF2FF8" w:rsidRPr="00BF2FF8">
        <w:rPr>
          <w:rFonts w:ascii="Cambria" w:eastAsia="Cambria" w:hAnsi="Cambria" w:cs="Cambria"/>
          <w:b/>
          <w:bCs/>
          <w:sz w:val="30"/>
          <w:szCs w:val="30"/>
        </w:rPr>
        <w:t xml:space="preserve"> the place to be</w:t>
      </w:r>
      <w:r>
        <w:rPr>
          <w:rFonts w:ascii="Cambria" w:eastAsia="Cambria" w:hAnsi="Cambria" w:cs="Cambria"/>
          <w:b/>
          <w:bCs/>
          <w:sz w:val="30"/>
          <w:szCs w:val="30"/>
        </w:rPr>
        <w:t>”</w:t>
      </w:r>
      <w:r w:rsidR="00BF2FF8" w:rsidRPr="00BF2FF8">
        <w:rPr>
          <w:rFonts w:ascii="Cambria" w:eastAsia="Cambria" w:hAnsi="Cambria" w:cs="Cambria"/>
          <w:b/>
          <w:sz w:val="30"/>
          <w:szCs w:val="30"/>
        </w:rPr>
        <w:t>, una c</w:t>
      </w:r>
      <w:r w:rsidR="00BD5C32" w:rsidRPr="00BF2FF8">
        <w:rPr>
          <w:rFonts w:ascii="Cambria" w:eastAsia="Cambria" w:hAnsi="Cambria" w:cs="Cambria"/>
          <w:b/>
          <w:sz w:val="30"/>
          <w:szCs w:val="30"/>
        </w:rPr>
        <w:t xml:space="preserve">ollettiva </w:t>
      </w:r>
      <w:r w:rsidR="00BD5C32" w:rsidRPr="00BF2FF8">
        <w:rPr>
          <w:rFonts w:ascii="Cambria" w:eastAsia="Cambria" w:hAnsi="Cambria" w:cs="Cambria"/>
          <w:b/>
          <w:color w:val="000000"/>
          <w:sz w:val="30"/>
          <w:szCs w:val="30"/>
        </w:rPr>
        <w:t>per i 100 anni del Presidio di Ascoli Piceno dell'E.R.A.P. Marche</w:t>
      </w:r>
    </w:p>
    <w:p w14:paraId="2EEC5986" w14:textId="31492438" w:rsidR="00C0008C" w:rsidRPr="00BF2FF8" w:rsidRDefault="00BF2FF8" w:rsidP="001708EA">
      <w:pPr>
        <w:tabs>
          <w:tab w:val="left" w:pos="3535"/>
        </w:tabs>
        <w:spacing w:line="360" w:lineRule="auto"/>
        <w:jc w:val="center"/>
        <w:rPr>
          <w:rFonts w:ascii="Cambria" w:eastAsia="Cambria" w:hAnsi="Cambria" w:cs="Cambria"/>
          <w:bCs/>
          <w:i/>
          <w:iCs/>
          <w:sz w:val="20"/>
          <w:szCs w:val="20"/>
        </w:rPr>
      </w:pPr>
      <w:r w:rsidRPr="00BF2FF8">
        <w:rPr>
          <w:rFonts w:ascii="Cambria" w:eastAsia="Cambria" w:hAnsi="Cambria" w:cs="Cambria"/>
          <w:bCs/>
          <w:i/>
          <w:iCs/>
          <w:sz w:val="20"/>
          <w:szCs w:val="20"/>
        </w:rPr>
        <w:t>10 opere d’arte grafica digitale - illustrazione, post-fotografia e graphic design - sono state selezionate tra quelle pervenute. Il tema di riflessione per la realizzazione delle opere è stato la casa, intesa come focolare domestico, come rifugio e protezione</w:t>
      </w:r>
    </w:p>
    <w:p w14:paraId="13E07EA6" w14:textId="77777777" w:rsidR="00BF2FF8" w:rsidRDefault="00BF2FF8" w:rsidP="001708EA">
      <w:pPr>
        <w:tabs>
          <w:tab w:val="left" w:pos="3535"/>
        </w:tabs>
        <w:spacing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3C3335CF" w14:textId="266F1BD3" w:rsidR="00C0008C" w:rsidRDefault="00BD5C32" w:rsidP="001708EA">
      <w:p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L’Associazione culturale </w:t>
      </w:r>
      <w:proofErr w:type="spellStart"/>
      <w:r w:rsidRPr="00BF2FF8">
        <w:rPr>
          <w:rFonts w:ascii="Cambria" w:eastAsia="Cambria" w:hAnsi="Cambria" w:cs="Cambria"/>
          <w:b/>
          <w:bCs/>
          <w:sz w:val="20"/>
          <w:szCs w:val="20"/>
        </w:rPr>
        <w:t>Defloyd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in collaborazione con </w:t>
      </w:r>
      <w:r w:rsidRPr="00BF2FF8">
        <w:rPr>
          <w:rFonts w:ascii="Cambria" w:eastAsia="Cambria" w:hAnsi="Cambria" w:cs="Cambria"/>
          <w:b/>
          <w:bCs/>
          <w:sz w:val="20"/>
          <w:szCs w:val="20"/>
        </w:rPr>
        <w:t>ERAP – Ente Regionale per l'abitazione Pubblica delle Marche - Presidio di Ascoli Piceno, Regione Marche e Comune di Ascoli Piceno</w:t>
      </w:r>
      <w:r>
        <w:rPr>
          <w:rFonts w:ascii="Cambria" w:eastAsia="Cambria" w:hAnsi="Cambria" w:cs="Cambria"/>
          <w:sz w:val="20"/>
          <w:szCs w:val="20"/>
        </w:rPr>
        <w:t xml:space="preserve">, è lieta di presentare l’esposizione </w:t>
      </w:r>
      <w:r w:rsidRPr="00BF2FF8">
        <w:rPr>
          <w:rFonts w:ascii="Cambria" w:eastAsia="Cambria" w:hAnsi="Cambria" w:cs="Cambria"/>
          <w:b/>
          <w:bCs/>
          <w:sz w:val="20"/>
          <w:szCs w:val="20"/>
        </w:rPr>
        <w:t>H</w:t>
      </w:r>
      <w:r w:rsidR="00BF2FF8" w:rsidRPr="00BF2FF8">
        <w:rPr>
          <w:rFonts w:ascii="Cambria" w:eastAsia="Cambria" w:hAnsi="Cambria" w:cs="Cambria"/>
          <w:b/>
          <w:bCs/>
          <w:sz w:val="20"/>
          <w:szCs w:val="20"/>
        </w:rPr>
        <w:t xml:space="preserve">ome </w:t>
      </w:r>
      <w:proofErr w:type="spellStart"/>
      <w:r w:rsidR="00BF2FF8" w:rsidRPr="00BF2FF8">
        <w:rPr>
          <w:rFonts w:ascii="Cambria" w:eastAsia="Cambria" w:hAnsi="Cambria" w:cs="Cambria"/>
          <w:b/>
          <w:bCs/>
          <w:sz w:val="20"/>
          <w:szCs w:val="20"/>
        </w:rPr>
        <w:t>is</w:t>
      </w:r>
      <w:proofErr w:type="spellEnd"/>
      <w:r w:rsidR="00BF2FF8" w:rsidRPr="00BF2FF8">
        <w:rPr>
          <w:rFonts w:ascii="Cambria" w:eastAsia="Cambria" w:hAnsi="Cambria" w:cs="Cambria"/>
          <w:b/>
          <w:bCs/>
          <w:sz w:val="20"/>
          <w:szCs w:val="20"/>
        </w:rPr>
        <w:t xml:space="preserve"> the place to be</w:t>
      </w:r>
      <w:r>
        <w:rPr>
          <w:rFonts w:ascii="Cambria" w:eastAsia="Cambria" w:hAnsi="Cambria" w:cs="Cambria"/>
          <w:sz w:val="20"/>
          <w:szCs w:val="20"/>
        </w:rPr>
        <w:t xml:space="preserve">, risultato della Open call for </w:t>
      </w:r>
      <w:proofErr w:type="spellStart"/>
      <w:r>
        <w:rPr>
          <w:rFonts w:ascii="Cambria" w:eastAsia="Cambria" w:hAnsi="Cambria" w:cs="Cambria"/>
          <w:sz w:val="20"/>
          <w:szCs w:val="20"/>
        </w:rPr>
        <w:t>artists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lanciata a primavera al fine di indagare le potenzialità della creatività contemporanea, in occasione dei 100 anni dalla fondazione del Presidio ERAP di Ascoli Piceno.  </w:t>
      </w:r>
      <w:r w:rsidR="001708EA">
        <w:rPr>
          <w:rFonts w:ascii="Cambria" w:eastAsia="Cambria" w:hAnsi="Cambria" w:cs="Cambria"/>
          <w:b/>
          <w:sz w:val="20"/>
          <w:szCs w:val="20"/>
        </w:rPr>
        <w:t>L</w:t>
      </w:r>
      <w:r w:rsidR="001708EA">
        <w:rPr>
          <w:rFonts w:ascii="Cambria" w:eastAsia="Cambria" w:hAnsi="Cambria" w:cs="Cambria"/>
          <w:b/>
          <w:sz w:val="20"/>
          <w:szCs w:val="20"/>
        </w:rPr>
        <w:t xml:space="preserve">a collettiva </w:t>
      </w:r>
      <w:r w:rsidR="001708EA">
        <w:rPr>
          <w:rFonts w:ascii="Cambria" w:eastAsia="Cambria" w:hAnsi="Cambria" w:cs="Cambria"/>
          <w:b/>
          <w:sz w:val="20"/>
          <w:szCs w:val="20"/>
        </w:rPr>
        <w:t>sarà visitabile sino</w:t>
      </w:r>
      <w:r w:rsidR="001708EA">
        <w:rPr>
          <w:rFonts w:ascii="Cambria" w:eastAsia="Cambria" w:hAnsi="Cambria" w:cs="Cambria"/>
          <w:b/>
          <w:sz w:val="20"/>
          <w:szCs w:val="20"/>
        </w:rPr>
        <w:t xml:space="preserve"> al 12 gennaio 2023 ad Ascoli Piceno, negli spazi all’aperto del loggiato del Chiostro maggiore di San Francesco</w:t>
      </w:r>
      <w:r w:rsidR="001708EA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13A40EA8" w14:textId="0825B710" w:rsidR="00C0008C" w:rsidRDefault="00BF2FF8" w:rsidP="001708EA">
      <w:p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  <w:sz w:val="20"/>
          <w:szCs w:val="20"/>
        </w:rPr>
        <w:t xml:space="preserve">LE OPERE IN MOSTRA - </w:t>
      </w:r>
      <w:r w:rsidR="00BD5C32">
        <w:rPr>
          <w:rFonts w:ascii="Cambria" w:eastAsia="Cambria" w:hAnsi="Cambria" w:cs="Cambria"/>
          <w:b/>
          <w:sz w:val="20"/>
          <w:szCs w:val="20"/>
        </w:rPr>
        <w:t xml:space="preserve">10 opere d’arte grafica digitale </w:t>
      </w:r>
      <w:r w:rsidR="00BD5C32">
        <w:rPr>
          <w:rFonts w:ascii="Cambria" w:eastAsia="Cambria" w:hAnsi="Cambria" w:cs="Cambria"/>
          <w:sz w:val="20"/>
          <w:szCs w:val="20"/>
        </w:rPr>
        <w:t xml:space="preserve">- illustrazione, post-fotografia e graphic design - sono state selezionate tra quelle pervenute. 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 xml:space="preserve">Il tema </w:t>
      </w:r>
      <w:r w:rsidR="00BD5C32">
        <w:rPr>
          <w:rFonts w:ascii="Cambria" w:eastAsia="Cambria" w:hAnsi="Cambria" w:cs="Cambria"/>
          <w:sz w:val="20"/>
          <w:szCs w:val="20"/>
          <w:highlight w:val="white"/>
        </w:rPr>
        <w:t>di riflessione per la realizzazione delle opere è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 xml:space="preserve"> stato </w:t>
      </w:r>
      <w:r w:rsidR="00BD5C32">
        <w:rPr>
          <w:rFonts w:ascii="Cambria" w:eastAsia="Cambria" w:hAnsi="Cambria" w:cs="Cambria"/>
          <w:sz w:val="20"/>
          <w:szCs w:val="20"/>
        </w:rPr>
        <w:t>la casa, intesa come focolare domestico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>, come rifugio e protezione, come dimensione intima e allo stesso tempo centro di una comunità che è quella della famiglia in qualunque modo essa voglia es</w:t>
      </w:r>
      <w:r w:rsidR="00BD5C32">
        <w:rPr>
          <w:rFonts w:ascii="Cambria" w:eastAsia="Cambria" w:hAnsi="Cambria" w:cs="Cambria"/>
          <w:sz w:val="20"/>
          <w:szCs w:val="20"/>
        </w:rPr>
        <w:t xml:space="preserve">sere intesa. </w:t>
      </w:r>
    </w:p>
    <w:p w14:paraId="207E7AEF" w14:textId="77777777" w:rsidR="001708EA" w:rsidRDefault="00BD5C32" w:rsidP="001708EA">
      <w:pPr>
        <w:spacing w:line="36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Durante l</w:t>
      </w:r>
      <w:r>
        <w:rPr>
          <w:rFonts w:ascii="Cambria" w:eastAsia="Cambria" w:hAnsi="Cambria" w:cs="Cambria"/>
          <w:sz w:val="20"/>
          <w:szCs w:val="20"/>
        </w:rPr>
        <w:t>a recente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emergenza pandemica, l’importanza di una condizione abitativa ottimale, che potesse soddisfare i diversi bisogni dell’individuo, si è rivelata una necessità imprescindibile. La dimensione domestica ha ampliato i propri confini fino a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includere altre sfere relative all’ambito professionale e sociale, facendosi luogo principale attorno al quale ruotano le diverse attività dell’individuo. Tale situazione ha confermato l’importanza fondamentale del diritto a una soluzione abitativa efficiente e funzionale, principio ispiratore del Piano INA Casa, e della dimensione domestica come luogo del raccoglimento e degli affetti. </w:t>
      </w:r>
    </w:p>
    <w:p w14:paraId="17D30F50" w14:textId="2F13AA71" w:rsidR="00C0008C" w:rsidRDefault="00BD5C32" w:rsidP="001708EA">
      <w:p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  <w:highlight w:val="white"/>
        </w:rPr>
        <w:t xml:space="preserve">Ed è proprio agli interventi d’artista realizzati da </w:t>
      </w:r>
      <w:r>
        <w:rPr>
          <w:rFonts w:ascii="Cambria" w:eastAsia="Cambria" w:hAnsi="Cambria" w:cs="Cambria"/>
          <w:b/>
          <w:sz w:val="20"/>
          <w:szCs w:val="20"/>
          <w:highlight w:val="white"/>
        </w:rPr>
        <w:t>Piano INA Casa</w:t>
      </w:r>
      <w:r>
        <w:rPr>
          <w:rFonts w:ascii="Cambria" w:eastAsia="Cambria" w:hAnsi="Cambria" w:cs="Cambria"/>
          <w:sz w:val="20"/>
          <w:szCs w:val="20"/>
          <w:highlight w:val="white"/>
        </w:rPr>
        <w:t xml:space="preserve"> (1949-1963), piano nazionale di edilizia residenziale pubblica concepito per far fronte alla povertà socio-abitativa e per dare spazio a </w:t>
      </w:r>
      <w:r>
        <w:rPr>
          <w:rFonts w:ascii="Cambria" w:eastAsia="Cambria" w:hAnsi="Cambria" w:cs="Cambria"/>
          <w:sz w:val="20"/>
          <w:szCs w:val="20"/>
          <w:highlight w:val="white"/>
        </w:rPr>
        <w:lastRenderedPageBreak/>
        <w:t>una nuova sensibilità sociale e psicologica di analisi degli spazi edificati e da edificare in risposta ai bisogni di qualità urbana e sociale degli anni della ricostruzione, che si è ispirata l’iniziativa proposta.</w:t>
      </w:r>
    </w:p>
    <w:p w14:paraId="16FF2018" w14:textId="5976C091" w:rsidR="00C0008C" w:rsidRDefault="001708EA" w:rsidP="001708EA">
      <w:pPr>
        <w:spacing w:line="360" w:lineRule="auto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1708EA">
        <w:rPr>
          <w:rFonts w:ascii="Cambria" w:eastAsia="Cambria" w:hAnsi="Cambria" w:cs="Cambria"/>
          <w:b/>
          <w:bCs/>
          <w:color w:val="000000"/>
          <w:sz w:val="20"/>
          <w:szCs w:val="20"/>
        </w:rPr>
        <w:t>LE OPERE VINCITRICI -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>Le</w:t>
      </w:r>
      <w:r w:rsidR="00BD5C32">
        <w:rPr>
          <w:rFonts w:ascii="Cambria" w:eastAsia="Cambria" w:hAnsi="Cambria" w:cs="Cambria"/>
          <w:sz w:val="20"/>
          <w:szCs w:val="20"/>
        </w:rPr>
        <w:t xml:space="preserve"> 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 xml:space="preserve">10 opere </w:t>
      </w:r>
      <w:r w:rsidR="00BD5C32">
        <w:rPr>
          <w:rFonts w:ascii="Cambria" w:eastAsia="Cambria" w:hAnsi="Cambria" w:cs="Cambria"/>
          <w:sz w:val="20"/>
          <w:szCs w:val="20"/>
        </w:rPr>
        <w:t xml:space="preserve">vincitrici, 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 xml:space="preserve">premiate con una somma </w:t>
      </w:r>
      <w:r w:rsidR="00BD5C32">
        <w:rPr>
          <w:rFonts w:ascii="Cambria" w:eastAsia="Cambria" w:hAnsi="Cambria" w:cs="Cambria"/>
          <w:sz w:val="20"/>
          <w:szCs w:val="20"/>
        </w:rPr>
        <w:t>di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 xml:space="preserve"> euro 450,00 corrisposta a </w:t>
      </w:r>
      <w:r w:rsidR="00BD5C32">
        <w:rPr>
          <w:rFonts w:ascii="Cambria" w:eastAsia="Cambria" w:hAnsi="Cambria" w:cs="Cambria"/>
          <w:sz w:val="20"/>
          <w:szCs w:val="20"/>
        </w:rPr>
        <w:t>ciascuno degli artisti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="00BD5C32">
        <w:rPr>
          <w:rFonts w:ascii="Cambria" w:eastAsia="Cambria" w:hAnsi="Cambria" w:cs="Cambria"/>
          <w:sz w:val="20"/>
          <w:szCs w:val="20"/>
        </w:rPr>
        <w:t>selezionati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 xml:space="preserve">, </w:t>
      </w:r>
      <w:r w:rsidR="00BD5C32">
        <w:rPr>
          <w:rFonts w:ascii="Cambria" w:eastAsia="Cambria" w:hAnsi="Cambria" w:cs="Cambria"/>
          <w:b/>
          <w:sz w:val="20"/>
          <w:szCs w:val="20"/>
        </w:rPr>
        <w:t xml:space="preserve">saranno fruibili nella collettiva HOME IS THE PLACE TO BE, allestita </w:t>
      </w:r>
      <w:r w:rsidR="00E3658B">
        <w:rPr>
          <w:rFonts w:ascii="Cambria" w:eastAsia="Cambria" w:hAnsi="Cambria" w:cs="Cambria"/>
          <w:b/>
          <w:sz w:val="20"/>
          <w:szCs w:val="20"/>
        </w:rPr>
        <w:t>sino</w:t>
      </w:r>
      <w:r w:rsidR="00BD5C32">
        <w:rPr>
          <w:rFonts w:ascii="Cambria" w:eastAsia="Cambria" w:hAnsi="Cambria" w:cs="Cambria"/>
          <w:b/>
          <w:sz w:val="20"/>
          <w:szCs w:val="20"/>
        </w:rPr>
        <w:t xml:space="preserve"> a</w:t>
      </w:r>
      <w:r w:rsidR="00466F1C">
        <w:rPr>
          <w:rFonts w:ascii="Cambria" w:eastAsia="Cambria" w:hAnsi="Cambria" w:cs="Cambria"/>
          <w:b/>
          <w:sz w:val="20"/>
          <w:szCs w:val="20"/>
        </w:rPr>
        <w:t>l 12</w:t>
      </w:r>
      <w:r w:rsidR="00BD5C32">
        <w:rPr>
          <w:rFonts w:ascii="Cambria" w:eastAsia="Cambria" w:hAnsi="Cambria" w:cs="Cambria"/>
          <w:b/>
          <w:sz w:val="20"/>
          <w:szCs w:val="20"/>
        </w:rPr>
        <w:t xml:space="preserve"> gennaio 2023 ad Ascoli Piceno, negli spazi all’aperto del loggiato del Chiostro maggiore di San Francesco</w:t>
      </w:r>
      <w:r w:rsidR="00BD5C32"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26B34F42" w14:textId="7AD89E0F" w:rsidR="00C0008C" w:rsidRDefault="00C0008C" w:rsidP="001708EA">
      <w:pPr>
        <w:spacing w:line="360" w:lineRule="auto"/>
        <w:rPr>
          <w:rFonts w:ascii="Cambria" w:eastAsia="Cambria" w:hAnsi="Cambria" w:cs="Cambria"/>
          <w:sz w:val="20"/>
          <w:szCs w:val="20"/>
        </w:rPr>
      </w:pPr>
    </w:p>
    <w:sectPr w:rsidR="00C0008C">
      <w:headerReference w:type="default" r:id="rId7"/>
      <w:footerReference w:type="default" r:id="rId8"/>
      <w:pgSz w:w="11906" w:h="16838"/>
      <w:pgMar w:top="1617" w:right="1701" w:bottom="170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F7508" w14:textId="77777777" w:rsidR="00BD5C32" w:rsidRDefault="00BD5C32">
      <w:pPr>
        <w:spacing w:after="0" w:line="240" w:lineRule="auto"/>
      </w:pPr>
      <w:r>
        <w:separator/>
      </w:r>
    </w:p>
  </w:endnote>
  <w:endnote w:type="continuationSeparator" w:id="0">
    <w:p w14:paraId="19764DC1" w14:textId="77777777" w:rsidR="00BD5C32" w:rsidRDefault="00BD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79C" w14:textId="77777777" w:rsidR="00C0008C" w:rsidRDefault="00BD5C32">
    <w:pPr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C814AF3" wp14:editId="3725509A">
          <wp:simplePos x="0" y="0"/>
          <wp:positionH relativeFrom="column">
            <wp:posOffset>2087392</wp:posOffset>
          </wp:positionH>
          <wp:positionV relativeFrom="paragraph">
            <wp:posOffset>6350</wp:posOffset>
          </wp:positionV>
          <wp:extent cx="1371600" cy="715645"/>
          <wp:effectExtent l="0" t="0" r="0" b="0"/>
          <wp:wrapNone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15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D91F565" wp14:editId="537FE82D">
          <wp:simplePos x="0" y="0"/>
          <wp:positionH relativeFrom="column">
            <wp:posOffset>-83818</wp:posOffset>
          </wp:positionH>
          <wp:positionV relativeFrom="paragraph">
            <wp:posOffset>4445</wp:posOffset>
          </wp:positionV>
          <wp:extent cx="1611630" cy="668020"/>
          <wp:effectExtent l="0" t="0" r="0" b="0"/>
          <wp:wrapNone/>
          <wp:docPr id="19" name="image2.png" descr="Immagine che contiene lavagnabian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avagnabianca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1630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CFAE0EF" wp14:editId="6F9421D0">
          <wp:simplePos x="0" y="0"/>
          <wp:positionH relativeFrom="column">
            <wp:posOffset>4277458</wp:posOffset>
          </wp:positionH>
          <wp:positionV relativeFrom="paragraph">
            <wp:posOffset>4396</wp:posOffset>
          </wp:positionV>
          <wp:extent cx="1232155" cy="668020"/>
          <wp:effectExtent l="0" t="0" r="0" b="0"/>
          <wp:wrapNone/>
          <wp:docPr id="17" name="image4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magine che contiene test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2155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0868CD" w14:textId="77777777" w:rsidR="00C0008C" w:rsidRDefault="00C000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2457" w14:textId="77777777" w:rsidR="00BD5C32" w:rsidRDefault="00BD5C32">
      <w:pPr>
        <w:spacing w:after="0" w:line="240" w:lineRule="auto"/>
      </w:pPr>
      <w:r>
        <w:separator/>
      </w:r>
    </w:p>
  </w:footnote>
  <w:footnote w:type="continuationSeparator" w:id="0">
    <w:p w14:paraId="0FDEBE06" w14:textId="77777777" w:rsidR="00BD5C32" w:rsidRDefault="00BD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73A7" w14:textId="1FC0A908" w:rsidR="007D55A6" w:rsidRDefault="00F612B2">
    <w:pPr>
      <w:tabs>
        <w:tab w:val="center" w:pos="4819"/>
        <w:tab w:val="right" w:pos="9638"/>
      </w:tabs>
      <w:spacing w:after="0" w:line="240" w:lineRule="auto"/>
      <w:jc w:val="center"/>
    </w:pPr>
    <w:r>
      <w:rPr>
        <w:noProof/>
      </w:rPr>
      <w:drawing>
        <wp:anchor distT="152400" distB="152400" distL="152400" distR="152400" simplePos="0" relativeHeight="251663360" behindDoc="1" locked="0" layoutInCell="1" allowOverlap="1" wp14:anchorId="543FB4BB" wp14:editId="571F39F3">
          <wp:simplePos x="0" y="0"/>
          <wp:positionH relativeFrom="page">
            <wp:posOffset>5629606</wp:posOffset>
          </wp:positionH>
          <wp:positionV relativeFrom="topMargin">
            <wp:posOffset>452602</wp:posOffset>
          </wp:positionV>
          <wp:extent cx="866775" cy="752475"/>
          <wp:effectExtent l="0" t="0" r="9525" b="9525"/>
          <wp:wrapNone/>
          <wp:docPr id="2" name="Immagine1" descr="Immagine che contiene cornic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Immagine che contiene cornic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55A6">
      <w:rPr>
        <w:noProof/>
      </w:rPr>
      <w:drawing>
        <wp:anchor distT="0" distB="0" distL="114300" distR="114300" simplePos="0" relativeHeight="251658240" behindDoc="0" locked="0" layoutInCell="1" hidden="0" allowOverlap="1" wp14:anchorId="52925271" wp14:editId="3A03E110">
          <wp:simplePos x="0" y="0"/>
          <wp:positionH relativeFrom="column">
            <wp:posOffset>-389840</wp:posOffset>
          </wp:positionH>
          <wp:positionV relativeFrom="paragraph">
            <wp:posOffset>-270230</wp:posOffset>
          </wp:positionV>
          <wp:extent cx="1571658" cy="1031631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58" cy="10316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3AE36A" w14:textId="792F1EE1" w:rsidR="007D55A6" w:rsidRDefault="007D55A6">
    <w:pPr>
      <w:tabs>
        <w:tab w:val="center" w:pos="4819"/>
        <w:tab w:val="right" w:pos="9638"/>
      </w:tabs>
      <w:spacing w:after="0" w:line="240" w:lineRule="auto"/>
      <w:jc w:val="center"/>
    </w:pPr>
  </w:p>
  <w:p w14:paraId="0C266773" w14:textId="40C878FA" w:rsidR="007D55A6" w:rsidRDefault="007D55A6">
    <w:pPr>
      <w:tabs>
        <w:tab w:val="center" w:pos="4819"/>
        <w:tab w:val="right" w:pos="9638"/>
      </w:tabs>
      <w:spacing w:after="0" w:line="240" w:lineRule="auto"/>
      <w:jc w:val="center"/>
    </w:pPr>
  </w:p>
  <w:p w14:paraId="25516DE3" w14:textId="77777777" w:rsidR="007D55A6" w:rsidRDefault="007D55A6">
    <w:pPr>
      <w:tabs>
        <w:tab w:val="center" w:pos="4819"/>
        <w:tab w:val="right" w:pos="9638"/>
      </w:tabs>
      <w:spacing w:after="0" w:line="240" w:lineRule="auto"/>
      <w:jc w:val="center"/>
    </w:pPr>
  </w:p>
  <w:p w14:paraId="44CBBDFC" w14:textId="36C29BF8" w:rsidR="00C0008C" w:rsidRDefault="00C0008C">
    <w:pPr>
      <w:tabs>
        <w:tab w:val="center" w:pos="4819"/>
        <w:tab w:val="right" w:pos="9638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8C"/>
    <w:rsid w:val="001708EA"/>
    <w:rsid w:val="001F6075"/>
    <w:rsid w:val="00466F1C"/>
    <w:rsid w:val="007D55A6"/>
    <w:rsid w:val="00BD5C32"/>
    <w:rsid w:val="00BF2FF8"/>
    <w:rsid w:val="00BF665E"/>
    <w:rsid w:val="00C0008C"/>
    <w:rsid w:val="00E3658B"/>
    <w:rsid w:val="00F6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3EA5"/>
  <w15:docId w15:val="{86667E9E-681B-40AB-A6C4-B438D931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EF2A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AF3"/>
  </w:style>
  <w:style w:type="paragraph" w:styleId="Pidipagina">
    <w:name w:val="footer"/>
    <w:basedOn w:val="Normale"/>
    <w:link w:val="PidipaginaCarattere"/>
    <w:uiPriority w:val="99"/>
    <w:unhideWhenUsed/>
    <w:rsid w:val="00EF2A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AF3"/>
  </w:style>
  <w:style w:type="paragraph" w:styleId="Paragrafoelenco">
    <w:name w:val="List Paragraph"/>
    <w:basedOn w:val="Normale"/>
    <w:uiPriority w:val="34"/>
    <w:qFormat/>
    <w:rsid w:val="00E10B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271F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F271F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05712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571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71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712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71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7129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17E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730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pSgyBb5sUp5puK3zh4vJN8W+w==">AMUW2mU/SwaFJOzWfuUp3q2/Mp4/LZ4Bs4RrQs/42O9d14iWeYgY+qj5b6+6drZrhtGBhJK/FmAsIsooWH6pgOsRKEJCilNpmTbQZfgne4LOY1ePx1peCZ6u1reAQ804gXWmof66KMAoBZmqju6yy8MQJQb/Pcti3A==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Salvo Cagnazzo</cp:lastModifiedBy>
  <cp:revision>9</cp:revision>
  <dcterms:created xsi:type="dcterms:W3CDTF">2022-01-24T18:26:00Z</dcterms:created>
  <dcterms:modified xsi:type="dcterms:W3CDTF">2022-12-21T17:08:00Z</dcterms:modified>
</cp:coreProperties>
</file>