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131DE" w14:textId="76B5EB46" w:rsidR="00696612" w:rsidRDefault="00087908" w:rsidP="0008790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Domani al via Modenantiquaria: il mercato dell’art</w:t>
      </w:r>
      <w:r w:rsidR="00C31473">
        <w:rPr>
          <w:rFonts w:ascii="Verdana" w:hAnsi="Verdana"/>
          <w:b/>
        </w:rPr>
        <w:t>e spiegato da Martina Bagnoli e</w:t>
      </w:r>
      <w:r>
        <w:rPr>
          <w:rFonts w:ascii="Verdana" w:hAnsi="Verdana"/>
          <w:b/>
        </w:rPr>
        <w:t xml:space="preserve"> </w:t>
      </w:r>
      <w:r w:rsidR="00696612" w:rsidRPr="00696612">
        <w:rPr>
          <w:rFonts w:ascii="Verdana" w:hAnsi="Verdana"/>
          <w:b/>
        </w:rPr>
        <w:t>Francesco Gilioli, Capo di Gabinetto del Ministero della Cultura</w:t>
      </w:r>
    </w:p>
    <w:p w14:paraId="646C69CF" w14:textId="0F2B382B" w:rsidR="00087908" w:rsidRDefault="00087908" w:rsidP="00087908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La manifestazione – che prende il via domani a ModenaFiere - è la prima dell’anno nel calendario degli eventi internazionali dedicati all’antiquariato, un appuntamento importante per tastare il polso al mercato e capirne le tendenze. Per confrontarsi sulle prospettive Modenantiquaria propone inco</w:t>
      </w:r>
      <w:bookmarkStart w:id="0" w:name="_GoBack"/>
      <w:bookmarkEnd w:id="0"/>
      <w:r>
        <w:rPr>
          <w:rFonts w:ascii="Verdana" w:hAnsi="Verdana"/>
          <w:i/>
          <w:sz w:val="20"/>
          <w:szCs w:val="20"/>
        </w:rPr>
        <w:t xml:space="preserve">ntri in cui intervengono galleristi, direttori di musei, mercanti d’arte ed esperti di diritto: domani si approfondiscono </w:t>
      </w:r>
      <w:r w:rsidRPr="00F96150">
        <w:rPr>
          <w:rFonts w:ascii="Verdana" w:hAnsi="Verdana"/>
          <w:bCs/>
          <w:i/>
          <w:sz w:val="20"/>
          <w:szCs w:val="20"/>
        </w:rPr>
        <w:t xml:space="preserve">le </w:t>
      </w:r>
      <w:r w:rsidR="00C31473">
        <w:rPr>
          <w:rFonts w:ascii="Verdana" w:hAnsi="Verdana"/>
          <w:bCs/>
          <w:i/>
          <w:sz w:val="20"/>
          <w:szCs w:val="20"/>
        </w:rPr>
        <w:t xml:space="preserve">opportunità legate al mercato dell’arte con </w:t>
      </w:r>
      <w:r w:rsidR="00C31473" w:rsidRPr="00C31473">
        <w:rPr>
          <w:rFonts w:ascii="Verdana" w:hAnsi="Verdana"/>
          <w:bCs/>
          <w:i/>
          <w:sz w:val="20"/>
          <w:szCs w:val="20"/>
        </w:rPr>
        <w:t>il Capo di Gabinetto del Ministero della Cultura Francesco Gilioli</w:t>
      </w:r>
      <w:r w:rsidR="00C31473">
        <w:rPr>
          <w:rFonts w:ascii="Verdana" w:hAnsi="Verdana"/>
          <w:bCs/>
          <w:i/>
          <w:sz w:val="20"/>
          <w:szCs w:val="20"/>
        </w:rPr>
        <w:t xml:space="preserve">, </w:t>
      </w:r>
      <w:r w:rsidR="00C31473" w:rsidRPr="00C31473">
        <w:rPr>
          <w:rFonts w:ascii="Verdana" w:hAnsi="Verdana"/>
          <w:bCs/>
          <w:i/>
          <w:sz w:val="20"/>
          <w:szCs w:val="20"/>
        </w:rPr>
        <w:t>la Direttrice delle Gallerie Estensi Martina Bagnoli, il Direttore della Fondazione Palazzo Stroz</w:t>
      </w:r>
      <w:r w:rsidR="00C31473">
        <w:rPr>
          <w:rFonts w:ascii="Verdana" w:hAnsi="Verdana"/>
          <w:bCs/>
          <w:i/>
          <w:sz w:val="20"/>
          <w:szCs w:val="20"/>
        </w:rPr>
        <w:t xml:space="preserve">zi di Firenze Arturo Galansino e </w:t>
      </w:r>
      <w:r w:rsidR="00C31473" w:rsidRPr="00C31473">
        <w:rPr>
          <w:rFonts w:ascii="Verdana" w:hAnsi="Verdana"/>
          <w:bCs/>
          <w:i/>
          <w:sz w:val="20"/>
          <w:szCs w:val="20"/>
        </w:rPr>
        <w:t>il Segretario generale della Biennale Internazionale dell’Antiquariato di Firenze Fabrizio Moretti</w:t>
      </w:r>
    </w:p>
    <w:p w14:paraId="2E241F63" w14:textId="77777777" w:rsidR="00087908" w:rsidRDefault="00087908" w:rsidP="00087908">
      <w:pPr>
        <w:jc w:val="both"/>
        <w:rPr>
          <w:rFonts w:ascii="Verdana" w:hAnsi="Verdana"/>
          <w:i/>
          <w:sz w:val="20"/>
          <w:szCs w:val="20"/>
        </w:rPr>
      </w:pPr>
    </w:p>
    <w:p w14:paraId="3AD4F61A" w14:textId="6AC766AB" w:rsidR="00087908" w:rsidRPr="00AA4605" w:rsidRDefault="00087908" w:rsidP="00087908">
      <w:pPr>
        <w:pStyle w:val="Corpodeltes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Pezzi unici di grande valore, che portano con sé un pezzo di storia, testimoni di epoche diverse, dal ‘400 alla metà del secolo scorso. Le proposte a </w:t>
      </w:r>
      <w:r>
        <w:rPr>
          <w:rFonts w:ascii="Verdana" w:hAnsi="Verdana"/>
          <w:b/>
          <w:sz w:val="20"/>
        </w:rPr>
        <w:t>Modenantiquaria</w:t>
      </w:r>
      <w:r>
        <w:rPr>
          <w:rFonts w:ascii="Verdana" w:hAnsi="Verdana"/>
          <w:sz w:val="20"/>
        </w:rPr>
        <w:t xml:space="preserve"> quest’anno sono particolarmente rare e pregiate: il pubblico potrà ammirarle a partire </w:t>
      </w:r>
      <w:r w:rsidR="0016630B">
        <w:rPr>
          <w:rFonts w:ascii="Verdana" w:hAnsi="Verdana"/>
          <w:b/>
          <w:sz w:val="20"/>
        </w:rPr>
        <w:t>da domani, sabato 11 febbraio, fino a domenica 19</w:t>
      </w:r>
      <w:r w:rsidRPr="00AA4605">
        <w:rPr>
          <w:rFonts w:ascii="Verdana" w:hAnsi="Verdana"/>
          <w:b/>
          <w:sz w:val="20"/>
        </w:rPr>
        <w:t xml:space="preserve"> febbraio a ModenaFiere.</w:t>
      </w:r>
    </w:p>
    <w:p w14:paraId="16F214D2" w14:textId="77777777" w:rsidR="00087908" w:rsidRDefault="00087908" w:rsidP="00087908">
      <w:pPr>
        <w:jc w:val="both"/>
        <w:rPr>
          <w:rFonts w:ascii="Verdana" w:hAnsi="Verdana"/>
          <w:b/>
        </w:rPr>
      </w:pPr>
    </w:p>
    <w:p w14:paraId="5D273B38" w14:textId="5DA600E3" w:rsidR="00696612" w:rsidRDefault="00087908" w:rsidP="0016630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manifestazione è anche un momento di approfondimento sul</w:t>
      </w:r>
      <w:r w:rsidR="0016630B">
        <w:rPr>
          <w:rFonts w:ascii="Verdana" w:hAnsi="Verdana"/>
          <w:sz w:val="20"/>
          <w:szCs w:val="20"/>
        </w:rPr>
        <w:t xml:space="preserve">lo stato dell’arte nel settore: </w:t>
      </w:r>
      <w:r w:rsidR="00696612" w:rsidRPr="008C5F2E">
        <w:rPr>
          <w:rFonts w:ascii="Verdana" w:hAnsi="Verdana"/>
          <w:sz w:val="20"/>
          <w:szCs w:val="20"/>
        </w:rPr>
        <w:t>Modenantiquaria propone momenti di incontro e di confrontro tra esperti e appassionati per dare voce a diverse professionalità e punti di vista.</w:t>
      </w:r>
    </w:p>
    <w:p w14:paraId="4517B580" w14:textId="77777777" w:rsidR="00696612" w:rsidRDefault="00696612" w:rsidP="00696612">
      <w:pPr>
        <w:tabs>
          <w:tab w:val="left" w:pos="9498"/>
        </w:tabs>
        <w:ind w:right="142"/>
        <w:jc w:val="both"/>
        <w:rPr>
          <w:rFonts w:ascii="Verdana" w:hAnsi="Verdana"/>
          <w:sz w:val="20"/>
          <w:szCs w:val="20"/>
        </w:rPr>
      </w:pPr>
    </w:p>
    <w:p w14:paraId="399AC764" w14:textId="77777777" w:rsidR="00696612" w:rsidRDefault="00696612" w:rsidP="0016630B">
      <w:pPr>
        <w:tabs>
          <w:tab w:val="left" w:pos="9498"/>
        </w:tabs>
        <w:ind w:right="142"/>
        <w:jc w:val="both"/>
        <w:rPr>
          <w:rFonts w:ascii="Verdana" w:hAnsi="Verdana"/>
          <w:sz w:val="20"/>
          <w:szCs w:val="20"/>
        </w:rPr>
      </w:pPr>
      <w:r w:rsidRPr="00610595">
        <w:rPr>
          <w:rFonts w:ascii="Verdana" w:hAnsi="Verdana"/>
          <w:sz w:val="20"/>
          <w:szCs w:val="20"/>
        </w:rPr>
        <w:t xml:space="preserve">Il mercato delle aste di arte e di beni da collezione in Italia registra il secondo anno consecutivo di crescita dopo l'emergere della </w:t>
      </w:r>
      <w:r>
        <w:rPr>
          <w:rFonts w:ascii="Verdana" w:hAnsi="Verdana"/>
          <w:sz w:val="20"/>
          <w:szCs w:val="20"/>
        </w:rPr>
        <w:t>pandemia: i</w:t>
      </w:r>
      <w:r w:rsidRPr="00610595">
        <w:rPr>
          <w:rFonts w:ascii="Verdana" w:hAnsi="Verdana"/>
          <w:sz w:val="20"/>
          <w:szCs w:val="20"/>
        </w:rPr>
        <w:t>ncrementi a doppia cifra per la maggior parte degli operatori grazie la moltiplicarsi del valore sotto il martello.</w:t>
      </w:r>
      <w:r>
        <w:rPr>
          <w:rFonts w:ascii="Verdana" w:hAnsi="Verdana"/>
          <w:sz w:val="20"/>
          <w:szCs w:val="20"/>
        </w:rPr>
        <w:t xml:space="preserve"> Questo dimostra</w:t>
      </w:r>
      <w:r w:rsidRPr="008C5F2E">
        <w:rPr>
          <w:rFonts w:ascii="Verdana" w:hAnsi="Verdana"/>
          <w:sz w:val="20"/>
          <w:szCs w:val="20"/>
        </w:rPr>
        <w:t xml:space="preserve"> che in periodi di forte instabilità ritorna quella voglia di sicurezza che solo l’arte del passato sa regalare: u</w:t>
      </w:r>
      <w:r w:rsidRPr="008C5F2E">
        <w:rPr>
          <w:rFonts w:ascii="Verdana" w:hAnsi="Verdana"/>
          <w:bCs/>
          <w:sz w:val="20"/>
          <w:szCs w:val="20"/>
        </w:rPr>
        <w:t>na conferma che l’interesse per l’</w:t>
      </w:r>
      <w:r>
        <w:rPr>
          <w:rFonts w:ascii="Verdana" w:hAnsi="Verdana"/>
          <w:bCs/>
          <w:sz w:val="20"/>
          <w:szCs w:val="20"/>
        </w:rPr>
        <w:t xml:space="preserve">antiquariato </w:t>
      </w:r>
      <w:r w:rsidRPr="008C5F2E">
        <w:rPr>
          <w:rFonts w:ascii="Verdana" w:hAnsi="Verdana"/>
          <w:bCs/>
          <w:sz w:val="20"/>
          <w:szCs w:val="20"/>
        </w:rPr>
        <w:t xml:space="preserve">rimane sempre molto alto, come sottolineano a Modenantiquaria i protagonisti del sistema dell'arte italiana, che si confrontano il primo giorno di apertura della manifestazione nell’incontro </w:t>
      </w:r>
      <w:r w:rsidRPr="008C5F2E">
        <w:rPr>
          <w:rFonts w:ascii="Verdana" w:hAnsi="Verdana"/>
          <w:b/>
          <w:bCs/>
          <w:sz w:val="20"/>
          <w:szCs w:val="20"/>
        </w:rPr>
        <w:t>“</w:t>
      </w:r>
      <w:r>
        <w:rPr>
          <w:rFonts w:ascii="Verdana" w:hAnsi="Verdana"/>
          <w:b/>
          <w:bCs/>
          <w:sz w:val="20"/>
          <w:szCs w:val="20"/>
        </w:rPr>
        <w:t>Arte, mercato e dintorni. Pensieri, speranze, opportunità</w:t>
      </w:r>
      <w:r w:rsidRPr="008C5F2E">
        <w:rPr>
          <w:rFonts w:ascii="Verdana" w:hAnsi="Verdana"/>
          <w:b/>
          <w:bCs/>
          <w:sz w:val="20"/>
          <w:szCs w:val="20"/>
        </w:rPr>
        <w:t>”</w:t>
      </w:r>
      <w:r w:rsidRPr="008C5F2E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sabato 11 febbraio alle 17.30</w:t>
      </w:r>
      <w:r w:rsidRPr="008C5F2E">
        <w:rPr>
          <w:rFonts w:ascii="Verdana" w:hAnsi="Verdana"/>
          <w:sz w:val="20"/>
          <w:szCs w:val="20"/>
        </w:rPr>
        <w:t xml:space="preserve">. Moderati dallo storico d’arte Leonardo Piccinini intervengono </w:t>
      </w:r>
      <w:r>
        <w:rPr>
          <w:rFonts w:ascii="Verdana" w:hAnsi="Verdana"/>
          <w:sz w:val="20"/>
          <w:szCs w:val="20"/>
        </w:rPr>
        <w:t xml:space="preserve">la Direttrice delle </w:t>
      </w:r>
      <w:r w:rsidRPr="00410516">
        <w:rPr>
          <w:rFonts w:ascii="Verdana" w:hAnsi="Verdana"/>
          <w:sz w:val="20"/>
          <w:szCs w:val="20"/>
        </w:rPr>
        <w:t>Gallerie Estensi</w:t>
      </w:r>
      <w:r>
        <w:rPr>
          <w:rFonts w:ascii="Verdana" w:hAnsi="Verdana"/>
          <w:sz w:val="20"/>
          <w:szCs w:val="20"/>
        </w:rPr>
        <w:t xml:space="preserve"> </w:t>
      </w:r>
      <w:r w:rsidRPr="00410516">
        <w:rPr>
          <w:rFonts w:ascii="Verdana" w:hAnsi="Verdana"/>
          <w:sz w:val="20"/>
          <w:szCs w:val="20"/>
        </w:rPr>
        <w:t xml:space="preserve">Martina Bagnoli, </w:t>
      </w:r>
      <w:r w:rsidRPr="008C5F2E">
        <w:rPr>
          <w:rFonts w:ascii="Verdana" w:hAnsi="Verdana"/>
          <w:sz w:val="20"/>
          <w:szCs w:val="20"/>
        </w:rPr>
        <w:t>il Presidente Associazione Antiquar</w:t>
      </w:r>
      <w:r>
        <w:rPr>
          <w:rFonts w:ascii="Verdana" w:hAnsi="Verdana"/>
          <w:sz w:val="20"/>
          <w:szCs w:val="20"/>
        </w:rPr>
        <w:t xml:space="preserve">i d’Italia Bruno Botticelli, la </w:t>
      </w:r>
      <w:r w:rsidRPr="00610595">
        <w:rPr>
          <w:rFonts w:ascii="Verdana" w:hAnsi="Verdana"/>
          <w:sz w:val="20"/>
          <w:szCs w:val="20"/>
        </w:rPr>
        <w:t xml:space="preserve">Presidente </w:t>
      </w:r>
      <w:r>
        <w:rPr>
          <w:rFonts w:ascii="Verdana" w:hAnsi="Verdana"/>
          <w:sz w:val="20"/>
          <w:szCs w:val="20"/>
        </w:rPr>
        <w:t>dell’</w:t>
      </w:r>
      <w:r w:rsidRPr="00610595">
        <w:rPr>
          <w:rFonts w:ascii="Verdana" w:hAnsi="Verdana"/>
          <w:sz w:val="20"/>
          <w:szCs w:val="20"/>
        </w:rPr>
        <w:t xml:space="preserve">Associazione Gruppo Apollo Sonia Farsetti, </w:t>
      </w:r>
      <w:r>
        <w:rPr>
          <w:rFonts w:ascii="Verdana" w:hAnsi="Verdana"/>
          <w:sz w:val="20"/>
          <w:szCs w:val="20"/>
        </w:rPr>
        <w:t xml:space="preserve">il </w:t>
      </w:r>
      <w:r w:rsidRPr="00610595">
        <w:rPr>
          <w:rFonts w:ascii="Verdana" w:hAnsi="Verdana"/>
          <w:sz w:val="20"/>
          <w:szCs w:val="20"/>
        </w:rPr>
        <w:t xml:space="preserve">Direttore </w:t>
      </w:r>
      <w:r>
        <w:rPr>
          <w:rFonts w:ascii="Verdana" w:hAnsi="Verdana"/>
          <w:sz w:val="20"/>
          <w:szCs w:val="20"/>
        </w:rPr>
        <w:t xml:space="preserve">della </w:t>
      </w:r>
      <w:r w:rsidRPr="00610595">
        <w:rPr>
          <w:rFonts w:ascii="Verdana" w:hAnsi="Verdana"/>
          <w:sz w:val="20"/>
          <w:szCs w:val="20"/>
        </w:rPr>
        <w:t xml:space="preserve">Fondazione Palazzo Strozzi </w:t>
      </w:r>
      <w:r>
        <w:rPr>
          <w:rFonts w:ascii="Verdana" w:hAnsi="Verdana"/>
          <w:sz w:val="20"/>
          <w:szCs w:val="20"/>
        </w:rPr>
        <w:t xml:space="preserve">di </w:t>
      </w:r>
      <w:r w:rsidRPr="00610595">
        <w:rPr>
          <w:rFonts w:ascii="Verdana" w:hAnsi="Verdana"/>
          <w:sz w:val="20"/>
          <w:szCs w:val="20"/>
        </w:rPr>
        <w:t>Firenze</w:t>
      </w:r>
      <w:r>
        <w:rPr>
          <w:rFonts w:ascii="Verdana" w:hAnsi="Verdana"/>
          <w:sz w:val="20"/>
          <w:szCs w:val="20"/>
        </w:rPr>
        <w:t xml:space="preserve"> </w:t>
      </w:r>
      <w:r w:rsidRPr="00610595">
        <w:rPr>
          <w:rFonts w:ascii="Verdana" w:hAnsi="Verdana"/>
          <w:sz w:val="20"/>
          <w:szCs w:val="20"/>
        </w:rPr>
        <w:t xml:space="preserve">Arturo Galansino, </w:t>
      </w:r>
      <w:r>
        <w:rPr>
          <w:rFonts w:ascii="Verdana" w:hAnsi="Verdana"/>
          <w:sz w:val="20"/>
          <w:szCs w:val="20"/>
        </w:rPr>
        <w:t xml:space="preserve">il </w:t>
      </w:r>
      <w:r w:rsidRPr="00410516">
        <w:rPr>
          <w:rFonts w:ascii="Verdana" w:hAnsi="Verdana"/>
          <w:sz w:val="20"/>
          <w:szCs w:val="20"/>
        </w:rPr>
        <w:t xml:space="preserve">Capo di Gabinetto del Ministero della Cultura Francesco Gilioli, </w:t>
      </w:r>
      <w:r>
        <w:rPr>
          <w:rFonts w:ascii="Verdana" w:hAnsi="Verdana"/>
          <w:sz w:val="20"/>
          <w:szCs w:val="20"/>
        </w:rPr>
        <w:t xml:space="preserve">il </w:t>
      </w:r>
      <w:r w:rsidRPr="00610595">
        <w:rPr>
          <w:rFonts w:ascii="Verdana" w:hAnsi="Verdana"/>
          <w:sz w:val="20"/>
          <w:szCs w:val="20"/>
        </w:rPr>
        <w:t xml:space="preserve">Segretario generale </w:t>
      </w:r>
      <w:r>
        <w:rPr>
          <w:rFonts w:ascii="Verdana" w:hAnsi="Verdana"/>
          <w:sz w:val="20"/>
          <w:szCs w:val="20"/>
        </w:rPr>
        <w:t xml:space="preserve">della </w:t>
      </w:r>
      <w:r w:rsidRPr="00610595">
        <w:rPr>
          <w:rFonts w:ascii="Verdana" w:hAnsi="Verdana"/>
          <w:sz w:val="20"/>
          <w:szCs w:val="20"/>
        </w:rPr>
        <w:t>Biennale Internazionale dell’Antiquariato di Firenze</w:t>
      </w:r>
      <w:r>
        <w:rPr>
          <w:rFonts w:ascii="Verdana" w:hAnsi="Verdana"/>
          <w:sz w:val="20"/>
          <w:szCs w:val="20"/>
        </w:rPr>
        <w:t xml:space="preserve"> </w:t>
      </w:r>
      <w:r w:rsidRPr="00610595">
        <w:rPr>
          <w:rFonts w:ascii="Verdana" w:hAnsi="Verdana"/>
          <w:sz w:val="20"/>
          <w:szCs w:val="20"/>
        </w:rPr>
        <w:t xml:space="preserve">Fabrizio Moretti, </w:t>
      </w:r>
      <w:r w:rsidRPr="008C5F2E">
        <w:rPr>
          <w:rFonts w:ascii="Verdana" w:hAnsi="Verdana"/>
          <w:sz w:val="20"/>
          <w:szCs w:val="20"/>
        </w:rPr>
        <w:t>e l’avvocato Giulio Volpe, esperto in Diritto dell’Arte e dei Beni Culturali.</w:t>
      </w:r>
    </w:p>
    <w:p w14:paraId="1230214E" w14:textId="77777777" w:rsidR="0016630B" w:rsidRDefault="0016630B" w:rsidP="0016630B">
      <w:pPr>
        <w:tabs>
          <w:tab w:val="left" w:pos="9498"/>
        </w:tabs>
        <w:ind w:right="142"/>
        <w:jc w:val="both"/>
        <w:rPr>
          <w:rFonts w:ascii="Verdana" w:hAnsi="Verdana"/>
          <w:sz w:val="20"/>
          <w:szCs w:val="20"/>
        </w:rPr>
      </w:pPr>
    </w:p>
    <w:p w14:paraId="0137195C" w14:textId="77777777" w:rsidR="0016630B" w:rsidRPr="00646CEA" w:rsidRDefault="0016630B" w:rsidP="0016630B">
      <w:pPr>
        <w:tabs>
          <w:tab w:val="left" w:pos="9498"/>
        </w:tabs>
        <w:ind w:right="142"/>
        <w:jc w:val="both"/>
        <w:rPr>
          <w:rFonts w:ascii="Verdana" w:hAnsi="Verdana"/>
          <w:b/>
          <w:sz w:val="20"/>
          <w:szCs w:val="20"/>
        </w:rPr>
      </w:pPr>
      <w:r w:rsidRPr="00646CEA">
        <w:rPr>
          <w:rFonts w:ascii="Verdana" w:hAnsi="Verdana"/>
          <w:b/>
          <w:sz w:val="20"/>
          <w:szCs w:val="20"/>
        </w:rPr>
        <w:t xml:space="preserve">Modenantiquaria segue i seguenti orari: </w:t>
      </w:r>
    </w:p>
    <w:p w14:paraId="39D488E8" w14:textId="77777777" w:rsidR="0016630B" w:rsidRPr="00646CEA" w:rsidRDefault="0016630B" w:rsidP="0016630B">
      <w:pPr>
        <w:tabs>
          <w:tab w:val="left" w:pos="9498"/>
        </w:tabs>
        <w:ind w:right="142"/>
        <w:jc w:val="both"/>
        <w:rPr>
          <w:rFonts w:ascii="Verdana" w:hAnsi="Verdana"/>
          <w:sz w:val="20"/>
          <w:szCs w:val="20"/>
        </w:rPr>
      </w:pPr>
      <w:r w:rsidRPr="00646CEA">
        <w:rPr>
          <w:rFonts w:ascii="Verdana" w:hAnsi="Verdana"/>
          <w:sz w:val="20"/>
          <w:szCs w:val="20"/>
        </w:rPr>
        <w:t>dal lunedì al mercoledì dalle 15 alle 19, da</w:t>
      </w:r>
      <w:r>
        <w:rPr>
          <w:rFonts w:ascii="Verdana" w:hAnsi="Verdana"/>
          <w:sz w:val="20"/>
          <w:szCs w:val="20"/>
        </w:rPr>
        <w:t>l giovedì alla domenica dalle 10.30 alle 19</w:t>
      </w:r>
    </w:p>
    <w:p w14:paraId="299505C0" w14:textId="77777777" w:rsidR="0016630B" w:rsidRPr="00646CEA" w:rsidRDefault="0016630B" w:rsidP="0016630B">
      <w:pPr>
        <w:tabs>
          <w:tab w:val="left" w:pos="9498"/>
        </w:tabs>
        <w:ind w:right="142"/>
        <w:jc w:val="both"/>
        <w:rPr>
          <w:rFonts w:ascii="Verdana" w:hAnsi="Verdana"/>
          <w:sz w:val="20"/>
          <w:szCs w:val="20"/>
        </w:rPr>
      </w:pPr>
      <w:r w:rsidRPr="00646CEA">
        <w:rPr>
          <w:rFonts w:ascii="Verdana" w:hAnsi="Verdana"/>
          <w:b/>
          <w:sz w:val="20"/>
          <w:szCs w:val="20"/>
        </w:rPr>
        <w:t>Biglietto intero:</w:t>
      </w:r>
      <w:r w:rsidRPr="00646CEA">
        <w:rPr>
          <w:rFonts w:ascii="Verdana" w:hAnsi="Verdana"/>
          <w:sz w:val="20"/>
          <w:szCs w:val="20"/>
        </w:rPr>
        <w:t xml:space="preserve"> euro 15</w:t>
      </w:r>
    </w:p>
    <w:p w14:paraId="550A510B" w14:textId="77777777" w:rsidR="0016630B" w:rsidRDefault="0016630B" w:rsidP="0016630B">
      <w:pPr>
        <w:tabs>
          <w:tab w:val="left" w:pos="9498"/>
        </w:tabs>
        <w:ind w:right="142"/>
        <w:jc w:val="both"/>
        <w:rPr>
          <w:rFonts w:ascii="Verdana" w:hAnsi="Verdana"/>
          <w:sz w:val="20"/>
          <w:szCs w:val="20"/>
        </w:rPr>
      </w:pPr>
      <w:r w:rsidRPr="00646CEA">
        <w:rPr>
          <w:rFonts w:ascii="Verdana" w:hAnsi="Verdana"/>
          <w:b/>
          <w:sz w:val="20"/>
          <w:szCs w:val="20"/>
        </w:rPr>
        <w:t>Biglietto ridotto:</w:t>
      </w:r>
      <w:r w:rsidRPr="00646CEA">
        <w:rPr>
          <w:rFonts w:ascii="Verdana" w:hAnsi="Verdana"/>
          <w:sz w:val="20"/>
          <w:szCs w:val="20"/>
        </w:rPr>
        <w:t xml:space="preserve"> euro 12</w:t>
      </w:r>
      <w:r>
        <w:rPr>
          <w:rFonts w:ascii="Verdana" w:hAnsi="Verdana"/>
          <w:sz w:val="20"/>
          <w:szCs w:val="20"/>
        </w:rPr>
        <w:t xml:space="preserve">. </w:t>
      </w:r>
      <w:r w:rsidRPr="00646CEA">
        <w:rPr>
          <w:rFonts w:ascii="Verdana" w:hAnsi="Verdana"/>
          <w:sz w:val="20"/>
          <w:szCs w:val="20"/>
        </w:rPr>
        <w:t xml:space="preserve">E’ possibile acquistare online sul sito il biglietto al prezzo ridotto di </w:t>
      </w:r>
      <w:r>
        <w:rPr>
          <w:rFonts w:ascii="Verdana" w:hAnsi="Verdana"/>
          <w:sz w:val="20"/>
          <w:szCs w:val="20"/>
        </w:rPr>
        <w:t>12 € (più 0,48 € di prevendita)</w:t>
      </w:r>
    </w:p>
    <w:p w14:paraId="102B0D30" w14:textId="77777777" w:rsidR="0016630B" w:rsidRDefault="0016630B" w:rsidP="0016630B">
      <w:pPr>
        <w:tabs>
          <w:tab w:val="left" w:pos="9498"/>
        </w:tabs>
        <w:ind w:right="142"/>
        <w:jc w:val="both"/>
        <w:rPr>
          <w:rFonts w:ascii="Verdana" w:hAnsi="Verdana"/>
          <w:sz w:val="20"/>
          <w:szCs w:val="20"/>
        </w:rPr>
      </w:pPr>
    </w:p>
    <w:p w14:paraId="61EA2F43" w14:textId="77777777" w:rsidR="0016630B" w:rsidRDefault="0016630B" w:rsidP="0016630B">
      <w:pPr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14:paraId="76214DEF" w14:textId="77777777" w:rsidR="0016630B" w:rsidRPr="00AF046C" w:rsidRDefault="0016630B" w:rsidP="0016630B">
      <w:pPr>
        <w:adjustRightInd w:val="0"/>
        <w:jc w:val="both"/>
        <w:rPr>
          <w:rFonts w:ascii="Verdana" w:hAnsi="Verdana"/>
          <w:b/>
          <w:sz w:val="20"/>
          <w:szCs w:val="20"/>
        </w:rPr>
      </w:pPr>
      <w:r w:rsidRPr="00AF046C">
        <w:rPr>
          <w:rFonts w:ascii="Verdana" w:hAnsi="Verdana" w:cs="Arial"/>
          <w:b/>
          <w:sz w:val="20"/>
          <w:szCs w:val="20"/>
        </w:rPr>
        <w:t>Ufficio Stampa locale:</w:t>
      </w:r>
    </w:p>
    <w:p w14:paraId="76B7D21E" w14:textId="77777777" w:rsidR="0016630B" w:rsidRPr="008C015C" w:rsidRDefault="0016630B" w:rsidP="0016630B">
      <w:pPr>
        <w:adjustRightInd w:val="0"/>
        <w:jc w:val="both"/>
        <w:rPr>
          <w:rFonts w:ascii="Verdana" w:hAnsi="Verdana"/>
          <w:b/>
          <w:sz w:val="20"/>
          <w:szCs w:val="20"/>
        </w:rPr>
      </w:pPr>
      <w:r w:rsidRPr="008C015C">
        <w:rPr>
          <w:rFonts w:ascii="Verdana" w:hAnsi="Verdana" w:cs="Arial"/>
          <w:sz w:val="20"/>
          <w:szCs w:val="20"/>
        </w:rPr>
        <w:t>MediaMente - Silvia Gibellini 339.8850143</w:t>
      </w:r>
    </w:p>
    <w:p w14:paraId="0504B254" w14:textId="77777777" w:rsidR="0016630B" w:rsidRPr="008C015C" w:rsidRDefault="0016630B" w:rsidP="0016630B">
      <w:pPr>
        <w:adjustRightInd w:val="0"/>
        <w:jc w:val="both"/>
        <w:rPr>
          <w:rFonts w:ascii="Verdana" w:hAnsi="Verdana"/>
          <w:b/>
          <w:sz w:val="20"/>
          <w:szCs w:val="20"/>
        </w:rPr>
      </w:pPr>
      <w:hyperlink r:id="rId8" w:history="1">
        <w:r w:rsidRPr="008C015C">
          <w:rPr>
            <w:rFonts w:ascii="Verdana" w:hAnsi="Verdana" w:cs="Arial"/>
            <w:sz w:val="20"/>
            <w:szCs w:val="20"/>
          </w:rPr>
          <w:t>stampa@mediamentecomunicazione.it</w:t>
        </w:r>
      </w:hyperlink>
    </w:p>
    <w:p w14:paraId="2039E382" w14:textId="77777777" w:rsidR="0016630B" w:rsidRPr="008C015C" w:rsidRDefault="0016630B" w:rsidP="0016630B">
      <w:pPr>
        <w:rPr>
          <w:rFonts w:ascii="Verdana" w:hAnsi="Verdana"/>
          <w:b/>
          <w:sz w:val="20"/>
          <w:szCs w:val="20"/>
        </w:rPr>
      </w:pPr>
    </w:p>
    <w:p w14:paraId="67D9C565" w14:textId="77777777" w:rsidR="0016630B" w:rsidRPr="00AF046C" w:rsidRDefault="0016630B" w:rsidP="0016630B">
      <w:pPr>
        <w:rPr>
          <w:rFonts w:ascii="Verdana" w:hAnsi="Verdana"/>
          <w:b/>
          <w:sz w:val="20"/>
          <w:szCs w:val="20"/>
        </w:rPr>
      </w:pPr>
      <w:r w:rsidRPr="00AF046C">
        <w:rPr>
          <w:rFonts w:ascii="Verdana" w:hAnsi="Verdana"/>
          <w:b/>
          <w:sz w:val="20"/>
          <w:szCs w:val="20"/>
        </w:rPr>
        <w:t>Ufficio stampa nazionale:</w:t>
      </w:r>
    </w:p>
    <w:p w14:paraId="2876A55C" w14:textId="77777777" w:rsidR="0016630B" w:rsidRPr="008C015C" w:rsidRDefault="0016630B" w:rsidP="0016630B">
      <w:pPr>
        <w:rPr>
          <w:rFonts w:ascii="Verdana" w:hAnsi="Verdana"/>
          <w:b/>
          <w:sz w:val="20"/>
          <w:szCs w:val="20"/>
        </w:rPr>
      </w:pPr>
      <w:r w:rsidRPr="008C015C">
        <w:rPr>
          <w:rFonts w:ascii="Verdana" w:hAnsi="Verdana"/>
          <w:sz w:val="20"/>
          <w:szCs w:val="20"/>
        </w:rPr>
        <w:t>Artemide pr – Stefania Bertelli 3396193818</w:t>
      </w:r>
    </w:p>
    <w:p w14:paraId="5D569DE2" w14:textId="2DF6FF6E" w:rsidR="0016630B" w:rsidRPr="00233010" w:rsidRDefault="0016630B" w:rsidP="00233010">
      <w:pPr>
        <w:rPr>
          <w:rFonts w:ascii="Verdana" w:hAnsi="Verdana"/>
          <w:b/>
          <w:sz w:val="20"/>
          <w:szCs w:val="20"/>
        </w:rPr>
        <w:sectPr w:rsidR="0016630B" w:rsidRPr="00233010" w:rsidSect="00233010">
          <w:headerReference w:type="default" r:id="rId9"/>
          <w:type w:val="continuous"/>
          <w:pgSz w:w="11900" w:h="16840"/>
          <w:pgMar w:top="284" w:right="985" w:bottom="280" w:left="3828" w:header="720" w:footer="720" w:gutter="0"/>
          <w:cols w:space="720"/>
        </w:sectPr>
      </w:pPr>
      <w:r w:rsidRPr="008C015C">
        <w:rPr>
          <w:rFonts w:ascii="Verdana" w:hAnsi="Verdana"/>
          <w:sz w:val="20"/>
          <w:szCs w:val="20"/>
        </w:rPr>
        <w:t>stefania.bertelli@artemidepr.i</w:t>
      </w:r>
      <w:r w:rsidR="00233010">
        <w:rPr>
          <w:rFonts w:ascii="Verdana" w:hAnsi="Verdana"/>
          <w:sz w:val="20"/>
          <w:szCs w:val="20"/>
        </w:rPr>
        <w:t>t</w:t>
      </w:r>
    </w:p>
    <w:p w14:paraId="7769B1E0" w14:textId="3A358AB9" w:rsidR="00A42AB3" w:rsidRDefault="00A42AB3" w:rsidP="006A3793">
      <w:pPr>
        <w:spacing w:before="4"/>
        <w:rPr>
          <w:sz w:val="17"/>
        </w:rPr>
      </w:pPr>
    </w:p>
    <w:sectPr w:rsidR="00A42AB3" w:rsidSect="00692977">
      <w:headerReference w:type="default" r:id="rId10"/>
      <w:type w:val="continuous"/>
      <w:pgSz w:w="11900" w:h="16840"/>
      <w:pgMar w:top="1815" w:right="1680" w:bottom="280" w:left="382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B4AF" w14:textId="77777777" w:rsidR="0016630B" w:rsidRDefault="0016630B" w:rsidP="00FA461C">
      <w:r>
        <w:separator/>
      </w:r>
    </w:p>
  </w:endnote>
  <w:endnote w:type="continuationSeparator" w:id="0">
    <w:p w14:paraId="7A4E1BC7" w14:textId="77777777" w:rsidR="0016630B" w:rsidRDefault="0016630B" w:rsidP="00FA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6ECDB" w14:textId="77777777" w:rsidR="0016630B" w:rsidRDefault="0016630B" w:rsidP="00FA461C">
      <w:r>
        <w:separator/>
      </w:r>
    </w:p>
  </w:footnote>
  <w:footnote w:type="continuationSeparator" w:id="0">
    <w:p w14:paraId="07B02EB6" w14:textId="77777777" w:rsidR="0016630B" w:rsidRDefault="0016630B" w:rsidP="00FA46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3DFBC" w14:textId="77777777" w:rsidR="0016630B" w:rsidRDefault="0016630B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83F82A" wp14:editId="3DD40BA5">
          <wp:simplePos x="0" y="0"/>
          <wp:positionH relativeFrom="page">
            <wp:posOffset>-55439</wp:posOffset>
          </wp:positionH>
          <wp:positionV relativeFrom="paragraph">
            <wp:posOffset>-450574</wp:posOffset>
          </wp:positionV>
          <wp:extent cx="7538400" cy="10674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106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9893F" w14:textId="03B2499B" w:rsidR="0016630B" w:rsidRDefault="0016630B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69BE66CB" wp14:editId="3CAAA3C8">
          <wp:simplePos x="0" y="0"/>
          <wp:positionH relativeFrom="page">
            <wp:posOffset>-55439</wp:posOffset>
          </wp:positionH>
          <wp:positionV relativeFrom="paragraph">
            <wp:posOffset>-450574</wp:posOffset>
          </wp:positionV>
          <wp:extent cx="7538400" cy="10674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106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8E"/>
    <w:rsid w:val="00003F74"/>
    <w:rsid w:val="00087908"/>
    <w:rsid w:val="00092772"/>
    <w:rsid w:val="000F1623"/>
    <w:rsid w:val="0015284E"/>
    <w:rsid w:val="0016630B"/>
    <w:rsid w:val="00233010"/>
    <w:rsid w:val="00320A7E"/>
    <w:rsid w:val="00375D77"/>
    <w:rsid w:val="00390DBD"/>
    <w:rsid w:val="003A618E"/>
    <w:rsid w:val="003D1764"/>
    <w:rsid w:val="00625DBD"/>
    <w:rsid w:val="00644A42"/>
    <w:rsid w:val="0066613B"/>
    <w:rsid w:val="00692977"/>
    <w:rsid w:val="00696612"/>
    <w:rsid w:val="006A3793"/>
    <w:rsid w:val="007B3F99"/>
    <w:rsid w:val="007F5575"/>
    <w:rsid w:val="00A42AB3"/>
    <w:rsid w:val="00A86B50"/>
    <w:rsid w:val="00B142B0"/>
    <w:rsid w:val="00B622E9"/>
    <w:rsid w:val="00C01C3C"/>
    <w:rsid w:val="00C31473"/>
    <w:rsid w:val="00D47045"/>
    <w:rsid w:val="00EC51C6"/>
    <w:rsid w:val="00F51A7F"/>
    <w:rsid w:val="00F82D97"/>
    <w:rsid w:val="00F97A3E"/>
    <w:rsid w:val="00F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B9F1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46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461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A46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461C"/>
    <w:rPr>
      <w:rFonts w:ascii="Times New Roman" w:eastAsia="Times New Roman" w:hAnsi="Times New Roman" w:cs="Times New Roman"/>
    </w:rPr>
  </w:style>
  <w:style w:type="paragraph" w:styleId="Corpodeltesto">
    <w:name w:val="Body Text"/>
    <w:basedOn w:val="Normale"/>
    <w:link w:val="CorpodeltestoCarattere"/>
    <w:rsid w:val="00D47045"/>
    <w:pPr>
      <w:widowControl/>
      <w:autoSpaceDE/>
      <w:autoSpaceDN/>
    </w:pPr>
    <w:rPr>
      <w:rFonts w:eastAsia="Times"/>
      <w:color w:val="000000"/>
      <w:sz w:val="26"/>
      <w:szCs w:val="20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D47045"/>
    <w:rPr>
      <w:rFonts w:ascii="Times New Roman" w:eastAsia="Times" w:hAnsi="Times New Roman" w:cs="Times New Roman"/>
      <w:color w:val="000000"/>
      <w:sz w:val="26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46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461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A46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461C"/>
    <w:rPr>
      <w:rFonts w:ascii="Times New Roman" w:eastAsia="Times New Roman" w:hAnsi="Times New Roman" w:cs="Times New Roman"/>
    </w:rPr>
  </w:style>
  <w:style w:type="paragraph" w:styleId="Corpodeltesto">
    <w:name w:val="Body Text"/>
    <w:basedOn w:val="Normale"/>
    <w:link w:val="CorpodeltestoCarattere"/>
    <w:rsid w:val="00D47045"/>
    <w:pPr>
      <w:widowControl/>
      <w:autoSpaceDE/>
      <w:autoSpaceDN/>
    </w:pPr>
    <w:rPr>
      <w:rFonts w:eastAsia="Times"/>
      <w:color w:val="000000"/>
      <w:sz w:val="26"/>
      <w:szCs w:val="20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D47045"/>
    <w:rPr>
      <w:rFonts w:ascii="Times New Roman" w:eastAsia="Times" w:hAnsi="Times New Roman" w:cs="Times New Roman"/>
      <w:color w:val="000000"/>
      <w:sz w:val="2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ampa@mediamentecomunicazione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2C30-4252-7942-8944-3D528BFF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carte intestata MA 2021 word.doc</vt:lpstr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carte intestata MA 2021 word.doc</dc:title>
  <dc:creator>Glab</dc:creator>
  <cp:lastModifiedBy>Duchessa Aristogatti</cp:lastModifiedBy>
  <cp:revision>2</cp:revision>
  <dcterms:created xsi:type="dcterms:W3CDTF">2023-02-09T13:02:00Z</dcterms:created>
  <dcterms:modified xsi:type="dcterms:W3CDTF">2023-02-09T13:02:00Z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Word</vt:lpwstr>
  </property>
  <property fmtid="{D5CDD505-2E9C-101B-9397-08002B2CF9AE}" pid="4" name="LastSaved">
    <vt:filetime>2020-12-03T00:00:00Z</vt:filetime>
  </property>
</Properties>
</file>