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D27D" w14:textId="3CC02FB3" w:rsidR="00EB49AF" w:rsidRDefault="00F069D4" w:rsidP="00927E17">
      <w:pPr>
        <w:tabs>
          <w:tab w:val="left" w:pos="3969"/>
        </w:tabs>
        <w:rPr>
          <w:rFonts w:ascii="Arial" w:hAnsi="Arial" w:cs="Arial"/>
          <w:sz w:val="28"/>
          <w:szCs w:val="28"/>
        </w:rPr>
      </w:pPr>
      <w:r w:rsidRPr="00927E17">
        <w:rPr>
          <w:rFonts w:ascii="Arial" w:hAnsi="Arial" w:cs="Arial"/>
          <w:sz w:val="28"/>
          <w:szCs w:val="28"/>
        </w:rPr>
        <w:t>COMUNICATO STAMPA</w:t>
      </w:r>
    </w:p>
    <w:p w14:paraId="33F2ABF0" w14:textId="77777777" w:rsidR="00927E17" w:rsidRPr="00927E17" w:rsidRDefault="00927E17" w:rsidP="00927E17">
      <w:pPr>
        <w:tabs>
          <w:tab w:val="left" w:pos="3969"/>
        </w:tabs>
        <w:jc w:val="both"/>
        <w:rPr>
          <w:rFonts w:ascii="Arial" w:hAnsi="Arial" w:cs="Arial"/>
        </w:rPr>
      </w:pPr>
    </w:p>
    <w:p w14:paraId="14AB9E96" w14:textId="2EF243B9" w:rsidR="001C0BBA" w:rsidRPr="00927E17" w:rsidRDefault="001C0BBA" w:rsidP="0073679A">
      <w:pPr>
        <w:jc w:val="both"/>
        <w:rPr>
          <w:rFonts w:ascii="Arial" w:hAnsi="Arial" w:cs="Arial"/>
          <w:b/>
          <w:bCs/>
        </w:rPr>
      </w:pPr>
    </w:p>
    <w:p w14:paraId="7E83F2B5" w14:textId="764DF8DE" w:rsidR="00CE294B" w:rsidRDefault="00CE294B" w:rsidP="0073679A">
      <w:pPr>
        <w:jc w:val="both"/>
        <w:rPr>
          <w:rFonts w:ascii="Arial" w:hAnsi="Arial" w:cs="Arial"/>
          <w:b/>
          <w:bCs/>
        </w:rPr>
      </w:pPr>
      <w:r w:rsidRPr="004F7E14">
        <w:rPr>
          <w:rFonts w:ascii="Arial" w:hAnsi="Arial" w:cs="Arial"/>
          <w:b/>
          <w:bCs/>
        </w:rPr>
        <w:t>Giornata Nazionale del Risparmio Energetico e degli Stili di Vita Sostenibili</w:t>
      </w:r>
    </w:p>
    <w:p w14:paraId="285147A6" w14:textId="77777777" w:rsidR="004F7E14" w:rsidRPr="004F7E14" w:rsidRDefault="004F7E14" w:rsidP="0073679A">
      <w:pPr>
        <w:jc w:val="both"/>
        <w:rPr>
          <w:rFonts w:ascii="Arial" w:hAnsi="Arial" w:cs="Arial"/>
          <w:b/>
          <w:bCs/>
        </w:rPr>
      </w:pPr>
    </w:p>
    <w:p w14:paraId="6CCCDD40" w14:textId="06CC254D" w:rsidR="00CE294B" w:rsidRDefault="00CE294B" w:rsidP="0073679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La rivoluzione parte </w:t>
      </w:r>
      <w:r w:rsidR="00720324">
        <w:rPr>
          <w:rFonts w:ascii="Arial" w:hAnsi="Arial" w:cs="Arial"/>
          <w:b/>
          <w:bCs/>
          <w:sz w:val="28"/>
          <w:szCs w:val="28"/>
        </w:rPr>
        <w:t>da casa</w:t>
      </w:r>
      <w:r>
        <w:rPr>
          <w:rFonts w:ascii="Arial" w:hAnsi="Arial" w:cs="Arial"/>
          <w:b/>
          <w:bCs/>
          <w:sz w:val="28"/>
          <w:szCs w:val="28"/>
        </w:rPr>
        <w:t xml:space="preserve">: le </w:t>
      </w:r>
      <w:r w:rsidR="00720324">
        <w:rPr>
          <w:rFonts w:ascii="Arial" w:hAnsi="Arial" w:cs="Arial"/>
          <w:b/>
          <w:bCs/>
          <w:sz w:val="28"/>
          <w:szCs w:val="28"/>
        </w:rPr>
        <w:t>soluzioni</w:t>
      </w:r>
      <w:r>
        <w:rPr>
          <w:rFonts w:ascii="Arial" w:hAnsi="Arial" w:cs="Arial"/>
          <w:b/>
          <w:bCs/>
          <w:sz w:val="28"/>
          <w:szCs w:val="28"/>
        </w:rPr>
        <w:t xml:space="preserve"> virtuose </w:t>
      </w:r>
      <w:r w:rsidR="00720324">
        <w:rPr>
          <w:rFonts w:ascii="Arial" w:hAnsi="Arial" w:cs="Arial"/>
          <w:b/>
          <w:bCs/>
          <w:sz w:val="28"/>
          <w:szCs w:val="28"/>
        </w:rPr>
        <w:t xml:space="preserve">GROHE </w:t>
      </w:r>
      <w:r>
        <w:rPr>
          <w:rFonts w:ascii="Arial" w:hAnsi="Arial" w:cs="Arial"/>
          <w:b/>
          <w:bCs/>
          <w:sz w:val="28"/>
          <w:szCs w:val="28"/>
        </w:rPr>
        <w:t xml:space="preserve">che aiutano a vivere green </w:t>
      </w:r>
    </w:p>
    <w:p w14:paraId="39F59538" w14:textId="1036B578" w:rsidR="00CE294B" w:rsidRDefault="00CE294B" w:rsidP="0073679A">
      <w:pPr>
        <w:jc w:val="both"/>
        <w:rPr>
          <w:rFonts w:ascii="Arial" w:hAnsi="Arial" w:cs="Arial"/>
          <w:i/>
          <w:iCs/>
        </w:rPr>
      </w:pPr>
    </w:p>
    <w:p w14:paraId="0C8B0A4B" w14:textId="77777777" w:rsidR="00720324" w:rsidRPr="00413B9B" w:rsidRDefault="00720324" w:rsidP="00720324">
      <w:pPr>
        <w:jc w:val="both"/>
        <w:rPr>
          <w:rFonts w:ascii="Arial" w:hAnsi="Arial" w:cs="Arial"/>
          <w:color w:val="000000" w:themeColor="text1"/>
        </w:rPr>
      </w:pPr>
    </w:p>
    <w:p w14:paraId="00B973F0" w14:textId="5A52675D" w:rsidR="00413B9B" w:rsidRDefault="00FA40AA" w:rsidP="00413B9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13B9B">
        <w:rPr>
          <w:rFonts w:ascii="Arial" w:hAnsi="Arial" w:cs="Arial"/>
          <w:color w:val="000000" w:themeColor="text1"/>
        </w:rPr>
        <w:t xml:space="preserve">Milano, </w:t>
      </w:r>
      <w:r w:rsidR="00CE294B" w:rsidRPr="00413B9B">
        <w:rPr>
          <w:rFonts w:ascii="Arial" w:hAnsi="Arial" w:cs="Arial"/>
          <w:color w:val="000000" w:themeColor="text1"/>
        </w:rPr>
        <w:t>febbraio</w:t>
      </w:r>
      <w:r w:rsidRPr="00413B9B">
        <w:rPr>
          <w:rFonts w:ascii="Arial" w:hAnsi="Arial" w:cs="Arial"/>
          <w:color w:val="000000" w:themeColor="text1"/>
        </w:rPr>
        <w:t xml:space="preserve"> 202</w:t>
      </w:r>
      <w:r w:rsidR="00CE294B" w:rsidRPr="00413B9B">
        <w:rPr>
          <w:rFonts w:ascii="Arial" w:hAnsi="Arial" w:cs="Arial"/>
          <w:color w:val="000000" w:themeColor="text1"/>
        </w:rPr>
        <w:t>3</w:t>
      </w:r>
      <w:r w:rsidR="00714E3A" w:rsidRPr="00413B9B">
        <w:rPr>
          <w:rFonts w:ascii="Arial" w:hAnsi="Arial" w:cs="Arial"/>
          <w:color w:val="000000" w:themeColor="text1"/>
        </w:rPr>
        <w:t xml:space="preserve"> </w:t>
      </w:r>
      <w:r w:rsidR="00CE294B" w:rsidRPr="00413B9B">
        <w:rPr>
          <w:rFonts w:ascii="Arial" w:hAnsi="Arial" w:cs="Arial"/>
          <w:color w:val="000000" w:themeColor="text1"/>
        </w:rPr>
        <w:t>–</w:t>
      </w:r>
      <w:r w:rsidR="00714E3A" w:rsidRPr="00413B9B">
        <w:rPr>
          <w:rFonts w:ascii="Arial" w:hAnsi="Arial" w:cs="Arial"/>
          <w:color w:val="000000" w:themeColor="text1"/>
        </w:rPr>
        <w:t xml:space="preserve"> </w:t>
      </w:r>
      <w:r w:rsidR="00AF068E" w:rsidRPr="00413B9B">
        <w:rPr>
          <w:rFonts w:ascii="Arial" w:hAnsi="Arial" w:cs="Arial"/>
          <w:color w:val="000000" w:themeColor="text1"/>
        </w:rPr>
        <w:t>Il</w:t>
      </w:r>
      <w:r w:rsidR="00CE294B" w:rsidRPr="00413B9B">
        <w:rPr>
          <w:rFonts w:ascii="Arial" w:hAnsi="Arial" w:cs="Arial"/>
          <w:color w:val="000000" w:themeColor="text1"/>
        </w:rPr>
        <w:t xml:space="preserve"> 16 febbraio</w:t>
      </w:r>
      <w:r w:rsidR="00AF068E" w:rsidRPr="00413B9B">
        <w:rPr>
          <w:rFonts w:ascii="Arial" w:hAnsi="Arial" w:cs="Arial"/>
          <w:color w:val="000000" w:themeColor="text1"/>
        </w:rPr>
        <w:t xml:space="preserve"> torna</w:t>
      </w:r>
      <w:r w:rsidR="00CE294B" w:rsidRPr="00413B9B">
        <w:rPr>
          <w:rFonts w:ascii="Arial" w:hAnsi="Arial" w:cs="Arial"/>
          <w:color w:val="000000" w:themeColor="text1"/>
        </w:rPr>
        <w:t xml:space="preserve"> la </w:t>
      </w:r>
      <w:r w:rsidR="00CE294B" w:rsidRPr="00E36D85">
        <w:rPr>
          <w:rFonts w:ascii="Arial" w:hAnsi="Arial" w:cs="Arial"/>
          <w:b/>
          <w:bCs/>
          <w:color w:val="000000" w:themeColor="text1"/>
        </w:rPr>
        <w:t xml:space="preserve">Giornata </w:t>
      </w:r>
      <w:r w:rsidR="008A7A13" w:rsidRPr="002D0588">
        <w:rPr>
          <w:rFonts w:ascii="Arial" w:hAnsi="Arial" w:cs="Arial"/>
          <w:b/>
          <w:bCs/>
          <w:color w:val="000000" w:themeColor="text1"/>
        </w:rPr>
        <w:t>Nazionale</w:t>
      </w:r>
      <w:r w:rsidR="00CE294B" w:rsidRPr="002D0588">
        <w:rPr>
          <w:rFonts w:ascii="Arial" w:hAnsi="Arial" w:cs="Arial"/>
          <w:b/>
          <w:bCs/>
          <w:color w:val="000000" w:themeColor="text1"/>
        </w:rPr>
        <w:t xml:space="preserve"> </w:t>
      </w:r>
      <w:r w:rsidR="00CE294B" w:rsidRPr="00E36D85">
        <w:rPr>
          <w:rFonts w:ascii="Arial" w:hAnsi="Arial" w:cs="Arial"/>
          <w:b/>
          <w:bCs/>
          <w:color w:val="000000" w:themeColor="text1"/>
        </w:rPr>
        <w:t>del Risparmio Energetico e degli Stili di Vita Sostenibili</w:t>
      </w:r>
      <w:r w:rsidR="009F08EB" w:rsidRPr="00413B9B">
        <w:rPr>
          <w:rFonts w:ascii="Arial" w:hAnsi="Arial" w:cs="Arial"/>
          <w:color w:val="000000" w:themeColor="text1"/>
        </w:rPr>
        <w:t>, una ricorrenza nata per promuovere la</w:t>
      </w:r>
      <w:r w:rsidR="00413B9B">
        <w:rPr>
          <w:rFonts w:ascii="Arial" w:hAnsi="Arial" w:cs="Arial"/>
          <w:color w:val="000000" w:themeColor="text1"/>
        </w:rPr>
        <w:t xml:space="preserve"> </w:t>
      </w:r>
      <w:r w:rsidR="009F08EB" w:rsidRPr="00413B9B">
        <w:rPr>
          <w:rFonts w:ascii="Arial" w:hAnsi="Arial" w:cs="Arial"/>
          <w:color w:val="000000" w:themeColor="text1"/>
        </w:rPr>
        <w:t>cultura del risparmio energetico e di risorse mediante la riduzione degli sprechi e la diffusione di stili di vita eco-friendly</w:t>
      </w:r>
      <w:r w:rsidR="00CE294B" w:rsidRPr="00413B9B">
        <w:rPr>
          <w:rFonts w:ascii="Arial" w:hAnsi="Arial" w:cs="Arial"/>
          <w:color w:val="000000" w:themeColor="text1"/>
        </w:rPr>
        <w:t xml:space="preserve">. </w:t>
      </w:r>
    </w:p>
    <w:p w14:paraId="5D4F3211" w14:textId="77777777" w:rsidR="00E36D85" w:rsidRDefault="00E36D85" w:rsidP="00413B9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1FA507C" w14:textId="623E9DE6" w:rsidR="006C513D" w:rsidRDefault="009F08EB" w:rsidP="00413B9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13B9B">
        <w:rPr>
          <w:rFonts w:ascii="Arial" w:hAnsi="Arial" w:cs="Arial"/>
          <w:color w:val="000000" w:themeColor="text1"/>
        </w:rPr>
        <w:t>In un tempo in cui i temi d</w:t>
      </w:r>
      <w:r w:rsidR="00AF068E" w:rsidRPr="00413B9B">
        <w:rPr>
          <w:rFonts w:ascii="Arial" w:hAnsi="Arial" w:cs="Arial"/>
          <w:color w:val="000000" w:themeColor="text1"/>
        </w:rPr>
        <w:t>ella</w:t>
      </w:r>
      <w:r w:rsidRPr="00413B9B">
        <w:rPr>
          <w:rFonts w:ascii="Arial" w:hAnsi="Arial" w:cs="Arial"/>
          <w:color w:val="000000" w:themeColor="text1"/>
        </w:rPr>
        <w:t xml:space="preserve"> sostenibilità e</w:t>
      </w:r>
      <w:r w:rsidR="00AF068E" w:rsidRPr="00413B9B">
        <w:rPr>
          <w:rFonts w:ascii="Arial" w:hAnsi="Arial" w:cs="Arial"/>
          <w:color w:val="000000" w:themeColor="text1"/>
        </w:rPr>
        <w:t xml:space="preserve"> dell’</w:t>
      </w:r>
      <w:r w:rsidRPr="00413B9B">
        <w:rPr>
          <w:rFonts w:ascii="Arial" w:hAnsi="Arial" w:cs="Arial"/>
          <w:color w:val="000000" w:themeColor="text1"/>
        </w:rPr>
        <w:t xml:space="preserve">attenzione per l’ambiente rivestono un ruolo fondamentale, è importante prendere parte al cambiamento </w:t>
      </w:r>
      <w:r w:rsidR="00AF068E" w:rsidRPr="00413B9B">
        <w:rPr>
          <w:rFonts w:ascii="Arial" w:hAnsi="Arial" w:cs="Arial"/>
          <w:color w:val="000000" w:themeColor="text1"/>
        </w:rPr>
        <w:t>compiendo</w:t>
      </w:r>
      <w:r w:rsidRPr="00413B9B">
        <w:rPr>
          <w:rFonts w:ascii="Arial" w:hAnsi="Arial" w:cs="Arial"/>
          <w:color w:val="000000" w:themeColor="text1"/>
        </w:rPr>
        <w:t xml:space="preserve"> scelte consapevoli.</w:t>
      </w:r>
      <w:r w:rsidR="00CE294B" w:rsidRPr="00413B9B">
        <w:rPr>
          <w:rFonts w:ascii="Arial" w:hAnsi="Arial" w:cs="Arial"/>
          <w:color w:val="000000" w:themeColor="text1"/>
        </w:rPr>
        <w:t xml:space="preserve"> Per </w:t>
      </w:r>
      <w:r w:rsidR="00AF068E" w:rsidRPr="00413B9B">
        <w:rPr>
          <w:rFonts w:ascii="Arial" w:hAnsi="Arial" w:cs="Arial"/>
          <w:color w:val="000000" w:themeColor="text1"/>
        </w:rPr>
        <w:t>fare la differenza,</w:t>
      </w:r>
      <w:r w:rsidR="00CE294B" w:rsidRPr="00413B9B">
        <w:rPr>
          <w:rFonts w:ascii="Arial" w:hAnsi="Arial" w:cs="Arial"/>
          <w:color w:val="000000" w:themeColor="text1"/>
        </w:rPr>
        <w:t xml:space="preserve"> </w:t>
      </w:r>
      <w:r w:rsidR="00AF068E" w:rsidRPr="00413B9B">
        <w:rPr>
          <w:rFonts w:ascii="Arial" w:hAnsi="Arial" w:cs="Arial"/>
          <w:color w:val="000000" w:themeColor="text1"/>
        </w:rPr>
        <w:t xml:space="preserve">non serve pensare in grande: è sufficiente partire </w:t>
      </w:r>
      <w:r w:rsidRPr="00413B9B">
        <w:rPr>
          <w:rFonts w:ascii="Arial" w:hAnsi="Arial" w:cs="Arial"/>
          <w:color w:val="000000" w:themeColor="text1"/>
        </w:rPr>
        <w:t>dalle proprie abitudini quotidiane</w:t>
      </w:r>
      <w:r w:rsidR="00AF068E" w:rsidRPr="00413B9B">
        <w:rPr>
          <w:rFonts w:ascii="Arial" w:hAnsi="Arial" w:cs="Arial"/>
          <w:color w:val="000000" w:themeColor="text1"/>
        </w:rPr>
        <w:t>,</w:t>
      </w:r>
      <w:r w:rsidRPr="00413B9B">
        <w:rPr>
          <w:rFonts w:ascii="Arial" w:hAnsi="Arial" w:cs="Arial"/>
          <w:color w:val="000000" w:themeColor="text1"/>
        </w:rPr>
        <w:t xml:space="preserve"> </w:t>
      </w:r>
      <w:r w:rsidR="00AF068E" w:rsidRPr="00413B9B">
        <w:rPr>
          <w:rFonts w:ascii="Arial" w:hAnsi="Arial" w:cs="Arial"/>
          <w:color w:val="000000" w:themeColor="text1"/>
        </w:rPr>
        <w:t>optando per</w:t>
      </w:r>
      <w:r w:rsidRPr="00413B9B">
        <w:rPr>
          <w:rFonts w:ascii="Arial" w:hAnsi="Arial" w:cs="Arial"/>
          <w:color w:val="000000" w:themeColor="text1"/>
        </w:rPr>
        <w:t xml:space="preserve"> </w:t>
      </w:r>
      <w:r w:rsidR="00AF068E" w:rsidRPr="00413B9B">
        <w:rPr>
          <w:rFonts w:ascii="Arial" w:hAnsi="Arial" w:cs="Arial"/>
          <w:color w:val="000000" w:themeColor="text1"/>
        </w:rPr>
        <w:t xml:space="preserve">pratiche e azioni </w:t>
      </w:r>
      <w:r w:rsidR="00CE294B" w:rsidRPr="00413B9B">
        <w:rPr>
          <w:rFonts w:ascii="Arial" w:hAnsi="Arial" w:cs="Arial"/>
          <w:color w:val="000000" w:themeColor="text1"/>
        </w:rPr>
        <w:t xml:space="preserve">in grado di rispettare e tutelare il </w:t>
      </w:r>
      <w:r w:rsidRPr="00413B9B">
        <w:rPr>
          <w:rFonts w:ascii="Arial" w:hAnsi="Arial" w:cs="Arial"/>
          <w:color w:val="000000" w:themeColor="text1"/>
        </w:rPr>
        <w:t>p</w:t>
      </w:r>
      <w:r w:rsidR="00CE294B" w:rsidRPr="00413B9B">
        <w:rPr>
          <w:rFonts w:ascii="Arial" w:hAnsi="Arial" w:cs="Arial"/>
          <w:color w:val="000000" w:themeColor="text1"/>
        </w:rPr>
        <w:t>ianeta.</w:t>
      </w:r>
      <w:r w:rsidR="00AF068E" w:rsidRPr="00413B9B">
        <w:rPr>
          <w:rFonts w:ascii="Arial" w:hAnsi="Arial" w:cs="Arial"/>
          <w:color w:val="000000" w:themeColor="text1"/>
        </w:rPr>
        <w:t xml:space="preserve"> </w:t>
      </w:r>
      <w:r w:rsidR="006C513D" w:rsidRPr="00413B9B">
        <w:rPr>
          <w:rFonts w:ascii="Arial" w:hAnsi="Arial" w:cs="Arial"/>
          <w:color w:val="000000" w:themeColor="text1"/>
        </w:rPr>
        <w:t xml:space="preserve">A partire dall’ambiente che viviamo ogni giorno: </w:t>
      </w:r>
      <w:r w:rsidR="006C513D" w:rsidRPr="00E36D85">
        <w:rPr>
          <w:rFonts w:ascii="Arial" w:hAnsi="Arial" w:cs="Arial"/>
          <w:b/>
          <w:bCs/>
          <w:color w:val="000000" w:themeColor="text1"/>
        </w:rPr>
        <w:t xml:space="preserve">la </w:t>
      </w:r>
      <w:r w:rsidR="00413B9B" w:rsidRPr="00E36D85">
        <w:rPr>
          <w:rFonts w:ascii="Arial" w:hAnsi="Arial" w:cs="Arial"/>
          <w:b/>
          <w:bCs/>
          <w:color w:val="000000" w:themeColor="text1"/>
        </w:rPr>
        <w:t>nostra</w:t>
      </w:r>
      <w:r w:rsidR="006C513D" w:rsidRPr="00E36D85">
        <w:rPr>
          <w:rFonts w:ascii="Arial" w:hAnsi="Arial" w:cs="Arial"/>
          <w:b/>
          <w:bCs/>
          <w:color w:val="000000" w:themeColor="text1"/>
        </w:rPr>
        <w:t xml:space="preserve"> casa</w:t>
      </w:r>
      <w:r w:rsidR="006C513D" w:rsidRPr="00E36D85">
        <w:rPr>
          <w:rFonts w:ascii="Arial" w:hAnsi="Arial" w:cs="Arial"/>
          <w:color w:val="000000" w:themeColor="text1"/>
        </w:rPr>
        <w:t>.</w:t>
      </w:r>
      <w:r w:rsidR="006C513D" w:rsidRPr="00413B9B">
        <w:rPr>
          <w:rFonts w:ascii="Arial" w:hAnsi="Arial" w:cs="Arial"/>
          <w:color w:val="000000" w:themeColor="text1"/>
        </w:rPr>
        <w:t xml:space="preserve"> Per chi desidera scegliere uno stile di vita sostenibile, tecnologie e materiali giocano un ruolo fondamentale</w:t>
      </w:r>
      <w:r w:rsidR="008A7A13">
        <w:rPr>
          <w:rFonts w:ascii="Arial" w:hAnsi="Arial" w:cs="Arial"/>
          <w:color w:val="000000" w:themeColor="text1"/>
        </w:rPr>
        <w:t>.</w:t>
      </w:r>
      <w:r w:rsidR="006C513D" w:rsidRPr="00413B9B">
        <w:rPr>
          <w:rFonts w:ascii="Arial" w:hAnsi="Arial" w:cs="Arial"/>
          <w:color w:val="000000" w:themeColor="text1"/>
        </w:rPr>
        <w:t xml:space="preserve"> </w:t>
      </w:r>
    </w:p>
    <w:p w14:paraId="5C0A9730" w14:textId="77777777" w:rsidR="00413B9B" w:rsidRPr="00413B9B" w:rsidRDefault="00413B9B" w:rsidP="00413B9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86ADAF4" w14:textId="6A44D5CE" w:rsidR="006C513D" w:rsidRPr="0037030A" w:rsidRDefault="004F7E14" w:rsidP="006C513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Risparmio idrico (una </w:t>
      </w:r>
      <w:r w:rsidRPr="00F9385F">
        <w:rPr>
          <w:rFonts w:ascii="Arial" w:hAnsi="Arial" w:cs="Arial"/>
          <w:color w:val="000000" w:themeColor="text1"/>
        </w:rPr>
        <w:t xml:space="preserve">tecnologia idrica </w:t>
      </w:r>
      <w:r w:rsidR="009D69F3" w:rsidRPr="002D0588">
        <w:rPr>
          <w:rFonts w:ascii="Arial" w:hAnsi="Arial" w:cs="Arial"/>
          <w:color w:val="000000" w:themeColor="text1"/>
        </w:rPr>
        <w:t>smart</w:t>
      </w:r>
      <w:r w:rsidRPr="002D0588">
        <w:rPr>
          <w:rFonts w:ascii="Arial" w:hAnsi="Arial" w:cs="Arial"/>
          <w:color w:val="000000" w:themeColor="text1"/>
        </w:rPr>
        <w:t xml:space="preserve"> può </w:t>
      </w:r>
      <w:r w:rsidR="009D69F3" w:rsidRPr="002D0588">
        <w:rPr>
          <w:rFonts w:ascii="Arial" w:hAnsi="Arial" w:cs="Arial"/>
          <w:color w:val="000000" w:themeColor="text1"/>
        </w:rPr>
        <w:t>consentire una</w:t>
      </w:r>
      <w:r w:rsidRPr="002D0588">
        <w:rPr>
          <w:rFonts w:ascii="Arial" w:hAnsi="Arial" w:cs="Arial"/>
          <w:color w:val="000000" w:themeColor="text1"/>
        </w:rPr>
        <w:t xml:space="preserve"> riduzione fino al 70% </w:t>
      </w:r>
      <w:r w:rsidRPr="00F9385F">
        <w:rPr>
          <w:rFonts w:ascii="Arial" w:hAnsi="Arial" w:cs="Arial"/>
          <w:color w:val="000000" w:themeColor="text1"/>
        </w:rPr>
        <w:t>dell’uso standard di acqua negli ambienti domestici</w:t>
      </w:r>
      <w:r>
        <w:rPr>
          <w:rFonts w:ascii="Arial" w:hAnsi="Arial" w:cs="Arial"/>
          <w:color w:val="000000" w:themeColor="text1"/>
        </w:rPr>
        <w:t xml:space="preserve">), efficientamento dei consumi energetici, lotta alla plastica monouso: </w:t>
      </w:r>
      <w:r w:rsidR="006C513D" w:rsidRPr="00413B9B">
        <w:rPr>
          <w:rFonts w:ascii="Arial" w:hAnsi="Arial" w:cs="Arial"/>
          <w:color w:val="000000" w:themeColor="text1"/>
        </w:rPr>
        <w:t xml:space="preserve">GROHE, brand leader nel settore idrosanitario, offre </w:t>
      </w:r>
      <w:r w:rsidR="006C513D" w:rsidRPr="00E36D85">
        <w:rPr>
          <w:rFonts w:ascii="Arial" w:hAnsi="Arial" w:cs="Arial"/>
          <w:b/>
          <w:bCs/>
          <w:color w:val="000000" w:themeColor="text1"/>
        </w:rPr>
        <w:t xml:space="preserve">soluzioni </w:t>
      </w:r>
      <w:r w:rsidRPr="00E36D85">
        <w:rPr>
          <w:rFonts w:ascii="Arial" w:hAnsi="Arial" w:cs="Arial"/>
          <w:b/>
          <w:bCs/>
          <w:color w:val="000000" w:themeColor="text1"/>
        </w:rPr>
        <w:t xml:space="preserve">innovative </w:t>
      </w:r>
      <w:r w:rsidR="006C513D" w:rsidRPr="00E36D85">
        <w:rPr>
          <w:rFonts w:ascii="Arial" w:hAnsi="Arial" w:cs="Arial"/>
          <w:b/>
          <w:bCs/>
          <w:color w:val="000000" w:themeColor="text1"/>
        </w:rPr>
        <w:t xml:space="preserve">per il bagno </w:t>
      </w:r>
      <w:r w:rsidRPr="00E36D85">
        <w:rPr>
          <w:rFonts w:ascii="Arial" w:hAnsi="Arial" w:cs="Arial"/>
          <w:b/>
          <w:bCs/>
          <w:color w:val="000000" w:themeColor="text1"/>
        </w:rPr>
        <w:t>e</w:t>
      </w:r>
      <w:r w:rsidR="006C513D" w:rsidRPr="00E36D85">
        <w:rPr>
          <w:rFonts w:ascii="Arial" w:hAnsi="Arial" w:cs="Arial"/>
          <w:b/>
          <w:bCs/>
          <w:color w:val="000000" w:themeColor="text1"/>
        </w:rPr>
        <w:t xml:space="preserve"> la cucina</w:t>
      </w:r>
      <w:r w:rsidR="006C513D" w:rsidRPr="00413B9B">
        <w:rPr>
          <w:rFonts w:ascii="Arial" w:hAnsi="Arial" w:cs="Arial"/>
          <w:color w:val="000000" w:themeColor="text1"/>
        </w:rPr>
        <w:t xml:space="preserve"> in grado </w:t>
      </w:r>
      <w:r w:rsidRPr="00413B9B">
        <w:rPr>
          <w:rFonts w:ascii="Arial" w:hAnsi="Arial" w:cs="Arial"/>
          <w:color w:val="000000" w:themeColor="text1"/>
        </w:rPr>
        <w:t>di rispettare</w:t>
      </w:r>
      <w:r w:rsidR="006C513D" w:rsidRPr="00413B9B">
        <w:rPr>
          <w:rFonts w:ascii="Arial" w:hAnsi="Arial" w:cs="Arial"/>
          <w:color w:val="000000" w:themeColor="text1"/>
        </w:rPr>
        <w:t xml:space="preserve"> l’ambiente e </w:t>
      </w:r>
      <w:r w:rsidRPr="00413B9B">
        <w:rPr>
          <w:rFonts w:ascii="Arial" w:hAnsi="Arial" w:cs="Arial"/>
          <w:color w:val="000000" w:themeColor="text1"/>
        </w:rPr>
        <w:t xml:space="preserve">ridurre gli sprechi, senza rinunciare a </w:t>
      </w:r>
      <w:r w:rsidR="006C513D" w:rsidRPr="00413B9B">
        <w:rPr>
          <w:rFonts w:ascii="Arial" w:hAnsi="Arial" w:cs="Arial"/>
          <w:color w:val="000000" w:themeColor="text1"/>
        </w:rPr>
        <w:t>stile</w:t>
      </w:r>
      <w:r w:rsidRPr="00413B9B">
        <w:rPr>
          <w:rFonts w:ascii="Arial" w:hAnsi="Arial" w:cs="Arial"/>
          <w:color w:val="000000" w:themeColor="text1"/>
        </w:rPr>
        <w:t xml:space="preserve"> e alte prestazioni </w:t>
      </w:r>
      <w:r w:rsidRPr="00E36D85">
        <w:rPr>
          <w:rFonts w:ascii="Arial" w:hAnsi="Arial" w:cs="Arial"/>
          <w:b/>
          <w:bCs/>
          <w:color w:val="000000" w:themeColor="text1"/>
        </w:rPr>
        <w:t>per il massimo del comfort e del benessere nostro e del pianeta</w:t>
      </w:r>
      <w:r w:rsidRPr="00413B9B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</w:rPr>
        <w:t xml:space="preserve"> </w:t>
      </w:r>
    </w:p>
    <w:p w14:paraId="6CC8D4E0" w14:textId="77777777" w:rsidR="00400EE4" w:rsidRDefault="00400EE4" w:rsidP="0073679A">
      <w:pPr>
        <w:jc w:val="both"/>
        <w:rPr>
          <w:rFonts w:ascii="Arial" w:hAnsi="Arial" w:cs="Arial"/>
        </w:rPr>
      </w:pPr>
    </w:p>
    <w:p w14:paraId="32A3B463" w14:textId="25591C78" w:rsidR="00CE294B" w:rsidRPr="0037030A" w:rsidRDefault="00CE294B" w:rsidP="0073679A">
      <w:pPr>
        <w:jc w:val="both"/>
        <w:rPr>
          <w:rFonts w:ascii="Arial" w:hAnsi="Arial" w:cs="Arial"/>
        </w:rPr>
      </w:pPr>
    </w:p>
    <w:p w14:paraId="5500C8D0" w14:textId="1E898F3B" w:rsidR="005B152C" w:rsidRDefault="00E36D85" w:rsidP="005B152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0310FF7" wp14:editId="50094575">
            <wp:simplePos x="0" y="0"/>
            <wp:positionH relativeFrom="column">
              <wp:posOffset>0</wp:posOffset>
            </wp:positionH>
            <wp:positionV relativeFrom="paragraph">
              <wp:posOffset>31865</wp:posOffset>
            </wp:positionV>
            <wp:extent cx="2307600" cy="149760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600" cy="14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E17" w:rsidRPr="0037030A">
        <w:rPr>
          <w:rFonts w:ascii="Arial" w:hAnsi="Arial" w:cs="Arial"/>
          <w:b/>
          <w:bCs/>
        </w:rPr>
        <w:t xml:space="preserve">Rubinetteria </w:t>
      </w:r>
      <w:r w:rsidR="00413B9B">
        <w:rPr>
          <w:rFonts w:ascii="Arial" w:hAnsi="Arial" w:cs="Arial"/>
          <w:b/>
          <w:bCs/>
        </w:rPr>
        <w:t xml:space="preserve">bella e </w:t>
      </w:r>
      <w:r w:rsidR="00EB10A4">
        <w:rPr>
          <w:rFonts w:ascii="Arial" w:hAnsi="Arial" w:cs="Arial"/>
          <w:b/>
          <w:bCs/>
        </w:rPr>
        <w:t>sostenibile</w:t>
      </w:r>
    </w:p>
    <w:p w14:paraId="129F4C0B" w14:textId="6638FC83" w:rsidR="00413B9B" w:rsidRPr="005B152C" w:rsidRDefault="00927E17" w:rsidP="005B152C">
      <w:pPr>
        <w:jc w:val="both"/>
        <w:rPr>
          <w:rFonts w:ascii="Arial" w:hAnsi="Arial" w:cs="Arial"/>
          <w:b/>
          <w:bCs/>
        </w:rPr>
      </w:pPr>
      <w:r w:rsidRPr="0037030A">
        <w:rPr>
          <w:rFonts w:ascii="Arial" w:hAnsi="Arial" w:cs="Arial"/>
        </w:rPr>
        <w:t>Per un</w:t>
      </w:r>
      <w:r w:rsidR="004F7E14">
        <w:rPr>
          <w:rFonts w:ascii="Arial" w:hAnsi="Arial" w:cs="Arial"/>
        </w:rPr>
        <w:t xml:space="preserve">a casa </w:t>
      </w:r>
      <w:r w:rsidRPr="0037030A">
        <w:rPr>
          <w:rStyle w:val="Enfasigrassetto"/>
          <w:rFonts w:ascii="Arial" w:hAnsi="Arial" w:cs="Arial"/>
          <w:b w:val="0"/>
          <w:bCs w:val="0"/>
        </w:rPr>
        <w:t>a basso impatto ambientale</w:t>
      </w:r>
      <w:r w:rsidRPr="0037030A">
        <w:rPr>
          <w:rFonts w:ascii="Arial" w:hAnsi="Arial" w:cs="Arial"/>
        </w:rPr>
        <w:t xml:space="preserve"> occorre scegliere </w:t>
      </w:r>
      <w:r w:rsidR="0037030A">
        <w:rPr>
          <w:rFonts w:ascii="Arial" w:hAnsi="Arial" w:cs="Arial"/>
        </w:rPr>
        <w:t>un</w:t>
      </w:r>
      <w:r w:rsidRPr="0037030A">
        <w:rPr>
          <w:rFonts w:ascii="Arial" w:hAnsi="Arial" w:cs="Arial"/>
        </w:rPr>
        <w:t xml:space="preserve"> tipo di rubinetteria che </w:t>
      </w:r>
      <w:r w:rsidR="0012519B">
        <w:rPr>
          <w:rFonts w:ascii="Arial" w:hAnsi="Arial" w:cs="Arial"/>
        </w:rPr>
        <w:t>consenta</w:t>
      </w:r>
      <w:r w:rsidR="0012519B" w:rsidRPr="0037030A">
        <w:rPr>
          <w:rFonts w:ascii="Arial" w:hAnsi="Arial" w:cs="Arial"/>
        </w:rPr>
        <w:t xml:space="preserve"> </w:t>
      </w:r>
      <w:r w:rsidRPr="0037030A">
        <w:rPr>
          <w:rFonts w:ascii="Arial" w:hAnsi="Arial" w:cs="Arial"/>
        </w:rPr>
        <w:t xml:space="preserve">di ridurre gli sprechi. </w:t>
      </w:r>
      <w:r w:rsidR="00413B9B">
        <w:rPr>
          <w:rFonts w:ascii="Arial" w:hAnsi="Arial" w:cs="Arial"/>
        </w:rPr>
        <w:t xml:space="preserve">In aiuto arrivano le tecnologie e i materiali. </w:t>
      </w:r>
      <w:r w:rsidR="00413B9B" w:rsidRPr="00024155">
        <w:rPr>
          <w:rFonts w:ascii="Arial" w:hAnsi="Arial" w:cs="Arial"/>
          <w:b/>
          <w:bCs/>
        </w:rPr>
        <w:t>GROHE</w:t>
      </w:r>
      <w:r w:rsidR="00413B9B" w:rsidRPr="00155247">
        <w:rPr>
          <w:rFonts w:ascii="Arial" w:hAnsi="Arial" w:cs="Arial"/>
          <w:b/>
          <w:bCs/>
        </w:rPr>
        <w:t xml:space="preserve"> </w:t>
      </w:r>
      <w:proofErr w:type="spellStart"/>
      <w:r w:rsidR="00413B9B" w:rsidRPr="00C27083">
        <w:rPr>
          <w:rStyle w:val="Enfasigrassetto"/>
          <w:rFonts w:ascii="Arial" w:hAnsi="Arial" w:cs="Arial"/>
        </w:rPr>
        <w:t>EcoJoy</w:t>
      </w:r>
      <w:proofErr w:type="spellEnd"/>
      <w:r w:rsidR="00413B9B" w:rsidRPr="00413B9B">
        <w:rPr>
          <w:rStyle w:val="Enfasigrassetto"/>
          <w:rFonts w:ascii="Arial" w:hAnsi="Arial" w:cs="Arial"/>
          <w:b w:val="0"/>
          <w:bCs w:val="0"/>
        </w:rPr>
        <w:t>, per esempio, è la tecnologia a</w:t>
      </w:r>
      <w:r w:rsidR="00413B9B">
        <w:rPr>
          <w:rStyle w:val="Enfasigrassetto"/>
          <w:rFonts w:ascii="Arial" w:hAnsi="Arial" w:cs="Arial"/>
        </w:rPr>
        <w:t xml:space="preserve"> </w:t>
      </w:r>
      <w:r w:rsidR="00413B9B" w:rsidRPr="0037030A">
        <w:rPr>
          <w:rFonts w:ascii="Arial" w:hAnsi="Arial" w:cs="Arial"/>
        </w:rPr>
        <w:t>risparmio idrico</w:t>
      </w:r>
      <w:r w:rsidR="00413B9B">
        <w:rPr>
          <w:rFonts w:ascii="Arial" w:hAnsi="Arial" w:cs="Arial"/>
        </w:rPr>
        <w:t xml:space="preserve"> </w:t>
      </w:r>
      <w:r w:rsidR="00413B9B" w:rsidRPr="0037030A">
        <w:rPr>
          <w:rFonts w:ascii="Arial" w:hAnsi="Arial" w:cs="Arial"/>
        </w:rPr>
        <w:t xml:space="preserve">integrata in molti dei miscelatori </w:t>
      </w:r>
      <w:r w:rsidR="00413B9B">
        <w:rPr>
          <w:rFonts w:ascii="Arial" w:hAnsi="Arial" w:cs="Arial"/>
        </w:rPr>
        <w:t xml:space="preserve">bagno e cucina </w:t>
      </w:r>
      <w:r w:rsidR="00413B9B" w:rsidRPr="0037030A">
        <w:rPr>
          <w:rFonts w:ascii="Arial" w:hAnsi="Arial" w:cs="Arial"/>
        </w:rPr>
        <w:t>e sistemi doccia del brand</w:t>
      </w:r>
      <w:r w:rsidR="00413B9B">
        <w:rPr>
          <w:rFonts w:ascii="Arial" w:hAnsi="Arial" w:cs="Arial"/>
        </w:rPr>
        <w:t xml:space="preserve">. </w:t>
      </w:r>
      <w:r w:rsidR="00C811C6">
        <w:rPr>
          <w:rFonts w:ascii="Arial" w:hAnsi="Arial" w:cs="Arial"/>
        </w:rPr>
        <w:t>Uno</w:t>
      </w:r>
      <w:r w:rsidR="00413B9B" w:rsidRPr="0037030A">
        <w:rPr>
          <w:rFonts w:ascii="Arial" w:hAnsi="Arial" w:cs="Arial"/>
        </w:rPr>
        <w:t xml:space="preserve"> speciale </w:t>
      </w:r>
      <w:r w:rsidR="00413B9B" w:rsidRPr="00024155">
        <w:rPr>
          <w:rFonts w:ascii="Arial" w:hAnsi="Arial" w:cs="Arial"/>
        </w:rPr>
        <w:t>rompigetto</w:t>
      </w:r>
      <w:r w:rsidR="00C811C6">
        <w:rPr>
          <w:rFonts w:ascii="Arial" w:hAnsi="Arial" w:cs="Arial"/>
        </w:rPr>
        <w:t xml:space="preserve"> riduce</w:t>
      </w:r>
      <w:r w:rsidR="00413B9B">
        <w:rPr>
          <w:rFonts w:ascii="Arial" w:hAnsi="Arial" w:cs="Arial"/>
        </w:rPr>
        <w:t xml:space="preserve"> </w:t>
      </w:r>
      <w:r w:rsidR="00413B9B" w:rsidRPr="0037030A">
        <w:rPr>
          <w:rFonts w:ascii="Arial" w:hAnsi="Arial" w:cs="Arial"/>
        </w:rPr>
        <w:t xml:space="preserve">il consumo di acqua </w:t>
      </w:r>
      <w:r w:rsidR="00413B9B">
        <w:rPr>
          <w:rFonts w:ascii="Arial" w:hAnsi="Arial" w:cs="Arial"/>
        </w:rPr>
        <w:t xml:space="preserve">del 50% </w:t>
      </w:r>
      <w:r w:rsidR="00413B9B" w:rsidRPr="0037030A">
        <w:rPr>
          <w:rFonts w:ascii="Arial" w:hAnsi="Arial" w:cs="Arial"/>
        </w:rPr>
        <w:t>senza compromettere il comfort</w:t>
      </w:r>
      <w:r w:rsidR="00413B9B">
        <w:rPr>
          <w:rFonts w:ascii="Arial" w:hAnsi="Arial" w:cs="Arial"/>
        </w:rPr>
        <w:t xml:space="preserve"> del getto. Per un doppio risparmio, </w:t>
      </w:r>
      <w:r w:rsidR="00413B9B" w:rsidRPr="005B152C">
        <w:rPr>
          <w:rFonts w:ascii="Arial" w:hAnsi="Arial" w:cs="Arial"/>
          <w:b/>
          <w:bCs/>
        </w:rPr>
        <w:t xml:space="preserve">GROHE </w:t>
      </w:r>
      <w:proofErr w:type="spellStart"/>
      <w:r w:rsidR="00413B9B" w:rsidRPr="005B152C">
        <w:rPr>
          <w:rFonts w:ascii="Arial" w:hAnsi="Arial" w:cs="Arial"/>
          <w:b/>
          <w:bCs/>
        </w:rPr>
        <w:t>SilkMove</w:t>
      </w:r>
      <w:proofErr w:type="spellEnd"/>
      <w:r w:rsidR="00413B9B" w:rsidRPr="005B152C">
        <w:rPr>
          <w:rFonts w:ascii="Arial" w:hAnsi="Arial" w:cs="Arial"/>
          <w:b/>
          <w:bCs/>
        </w:rPr>
        <w:t xml:space="preserve"> ES</w:t>
      </w:r>
      <w:r w:rsidR="00413B9B" w:rsidRPr="00413B9B">
        <w:rPr>
          <w:rFonts w:ascii="Arial" w:hAnsi="Arial" w:cs="Arial"/>
        </w:rPr>
        <w:t xml:space="preserve"> garantisce un uso sostenibile anche dell’energia, grazie alla funzione integrata di energy </w:t>
      </w:r>
      <w:proofErr w:type="spellStart"/>
      <w:r w:rsidR="00413B9B" w:rsidRPr="00413B9B">
        <w:rPr>
          <w:rFonts w:ascii="Arial" w:hAnsi="Arial" w:cs="Arial"/>
        </w:rPr>
        <w:t>saving</w:t>
      </w:r>
      <w:proofErr w:type="spellEnd"/>
      <w:r w:rsidR="00413B9B" w:rsidRPr="00413B9B">
        <w:rPr>
          <w:rFonts w:ascii="Arial" w:hAnsi="Arial" w:cs="Arial"/>
        </w:rPr>
        <w:t xml:space="preserve"> (ES), che consente l’erogazione di acqua </w:t>
      </w:r>
      <w:r w:rsidR="00413B9B">
        <w:rPr>
          <w:rFonts w:ascii="Arial" w:hAnsi="Arial" w:cs="Arial"/>
        </w:rPr>
        <w:t xml:space="preserve">calda solo quando necessario. </w:t>
      </w:r>
      <w:r w:rsidR="009603E6">
        <w:rPr>
          <w:rFonts w:ascii="Arial" w:hAnsi="Arial" w:cs="Arial"/>
        </w:rPr>
        <w:t xml:space="preserve">Per uno step in più c’è la nuova linea di prodotti </w:t>
      </w:r>
      <w:r w:rsidR="005D727C">
        <w:rPr>
          <w:rFonts w:ascii="Arial" w:hAnsi="Arial" w:cs="Arial"/>
        </w:rPr>
        <w:t xml:space="preserve">per </w:t>
      </w:r>
      <w:proofErr w:type="spellStart"/>
      <w:r w:rsidR="005D727C">
        <w:rPr>
          <w:rFonts w:ascii="Arial" w:hAnsi="Arial" w:cs="Arial"/>
        </w:rPr>
        <w:t>ba</w:t>
      </w:r>
      <w:r w:rsidR="00746B5D">
        <w:rPr>
          <w:rFonts w:ascii="Arial" w:hAnsi="Arial" w:cs="Arial"/>
        </w:rPr>
        <w:t>go</w:t>
      </w:r>
      <w:r w:rsidR="005D727C">
        <w:rPr>
          <w:rFonts w:ascii="Arial" w:hAnsi="Arial" w:cs="Arial"/>
        </w:rPr>
        <w:t>o</w:t>
      </w:r>
      <w:proofErr w:type="spellEnd"/>
      <w:r w:rsidR="005D727C">
        <w:rPr>
          <w:rFonts w:ascii="Arial" w:hAnsi="Arial" w:cs="Arial"/>
        </w:rPr>
        <w:t xml:space="preserve"> e cucina certificati </w:t>
      </w:r>
      <w:proofErr w:type="spellStart"/>
      <w:r w:rsidR="009603E6" w:rsidRPr="005D727C">
        <w:rPr>
          <w:rFonts w:ascii="Arial" w:hAnsi="Arial" w:cs="Arial"/>
          <w:b/>
          <w:bCs/>
          <w:i/>
          <w:iCs/>
        </w:rPr>
        <w:t>Cradle</w:t>
      </w:r>
      <w:proofErr w:type="spellEnd"/>
      <w:r w:rsidR="009603E6" w:rsidRPr="005D727C">
        <w:rPr>
          <w:rFonts w:ascii="Arial" w:hAnsi="Arial" w:cs="Arial"/>
          <w:b/>
          <w:bCs/>
          <w:i/>
          <w:iCs/>
        </w:rPr>
        <w:t xml:space="preserve"> to </w:t>
      </w:r>
      <w:proofErr w:type="spellStart"/>
      <w:r w:rsidR="009603E6" w:rsidRPr="005D727C">
        <w:rPr>
          <w:rFonts w:ascii="Arial" w:hAnsi="Arial" w:cs="Arial"/>
          <w:b/>
          <w:bCs/>
          <w:i/>
          <w:iCs/>
        </w:rPr>
        <w:t>Cradle</w:t>
      </w:r>
      <w:proofErr w:type="spellEnd"/>
      <w:r w:rsidR="005D727C" w:rsidRPr="005D727C">
        <w:rPr>
          <w:rFonts w:ascii="Arial" w:hAnsi="Arial" w:cs="Arial"/>
        </w:rPr>
        <w:t>: tre miscelatori e un set doccia</w:t>
      </w:r>
      <w:r w:rsidR="009603E6" w:rsidRPr="005D727C">
        <w:rPr>
          <w:rFonts w:ascii="Arial" w:hAnsi="Arial" w:cs="Arial"/>
        </w:rPr>
        <w:t> progettati e costruiti in ottica circolare</w:t>
      </w:r>
      <w:r w:rsidR="005D727C" w:rsidRPr="005D727C">
        <w:rPr>
          <w:rFonts w:ascii="Arial" w:hAnsi="Arial" w:cs="Arial"/>
        </w:rPr>
        <w:t xml:space="preserve"> per permettere, </w:t>
      </w:r>
      <w:r w:rsidR="009603E6" w:rsidRPr="005D727C">
        <w:rPr>
          <w:rFonts w:ascii="Arial" w:hAnsi="Arial" w:cs="Arial"/>
        </w:rPr>
        <w:t>al termine del loro ciclo di vita</w:t>
      </w:r>
      <w:r w:rsidR="005D727C" w:rsidRPr="005D727C">
        <w:rPr>
          <w:rFonts w:ascii="Arial" w:hAnsi="Arial" w:cs="Arial"/>
        </w:rPr>
        <w:t>,</w:t>
      </w:r>
      <w:r w:rsidR="009603E6" w:rsidRPr="005D727C">
        <w:rPr>
          <w:rFonts w:ascii="Arial" w:hAnsi="Arial" w:cs="Arial"/>
        </w:rPr>
        <w:t xml:space="preserve"> </w:t>
      </w:r>
      <w:r w:rsidR="005D727C" w:rsidRPr="005D727C">
        <w:rPr>
          <w:rFonts w:ascii="Arial" w:hAnsi="Arial" w:cs="Arial"/>
        </w:rPr>
        <w:t>di</w:t>
      </w:r>
      <w:r w:rsidR="009603E6" w:rsidRPr="005D727C">
        <w:rPr>
          <w:rFonts w:ascii="Arial" w:hAnsi="Arial" w:cs="Arial"/>
        </w:rPr>
        <w:t xml:space="preserve"> utilizzarne i componenti per creare nuovi prodotti.</w:t>
      </w:r>
      <w:r w:rsidR="009603E6">
        <w:rPr>
          <w:rFonts w:ascii="Avenir Book" w:hAnsi="Avenir Book"/>
          <w:color w:val="000000"/>
          <w:sz w:val="22"/>
          <w:szCs w:val="22"/>
        </w:rPr>
        <w:t> </w:t>
      </w:r>
    </w:p>
    <w:p w14:paraId="16218E83" w14:textId="77777777" w:rsidR="00024155" w:rsidRDefault="00024155" w:rsidP="007E12A7">
      <w:pPr>
        <w:jc w:val="both"/>
        <w:rPr>
          <w:rFonts w:ascii="Arial" w:hAnsi="Arial" w:cs="Arial"/>
          <w:color w:val="000000"/>
        </w:rPr>
      </w:pPr>
    </w:p>
    <w:p w14:paraId="55307C78" w14:textId="100351F2" w:rsidR="006627E7" w:rsidRDefault="006627E7" w:rsidP="006627E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A6B6A15" wp14:editId="62BA9157">
            <wp:simplePos x="0" y="0"/>
            <wp:positionH relativeFrom="column">
              <wp:posOffset>0</wp:posOffset>
            </wp:positionH>
            <wp:positionV relativeFrom="paragraph">
              <wp:posOffset>48606</wp:posOffset>
            </wp:positionV>
            <wp:extent cx="1800000" cy="1800000"/>
            <wp:effectExtent l="0" t="0" r="3810" b="3810"/>
            <wp:wrapSquare wrapText="bothSides"/>
            <wp:docPr id="2" name="Immagine 2" descr="Immagine che contiene parete, interni, stanzadabagno, stan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parete, interni, stanzadabagno, stanza&#10;&#10;Descrizione generata automaticamente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0A4">
        <w:rPr>
          <w:rFonts w:ascii="Arial" w:hAnsi="Arial" w:cs="Arial"/>
          <w:b/>
          <w:bCs/>
        </w:rPr>
        <w:t>C</w:t>
      </w:r>
      <w:r w:rsidR="00477E4A">
        <w:rPr>
          <w:rFonts w:ascii="Arial" w:hAnsi="Arial" w:cs="Arial"/>
          <w:b/>
          <w:bCs/>
        </w:rPr>
        <w:t xml:space="preserve">omfort </w:t>
      </w:r>
      <w:r w:rsidR="00EB10A4">
        <w:rPr>
          <w:rFonts w:ascii="Arial" w:hAnsi="Arial" w:cs="Arial"/>
          <w:b/>
          <w:bCs/>
        </w:rPr>
        <w:t xml:space="preserve">eco-friendly </w:t>
      </w:r>
      <w:r w:rsidR="00477E4A">
        <w:rPr>
          <w:rFonts w:ascii="Arial" w:hAnsi="Arial" w:cs="Arial"/>
          <w:b/>
          <w:bCs/>
        </w:rPr>
        <w:t>sotto la doccia</w:t>
      </w:r>
    </w:p>
    <w:p w14:paraId="48FC1BD5" w14:textId="4CAC1109" w:rsidR="00477E4A" w:rsidRPr="006627E7" w:rsidRDefault="00F642CE" w:rsidP="006627E7">
      <w:pPr>
        <w:jc w:val="both"/>
        <w:rPr>
          <w:rFonts w:ascii="Arial" w:hAnsi="Arial" w:cs="Arial"/>
          <w:b/>
          <w:bCs/>
        </w:rPr>
      </w:pPr>
      <w:r w:rsidRPr="006627E7">
        <w:rPr>
          <w:rFonts w:ascii="Arial" w:hAnsi="Arial" w:cs="Arial"/>
        </w:rPr>
        <w:t>E</w:t>
      </w:r>
      <w:r w:rsidRPr="00F642CE">
        <w:rPr>
          <w:rFonts w:ascii="Arial" w:hAnsi="Arial" w:cs="Arial"/>
        </w:rPr>
        <w:t>vitare di far scorrere l’acqua prima di entrare nella doccia</w:t>
      </w:r>
      <w:r w:rsidRPr="006627E7">
        <w:rPr>
          <w:rFonts w:ascii="Arial" w:hAnsi="Arial" w:cs="Arial"/>
        </w:rPr>
        <w:t>, ridurre il tempo della doccia, chiudere l’acqua ne</w:t>
      </w:r>
      <w:r w:rsidR="00746B5D">
        <w:rPr>
          <w:rFonts w:ascii="Arial" w:hAnsi="Arial" w:cs="Arial"/>
        </w:rPr>
        <w:t>l</w:t>
      </w:r>
      <w:r w:rsidRPr="006627E7">
        <w:rPr>
          <w:rFonts w:ascii="Arial" w:hAnsi="Arial" w:cs="Arial"/>
        </w:rPr>
        <w:t xml:space="preserve"> momento in cui non serve: sono solo alcu</w:t>
      </w:r>
      <w:r w:rsidR="006627E7">
        <w:rPr>
          <w:rFonts w:ascii="Arial" w:hAnsi="Arial" w:cs="Arial"/>
        </w:rPr>
        <w:t>ne</w:t>
      </w:r>
      <w:r w:rsidRPr="006627E7">
        <w:rPr>
          <w:rFonts w:ascii="Arial" w:hAnsi="Arial" w:cs="Arial"/>
        </w:rPr>
        <w:t xml:space="preserve"> delle buone abitudini da adottare sotto </w:t>
      </w:r>
      <w:r w:rsidRPr="002D0588">
        <w:rPr>
          <w:rFonts w:ascii="Arial" w:hAnsi="Arial" w:cs="Arial"/>
          <w:color w:val="000000" w:themeColor="text1"/>
        </w:rPr>
        <w:t>la doccia</w:t>
      </w:r>
      <w:r w:rsidR="006E76AF" w:rsidRPr="002D0588">
        <w:rPr>
          <w:rFonts w:ascii="Arial" w:hAnsi="Arial" w:cs="Arial"/>
          <w:color w:val="000000" w:themeColor="text1"/>
        </w:rPr>
        <w:t xml:space="preserve">; </w:t>
      </w:r>
      <w:r w:rsidRPr="002D0588">
        <w:rPr>
          <w:rFonts w:ascii="Arial" w:hAnsi="Arial" w:cs="Arial"/>
          <w:color w:val="000000" w:themeColor="text1"/>
        </w:rPr>
        <w:t xml:space="preserve">ma </w:t>
      </w:r>
      <w:r w:rsidRPr="006627E7">
        <w:rPr>
          <w:rFonts w:ascii="Arial" w:hAnsi="Arial" w:cs="Arial"/>
        </w:rPr>
        <w:t xml:space="preserve">per un bagno davvero sostenibile serve anche investire in </w:t>
      </w:r>
      <w:r w:rsidR="006627E7">
        <w:rPr>
          <w:rFonts w:ascii="Arial" w:hAnsi="Arial" w:cs="Arial"/>
        </w:rPr>
        <w:t>prodotti</w:t>
      </w:r>
      <w:r w:rsidRPr="006627E7">
        <w:rPr>
          <w:rFonts w:ascii="Arial" w:hAnsi="Arial" w:cs="Arial"/>
        </w:rPr>
        <w:t xml:space="preserve"> di ultima generazione, in grado di aumentare sostenibilità e comfort. Un </w:t>
      </w:r>
      <w:r w:rsidRPr="006627E7">
        <w:rPr>
          <w:rFonts w:ascii="Arial" w:hAnsi="Arial" w:cs="Arial"/>
          <w:b/>
          <w:bCs/>
        </w:rPr>
        <w:t>soffione</w:t>
      </w:r>
      <w:r w:rsidRPr="006627E7">
        <w:rPr>
          <w:rFonts w:ascii="Arial" w:hAnsi="Arial" w:cs="Arial"/>
        </w:rPr>
        <w:t xml:space="preserve">, per esempio, </w:t>
      </w:r>
      <w:r w:rsidR="006627E7">
        <w:rPr>
          <w:rFonts w:ascii="Arial" w:hAnsi="Arial" w:cs="Arial"/>
        </w:rPr>
        <w:t>può</w:t>
      </w:r>
      <w:r w:rsidRPr="006627E7">
        <w:rPr>
          <w:rFonts w:ascii="Arial" w:hAnsi="Arial" w:cs="Arial"/>
        </w:rPr>
        <w:t xml:space="preserve"> fare la differenza. Quelli di GROHE, </w:t>
      </w:r>
      <w:r w:rsidRPr="007E12A7">
        <w:rPr>
          <w:rFonts w:ascii="Arial" w:hAnsi="Arial" w:cs="Arial"/>
        </w:rPr>
        <w:t xml:space="preserve">disponibili in </w:t>
      </w:r>
      <w:r>
        <w:rPr>
          <w:rFonts w:ascii="Arial" w:hAnsi="Arial" w:cs="Arial"/>
        </w:rPr>
        <w:t xml:space="preserve">diversi design e finiture e in </w:t>
      </w:r>
      <w:r w:rsidRPr="007E12A7">
        <w:rPr>
          <w:rFonts w:ascii="Arial" w:hAnsi="Arial" w:cs="Arial"/>
        </w:rPr>
        <w:t>varie fasce di prezzo, sono dotati di limitatore di flusso che consente di risparmiare acqua senza dover rinunciare a</w:t>
      </w:r>
      <w:r>
        <w:rPr>
          <w:rFonts w:ascii="Arial" w:hAnsi="Arial" w:cs="Arial"/>
        </w:rPr>
        <w:t xml:space="preserve">i </w:t>
      </w:r>
      <w:r w:rsidRPr="007E12A7">
        <w:rPr>
          <w:rFonts w:ascii="Arial" w:hAnsi="Arial" w:cs="Arial"/>
        </w:rPr>
        <w:t>piaceri di una doccia rigenerante.</w:t>
      </w:r>
      <w:r w:rsidRPr="006627E7">
        <w:rPr>
          <w:rFonts w:ascii="Arial" w:hAnsi="Arial" w:cs="Arial"/>
        </w:rPr>
        <w:t xml:space="preserve"> Per </w:t>
      </w:r>
      <w:r w:rsidR="006627E7" w:rsidRPr="006627E7">
        <w:rPr>
          <w:rFonts w:ascii="Arial" w:hAnsi="Arial" w:cs="Arial"/>
        </w:rPr>
        <w:t>un più alto grado di</w:t>
      </w:r>
      <w:r w:rsidRPr="006627E7">
        <w:rPr>
          <w:rFonts w:ascii="Arial" w:hAnsi="Arial" w:cs="Arial"/>
        </w:rPr>
        <w:t xml:space="preserve"> sostenibilità, ci sono </w:t>
      </w:r>
      <w:r>
        <w:rPr>
          <w:rFonts w:ascii="Arial" w:hAnsi="Arial" w:cs="Arial"/>
        </w:rPr>
        <w:t>i</w:t>
      </w:r>
      <w:r w:rsidR="007E12A7" w:rsidRPr="007E12A7">
        <w:rPr>
          <w:rFonts w:ascii="Arial" w:hAnsi="Arial" w:cs="Arial"/>
        </w:rPr>
        <w:t xml:space="preserve"> </w:t>
      </w:r>
      <w:r w:rsidR="007E12A7" w:rsidRPr="006627E7">
        <w:rPr>
          <w:rFonts w:ascii="Arial" w:hAnsi="Arial" w:cs="Arial"/>
          <w:b/>
          <w:bCs/>
        </w:rPr>
        <w:t>termostatici</w:t>
      </w:r>
      <w:r w:rsidR="007E12A7" w:rsidRPr="007E12A7">
        <w:rPr>
          <w:rFonts w:ascii="Arial" w:hAnsi="Arial" w:cs="Arial"/>
        </w:rPr>
        <w:t xml:space="preserve"> GROHE</w:t>
      </w:r>
      <w:r w:rsidR="006627E7">
        <w:rPr>
          <w:rFonts w:ascii="Arial" w:hAnsi="Arial" w:cs="Arial"/>
        </w:rPr>
        <w:t xml:space="preserve"> </w:t>
      </w:r>
      <w:r w:rsidR="007E12A7" w:rsidRPr="007E12A7">
        <w:rPr>
          <w:rFonts w:ascii="Arial" w:hAnsi="Arial" w:cs="Arial"/>
        </w:rPr>
        <w:t xml:space="preserve">dotati di Eco Button, una funzione in grado di ridurre del 50% il consumo idrico. </w:t>
      </w:r>
      <w:r>
        <w:rPr>
          <w:rFonts w:ascii="Arial" w:hAnsi="Arial" w:cs="Arial"/>
        </w:rPr>
        <w:t>Non solo:</w:t>
      </w:r>
      <w:r w:rsidR="007E12A7" w:rsidRPr="007E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sfruttando</w:t>
      </w:r>
      <w:r w:rsidR="007E12A7" w:rsidRPr="007E12A7">
        <w:rPr>
          <w:rFonts w:ascii="Arial" w:hAnsi="Arial" w:cs="Arial"/>
        </w:rPr>
        <w:t xml:space="preserve"> la tecnologia </w:t>
      </w:r>
      <w:proofErr w:type="spellStart"/>
      <w:r w:rsidR="007E12A7" w:rsidRPr="007E12A7">
        <w:rPr>
          <w:rFonts w:ascii="Arial" w:hAnsi="Arial" w:cs="Arial"/>
        </w:rPr>
        <w:t>TurboStat</w:t>
      </w:r>
      <w:proofErr w:type="spellEnd"/>
      <w:r w:rsidR="006627E7">
        <w:rPr>
          <w:rFonts w:ascii="Arial" w:hAnsi="Arial" w:cs="Arial"/>
        </w:rPr>
        <w:t>,</w:t>
      </w:r>
      <w:r w:rsidR="007E12A7" w:rsidRPr="007E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</w:t>
      </w:r>
      <w:r w:rsidR="006627E7">
        <w:rPr>
          <w:rFonts w:ascii="Arial" w:hAnsi="Arial" w:cs="Arial"/>
        </w:rPr>
        <w:t xml:space="preserve"> permette</w:t>
      </w:r>
      <w:r w:rsidR="007E12A7" w:rsidRPr="007E12A7">
        <w:rPr>
          <w:rFonts w:ascii="Arial" w:hAnsi="Arial" w:cs="Arial"/>
        </w:rPr>
        <w:t xml:space="preserve"> di ottenere facilmente la temperatura desiderata, </w:t>
      </w:r>
      <w:r>
        <w:rPr>
          <w:rFonts w:ascii="Arial" w:hAnsi="Arial" w:cs="Arial"/>
        </w:rPr>
        <w:t>evitano</w:t>
      </w:r>
      <w:r w:rsidR="007E12A7" w:rsidRPr="007E12A7">
        <w:rPr>
          <w:rFonts w:ascii="Arial" w:hAnsi="Arial" w:cs="Arial"/>
        </w:rPr>
        <w:t xml:space="preserve"> continui sbalzi di temperatura</w:t>
      </w:r>
      <w:r w:rsidR="006627E7">
        <w:rPr>
          <w:rFonts w:ascii="Arial" w:hAnsi="Arial" w:cs="Arial"/>
        </w:rPr>
        <w:t xml:space="preserve"> e inutili sprechi di acqua ed energia.</w:t>
      </w:r>
      <w:r w:rsidR="007E12A7" w:rsidRPr="007E12A7">
        <w:rPr>
          <w:rFonts w:ascii="Arial" w:hAnsi="Arial" w:cs="Arial"/>
        </w:rPr>
        <w:t xml:space="preserve"> </w:t>
      </w:r>
    </w:p>
    <w:p w14:paraId="5B5E340D" w14:textId="23CF1E6A" w:rsidR="00024155" w:rsidRPr="00477E4A" w:rsidRDefault="00024155" w:rsidP="00477E4A">
      <w:pPr>
        <w:jc w:val="both"/>
        <w:rPr>
          <w:rFonts w:ascii="Arial" w:hAnsi="Arial" w:cs="Arial"/>
        </w:rPr>
      </w:pPr>
    </w:p>
    <w:p w14:paraId="31AB131F" w14:textId="2B885E77" w:rsidR="00556DCD" w:rsidRPr="006627E7" w:rsidRDefault="00A460AF" w:rsidP="00556DCD">
      <w:pPr>
        <w:jc w:val="both"/>
        <w:rPr>
          <w:rFonts w:ascii="Calibri" w:hAnsi="Calibri" w:cs="Calibri"/>
          <w:sz w:val="22"/>
          <w:szCs w:val="22"/>
        </w:rPr>
      </w:pPr>
      <w:r w:rsidRPr="00A460AF">
        <w:rPr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AA1CD7D" w14:textId="5BCE8739" w:rsidR="00556DCD" w:rsidRPr="00E36D85" w:rsidRDefault="00E36D85" w:rsidP="00FA48EE">
      <w:pPr>
        <w:jc w:val="both"/>
        <w:rPr>
          <w:rFonts w:ascii="Arial" w:hAnsi="Arial" w:cs="Arial"/>
          <w:noProof/>
        </w:rPr>
      </w:pPr>
      <w:r w:rsidRPr="00E36D85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8A36209" wp14:editId="75D309B2">
            <wp:simplePos x="0" y="0"/>
            <wp:positionH relativeFrom="column">
              <wp:posOffset>27305</wp:posOffset>
            </wp:positionH>
            <wp:positionV relativeFrom="paragraph">
              <wp:posOffset>56515</wp:posOffset>
            </wp:positionV>
            <wp:extent cx="2308860" cy="1809750"/>
            <wp:effectExtent l="0" t="0" r="2540" b="6350"/>
            <wp:wrapSquare wrapText="bothSides"/>
            <wp:docPr id="5" name="Immagine 5" descr="Immagine che contiene interni, persona, donna, finest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interni, persona, donna, finestra&#10;&#10;Descrizione generata automaticamente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983" w:rsidRPr="00E36D85">
        <w:rPr>
          <w:rFonts w:ascii="Arial" w:hAnsi="Arial" w:cs="Arial"/>
          <w:b/>
          <w:bCs/>
        </w:rPr>
        <w:t>In cucina c’è p</w:t>
      </w:r>
      <w:r w:rsidR="006627E7" w:rsidRPr="00E36D85">
        <w:rPr>
          <w:rFonts w:ascii="Arial" w:hAnsi="Arial" w:cs="Arial"/>
          <w:b/>
          <w:bCs/>
        </w:rPr>
        <w:t>iù</w:t>
      </w:r>
      <w:r w:rsidR="00556DCD" w:rsidRPr="00E36D85">
        <w:rPr>
          <w:rFonts w:ascii="Arial" w:hAnsi="Arial" w:cs="Arial"/>
          <w:b/>
          <w:bCs/>
        </w:rPr>
        <w:t xml:space="preserve"> gusto dal rubinetto  </w:t>
      </w:r>
      <w:r w:rsidR="00556DCD" w:rsidRPr="00E36D85">
        <w:rPr>
          <w:rFonts w:ascii="Arial" w:hAnsi="Arial" w:cs="Arial"/>
          <w:noProof/>
        </w:rPr>
        <w:t xml:space="preserve"> </w:t>
      </w:r>
    </w:p>
    <w:p w14:paraId="444D6AD3" w14:textId="232C756E" w:rsidR="00FA48EE" w:rsidRPr="002D0588" w:rsidRDefault="00757983" w:rsidP="00FA48EE">
      <w:pPr>
        <w:jc w:val="both"/>
        <w:rPr>
          <w:rFonts w:ascii="Arial" w:hAnsi="Arial" w:cs="Arial"/>
          <w:color w:val="000000" w:themeColor="text1"/>
        </w:rPr>
      </w:pPr>
      <w:r w:rsidRPr="00E36D85">
        <w:rPr>
          <w:rFonts w:ascii="Arial" w:hAnsi="Arial" w:cs="Arial"/>
        </w:rPr>
        <w:t xml:space="preserve">Come migliorare la qualità della vita, </w:t>
      </w:r>
      <w:r w:rsidRPr="00E36D85">
        <w:rPr>
          <w:rFonts w:ascii="Arial" w:hAnsi="Arial" w:cs="Arial"/>
          <w:bCs/>
        </w:rPr>
        <w:t>rendendola più confortevole, conveniente e sostenibile</w:t>
      </w:r>
      <w:r w:rsidRPr="00E36D85">
        <w:rPr>
          <w:rFonts w:ascii="Arial" w:hAnsi="Arial" w:cs="Arial"/>
        </w:rPr>
        <w:t xml:space="preserve">? La </w:t>
      </w:r>
      <w:r w:rsidRPr="002D0588">
        <w:rPr>
          <w:rFonts w:ascii="Arial" w:hAnsi="Arial" w:cs="Arial"/>
          <w:color w:val="000000" w:themeColor="text1"/>
        </w:rPr>
        <w:t xml:space="preserve">risposta arriva da </w:t>
      </w:r>
      <w:r w:rsidRPr="002D0588">
        <w:rPr>
          <w:rFonts w:ascii="Arial" w:hAnsi="Arial" w:cs="Arial"/>
          <w:b/>
          <w:bCs/>
          <w:color w:val="000000" w:themeColor="text1"/>
        </w:rPr>
        <w:t>GROHE Blue</w:t>
      </w:r>
      <w:r w:rsidRPr="002D0588">
        <w:rPr>
          <w:rFonts w:ascii="Arial" w:hAnsi="Arial" w:cs="Arial"/>
          <w:color w:val="000000" w:themeColor="text1"/>
        </w:rPr>
        <w:t xml:space="preserve">, i </w:t>
      </w:r>
      <w:r w:rsidR="008A7A13" w:rsidRPr="002D0588">
        <w:rPr>
          <w:rFonts w:ascii="Arial" w:hAnsi="Arial" w:cs="Arial"/>
          <w:color w:val="000000" w:themeColor="text1"/>
        </w:rPr>
        <w:t>sistemi di filtrazione dell’acqua</w:t>
      </w:r>
      <w:r w:rsidRPr="002D0588">
        <w:rPr>
          <w:rFonts w:ascii="Arial" w:hAnsi="Arial" w:cs="Arial"/>
          <w:color w:val="000000" w:themeColor="text1"/>
        </w:rPr>
        <w:t xml:space="preserve"> firmati GROHE d</w:t>
      </w:r>
      <w:r w:rsidR="001D5507" w:rsidRPr="002D0588">
        <w:rPr>
          <w:rFonts w:ascii="Arial" w:hAnsi="Arial" w:cs="Arial"/>
          <w:color w:val="000000" w:themeColor="text1"/>
        </w:rPr>
        <w:t xml:space="preserve">otati dell’esclusiva tecnologia di filtrazione e di un rubinetto </w:t>
      </w:r>
      <w:r w:rsidRPr="002D0588">
        <w:rPr>
          <w:rFonts w:ascii="Arial" w:hAnsi="Arial" w:cs="Arial"/>
          <w:color w:val="000000" w:themeColor="text1"/>
        </w:rPr>
        <w:t xml:space="preserve">2in1 che </w:t>
      </w:r>
      <w:r w:rsidR="001D5507" w:rsidRPr="002D0588">
        <w:rPr>
          <w:rFonts w:ascii="Arial" w:hAnsi="Arial" w:cs="Arial"/>
          <w:color w:val="000000" w:themeColor="text1"/>
        </w:rPr>
        <w:t>valorizza</w:t>
      </w:r>
      <w:r w:rsidR="008C574A" w:rsidRPr="002D0588">
        <w:rPr>
          <w:rFonts w:ascii="Arial" w:hAnsi="Arial" w:cs="Arial"/>
          <w:color w:val="000000" w:themeColor="text1"/>
        </w:rPr>
        <w:t>no</w:t>
      </w:r>
      <w:r w:rsidR="001D5507" w:rsidRPr="002D0588">
        <w:rPr>
          <w:rFonts w:ascii="Arial" w:hAnsi="Arial" w:cs="Arial"/>
          <w:color w:val="000000" w:themeColor="text1"/>
        </w:rPr>
        <w:t xml:space="preserve"> l</w:t>
      </w:r>
      <w:r w:rsidR="008A7A13" w:rsidRPr="002D0588">
        <w:rPr>
          <w:rFonts w:ascii="Arial" w:hAnsi="Arial" w:cs="Arial"/>
          <w:color w:val="000000" w:themeColor="text1"/>
        </w:rPr>
        <w:t>’</w:t>
      </w:r>
      <w:r w:rsidR="001D5507" w:rsidRPr="002D0588">
        <w:rPr>
          <w:rFonts w:ascii="Arial" w:hAnsi="Arial" w:cs="Arial"/>
          <w:color w:val="000000" w:themeColor="text1"/>
        </w:rPr>
        <w:t>acqua del rubinetto</w:t>
      </w:r>
      <w:r w:rsidR="0072737C" w:rsidRPr="002D0588">
        <w:rPr>
          <w:rFonts w:ascii="Arial" w:hAnsi="Arial" w:cs="Arial"/>
          <w:color w:val="000000" w:themeColor="text1"/>
        </w:rPr>
        <w:t>,</w:t>
      </w:r>
      <w:r w:rsidR="001D5507" w:rsidRPr="002D0588">
        <w:rPr>
          <w:rFonts w:ascii="Arial" w:hAnsi="Arial" w:cs="Arial"/>
          <w:color w:val="000000" w:themeColor="text1"/>
        </w:rPr>
        <w:t xml:space="preserve"> </w:t>
      </w:r>
      <w:r w:rsidR="0090163D" w:rsidRPr="002D0588">
        <w:rPr>
          <w:rFonts w:ascii="Arial" w:hAnsi="Arial" w:cs="Arial"/>
          <w:color w:val="000000" w:themeColor="text1"/>
        </w:rPr>
        <w:t>promuovendo</w:t>
      </w:r>
      <w:r w:rsidR="001D5507" w:rsidRPr="002D0588">
        <w:rPr>
          <w:rFonts w:ascii="Arial" w:hAnsi="Arial" w:cs="Arial"/>
          <w:color w:val="000000" w:themeColor="text1"/>
        </w:rPr>
        <w:t xml:space="preserve"> </w:t>
      </w:r>
      <w:r w:rsidR="008C574A" w:rsidRPr="002D0588">
        <w:rPr>
          <w:rFonts w:ascii="Arial" w:hAnsi="Arial" w:cs="Arial"/>
          <w:color w:val="000000" w:themeColor="text1"/>
        </w:rPr>
        <w:t>una gestione consapevole dell’acqua</w:t>
      </w:r>
      <w:r w:rsidR="001D5507" w:rsidRPr="002D0588">
        <w:rPr>
          <w:rFonts w:ascii="Arial" w:hAnsi="Arial" w:cs="Arial"/>
          <w:color w:val="000000" w:themeColor="text1"/>
        </w:rPr>
        <w:t>.</w:t>
      </w:r>
      <w:r w:rsidR="00FA48EE" w:rsidRPr="002D0588">
        <w:rPr>
          <w:rFonts w:ascii="Arial" w:hAnsi="Arial" w:cs="Arial"/>
          <w:color w:val="000000" w:themeColor="text1"/>
        </w:rPr>
        <w:t xml:space="preserve"> </w:t>
      </w:r>
      <w:r w:rsidR="00FA48EE" w:rsidRPr="002D0588">
        <w:rPr>
          <w:rFonts w:ascii="Arial" w:hAnsi="Arial" w:cs="Arial"/>
          <w:b/>
          <w:bCs/>
          <w:color w:val="000000" w:themeColor="text1"/>
        </w:rPr>
        <w:t>GROHE</w:t>
      </w:r>
      <w:r w:rsidR="00D172FD" w:rsidRPr="002D0588">
        <w:rPr>
          <w:rFonts w:ascii="Arial" w:hAnsi="Arial" w:cs="Arial"/>
          <w:b/>
          <w:bCs/>
          <w:color w:val="000000" w:themeColor="text1"/>
        </w:rPr>
        <w:t xml:space="preserve"> Blue </w:t>
      </w:r>
      <w:r w:rsidR="00FA48EE" w:rsidRPr="002D0588">
        <w:rPr>
          <w:rFonts w:ascii="Arial" w:hAnsi="Arial" w:cs="Arial"/>
          <w:b/>
          <w:bCs/>
          <w:color w:val="000000" w:themeColor="text1"/>
        </w:rPr>
        <w:t>Pure</w:t>
      </w:r>
      <w:r w:rsidR="00FA48EE" w:rsidRPr="002D0588">
        <w:rPr>
          <w:rFonts w:ascii="Arial" w:hAnsi="Arial" w:cs="Arial"/>
          <w:color w:val="000000" w:themeColor="text1"/>
        </w:rPr>
        <w:t xml:space="preserve"> è la versione più semplice composta solo da rubinetto 2in1 e filtro, che permette di erogare dallo stesso rubinetto acqua corrente miscelata e acqua filtrata naturale dall’ottimo sapore a temperatura ambiente. Il sistema </w:t>
      </w:r>
      <w:r w:rsidR="00FA48EE" w:rsidRPr="002D0588">
        <w:rPr>
          <w:rFonts w:ascii="Arial" w:hAnsi="Arial" w:cs="Arial"/>
          <w:b/>
          <w:bCs/>
          <w:color w:val="000000" w:themeColor="text1"/>
        </w:rPr>
        <w:t>GROHE Blue Home</w:t>
      </w:r>
      <w:r w:rsidR="00FA48EE" w:rsidRPr="002D0588">
        <w:rPr>
          <w:rFonts w:ascii="Arial" w:hAnsi="Arial" w:cs="Arial"/>
          <w:color w:val="000000" w:themeColor="text1"/>
        </w:rPr>
        <w:t xml:space="preserve">, invece, consente di erogare dallo stesso rubinetto acqua corrente miscelata e tre diverse tipologie di acqua filtrata dall’ottimo sapore: acqua naturale fresca, acqua leggermente frizzante fredda e acqua frizzante fredda. Senza dimenticare </w:t>
      </w:r>
      <w:r w:rsidR="00FA48EE" w:rsidRPr="002D0588">
        <w:rPr>
          <w:rFonts w:ascii="Arial" w:hAnsi="Arial" w:cs="Arial"/>
          <w:b/>
          <w:bCs/>
          <w:color w:val="000000" w:themeColor="text1"/>
        </w:rPr>
        <w:t>GROHE Blue Professional</w:t>
      </w:r>
      <w:r w:rsidR="00FA48EE" w:rsidRPr="002D0588">
        <w:rPr>
          <w:rFonts w:ascii="Arial" w:hAnsi="Arial" w:cs="Arial"/>
          <w:color w:val="000000" w:themeColor="text1"/>
        </w:rPr>
        <w:t xml:space="preserve">, il sistema di filtrazione adatto per l’ambiente ufficio o per una famiglia numerosa. A completare la proposta dei GROHE Blue Point è la serie dei </w:t>
      </w:r>
      <w:r w:rsidR="00FA48EE" w:rsidRPr="002D0588">
        <w:rPr>
          <w:rFonts w:ascii="Arial" w:hAnsi="Arial" w:cs="Arial"/>
          <w:b/>
          <w:bCs/>
          <w:color w:val="000000" w:themeColor="text1"/>
        </w:rPr>
        <w:t>filtri</w:t>
      </w:r>
      <w:r w:rsidR="00FA48EE" w:rsidRPr="002D0588">
        <w:rPr>
          <w:rFonts w:ascii="Arial" w:hAnsi="Arial" w:cs="Arial"/>
          <w:color w:val="000000" w:themeColor="text1"/>
        </w:rPr>
        <w:t xml:space="preserve">, disponibili nella versione ai carboni attivi in grado di migliorare l’odore e il sapore dell’acqua e di diminuire residuo fisso, calcare e impurità e </w:t>
      </w:r>
      <w:proofErr w:type="spellStart"/>
      <w:r w:rsidR="00FA48EE" w:rsidRPr="002D0588">
        <w:rPr>
          <w:rFonts w:ascii="Arial" w:hAnsi="Arial" w:cs="Arial"/>
          <w:color w:val="000000" w:themeColor="text1"/>
        </w:rPr>
        <w:t>Magnesium</w:t>
      </w:r>
      <w:proofErr w:type="spellEnd"/>
      <w:r w:rsidR="00FA48EE" w:rsidRPr="002D0588">
        <w:rPr>
          <w:rFonts w:ascii="Arial" w:hAnsi="Arial" w:cs="Arial"/>
          <w:color w:val="000000" w:themeColor="text1"/>
        </w:rPr>
        <w:t xml:space="preserve"> + Zinco, che migliora la qualità dell’acqua e l’arricchisce anche di magnesio fino a 35mg/l e di zinco fino a 3 mg/l, due minerali essenziali per stimolare il benessere e ridurre lo stress.</w:t>
      </w:r>
    </w:p>
    <w:p w14:paraId="606F5A4C" w14:textId="284398E6" w:rsidR="00F9385F" w:rsidRPr="00E36D85" w:rsidRDefault="00324E5B" w:rsidP="00FA48EE">
      <w:pPr>
        <w:jc w:val="both"/>
        <w:rPr>
          <w:rFonts w:ascii="Arial" w:hAnsi="Arial" w:cs="Arial"/>
        </w:rPr>
      </w:pPr>
      <w:r w:rsidRPr="002D0588">
        <w:rPr>
          <w:rFonts w:ascii="Arial" w:hAnsi="Arial" w:cs="Arial"/>
          <w:color w:val="000000" w:themeColor="text1"/>
        </w:rPr>
        <w:t xml:space="preserve">Per il massimo della convenienza, i sistemi di filtrazione GROHE Blue rispondono ai requisiti richiesti dal Bonus Fiscale Acqua Potabile, esteso fino al 2023. Per tutte </w:t>
      </w:r>
      <w:r w:rsidRPr="00FA48EE">
        <w:rPr>
          <w:rFonts w:ascii="Arial" w:hAnsi="Arial" w:cs="Arial"/>
        </w:rPr>
        <w:t xml:space="preserve">le informazioni: </w:t>
      </w:r>
      <w:hyperlink r:id="rId9" w:history="1">
        <w:r w:rsidR="00E36D85" w:rsidRPr="00FA48EE">
          <w:rPr>
            <w:rStyle w:val="Collegamentoipertestuale"/>
            <w:rFonts w:ascii="Arial" w:hAnsi="Arial" w:cs="Arial"/>
          </w:rPr>
          <w:t>https://www.grohe.it/it_it/cucina/sistemi-filtrazione-grohe-blue/</w:t>
        </w:r>
      </w:hyperlink>
      <w:r w:rsidR="00E36D85">
        <w:rPr>
          <w:rFonts w:ascii="Arial" w:hAnsi="Arial" w:cs="Arial"/>
          <w:color w:val="000000" w:themeColor="text1"/>
        </w:rPr>
        <w:t xml:space="preserve"> </w:t>
      </w:r>
    </w:p>
    <w:p w14:paraId="4E2C6CEB" w14:textId="77777777" w:rsidR="00E36D85" w:rsidRDefault="00E36D85" w:rsidP="00FA48EE">
      <w:pPr>
        <w:jc w:val="both"/>
        <w:rPr>
          <w:rFonts w:ascii="Arial" w:hAnsi="Arial" w:cs="Arial"/>
        </w:rPr>
      </w:pPr>
    </w:p>
    <w:p w14:paraId="0DADA70A" w14:textId="26A2CA02" w:rsidR="00A71725" w:rsidRDefault="00324E5B" w:rsidP="00FA4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maggiori</w:t>
      </w:r>
      <w:r w:rsidR="00A71725" w:rsidRPr="0073679A">
        <w:rPr>
          <w:rFonts w:ascii="Arial" w:hAnsi="Arial" w:cs="Arial"/>
        </w:rPr>
        <w:t xml:space="preserve"> informazioni su</w:t>
      </w:r>
      <w:r>
        <w:rPr>
          <w:rFonts w:ascii="Arial" w:hAnsi="Arial" w:cs="Arial"/>
        </w:rPr>
        <w:t>ll’offerta bagno e cucina GROHE:</w:t>
      </w:r>
      <w:r w:rsidR="00A71725" w:rsidRPr="0073679A">
        <w:rPr>
          <w:rFonts w:ascii="Arial" w:hAnsi="Arial" w:cs="Arial"/>
        </w:rPr>
        <w:t xml:space="preserve"> </w:t>
      </w:r>
      <w:hyperlink r:id="rId10" w:history="1">
        <w:r w:rsidR="00A71725" w:rsidRPr="0073679A">
          <w:rPr>
            <w:rStyle w:val="Collegamentoipertestuale"/>
            <w:rFonts w:ascii="Arial" w:hAnsi="Arial" w:cs="Arial"/>
          </w:rPr>
          <w:t>www.grohe.it</w:t>
        </w:r>
      </w:hyperlink>
      <w:r w:rsidR="00A71725" w:rsidRPr="0073679A">
        <w:rPr>
          <w:rFonts w:ascii="Arial" w:hAnsi="Arial" w:cs="Arial"/>
        </w:rPr>
        <w:t xml:space="preserve"> </w:t>
      </w:r>
    </w:p>
    <w:p w14:paraId="268A189B" w14:textId="77777777" w:rsidR="008C574A" w:rsidRPr="00556DCD" w:rsidRDefault="008C574A" w:rsidP="00FF7D15">
      <w:pPr>
        <w:autoSpaceDE w:val="0"/>
        <w:autoSpaceDN w:val="0"/>
        <w:adjustRightInd w:val="0"/>
        <w:rPr>
          <w:rStyle w:val="Numeropagina"/>
          <w:rFonts w:ascii="Arial" w:hAnsi="Arial" w:cs="Arial"/>
          <w:sz w:val="20"/>
          <w:szCs w:val="20"/>
        </w:rPr>
      </w:pPr>
    </w:p>
    <w:p w14:paraId="2DCBE32F" w14:textId="30F7CD3D" w:rsidR="0073679A" w:rsidRPr="0073679A" w:rsidRDefault="00E36D85" w:rsidP="00E36D85">
      <w:pPr>
        <w:ind w:right="-141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</w:t>
      </w:r>
    </w:p>
    <w:p w14:paraId="75FA4866" w14:textId="51E2A57F" w:rsidR="00927E17" w:rsidRDefault="00927E17" w:rsidP="005B3ED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EF3E93A" w14:textId="6E474C14" w:rsidR="00024155" w:rsidRDefault="00024155" w:rsidP="005B3ED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03E9EC4" w14:textId="3D5D96A7" w:rsidR="00024155" w:rsidRDefault="00024155" w:rsidP="005B3ED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A694927" w14:textId="77777777" w:rsidR="00024155" w:rsidRDefault="00024155" w:rsidP="005B3ED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1776531" w14:textId="565A24DC" w:rsidR="005B3ED4" w:rsidRPr="00927E17" w:rsidRDefault="005B3ED4" w:rsidP="005B3ED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27E17">
        <w:rPr>
          <w:rFonts w:ascii="Arial" w:hAnsi="Arial" w:cs="Arial"/>
          <w:b/>
          <w:bCs/>
          <w:sz w:val="18"/>
          <w:szCs w:val="18"/>
        </w:rPr>
        <w:t>Su GROHE</w:t>
      </w:r>
    </w:p>
    <w:p w14:paraId="4C71E258" w14:textId="6911756D" w:rsidR="005B3ED4" w:rsidRPr="00927E17" w:rsidRDefault="005B3ED4" w:rsidP="00E36D85">
      <w:pPr>
        <w:tabs>
          <w:tab w:val="left" w:pos="9020"/>
        </w:tabs>
        <w:jc w:val="both"/>
        <w:rPr>
          <w:rFonts w:ascii="Arial" w:hAnsi="Arial" w:cs="Arial"/>
          <w:bCs/>
          <w:sz w:val="18"/>
          <w:szCs w:val="18"/>
        </w:rPr>
      </w:pPr>
      <w:r w:rsidRPr="00927E17">
        <w:rPr>
          <w:rFonts w:ascii="Arial" w:hAnsi="Arial" w:cs="Arial"/>
          <w:bCs/>
          <w:sz w:val="18"/>
          <w:szCs w:val="18"/>
        </w:rPr>
        <w:t xml:space="preserve">GROHE è un brand leader a livello globale nelle soluzioni complete per il bagno e sistemi per la cucina con un totale di oltre 7.000 dipendenti in 150 paesi, 2.600 dei quali in Germania. Dal 2014 è parte di LIXIL, produttore giapponese di sistemi pionieristici nei settori idrico e residenziale. Quale brand internazionale, GROHE persegue i propri valori: tecnologia, qualità, design e sostenibilità nel pieno rispetto del “Pure </w:t>
      </w:r>
      <w:proofErr w:type="spellStart"/>
      <w:r w:rsidRPr="00927E17">
        <w:rPr>
          <w:rFonts w:ascii="Arial" w:hAnsi="Arial" w:cs="Arial"/>
          <w:bCs/>
          <w:sz w:val="18"/>
          <w:szCs w:val="18"/>
        </w:rPr>
        <w:t>Freude</w:t>
      </w:r>
      <w:proofErr w:type="spellEnd"/>
      <w:r w:rsidRPr="00927E17">
        <w:rPr>
          <w:rFonts w:ascii="Arial" w:hAnsi="Arial" w:cs="Arial"/>
          <w:bCs/>
          <w:sz w:val="18"/>
          <w:szCs w:val="18"/>
        </w:rPr>
        <w:t xml:space="preserve"> an </w:t>
      </w:r>
      <w:proofErr w:type="spellStart"/>
      <w:r w:rsidRPr="00927E17">
        <w:rPr>
          <w:rFonts w:ascii="Arial" w:hAnsi="Arial" w:cs="Arial"/>
          <w:bCs/>
          <w:sz w:val="18"/>
          <w:szCs w:val="18"/>
        </w:rPr>
        <w:t>Wasser</w:t>
      </w:r>
      <w:proofErr w:type="spellEnd"/>
      <w:r w:rsidRPr="00927E17">
        <w:rPr>
          <w:rFonts w:ascii="Arial" w:hAnsi="Arial" w:cs="Arial"/>
          <w:bCs/>
          <w:sz w:val="18"/>
          <w:szCs w:val="18"/>
        </w:rPr>
        <w:t>” (vivere l’acqua come pura gioia). Prodotti riconosciuti come l</w:t>
      </w:r>
      <w:r w:rsidR="006B40B9" w:rsidRPr="00927E17">
        <w:rPr>
          <w:rFonts w:ascii="Arial" w:hAnsi="Arial" w:cs="Arial"/>
          <w:bCs/>
          <w:sz w:val="18"/>
          <w:szCs w:val="18"/>
        </w:rPr>
        <w:t>a</w:t>
      </w:r>
      <w:r w:rsidRPr="00927E17">
        <w:rPr>
          <w:rFonts w:ascii="Arial" w:hAnsi="Arial" w:cs="Arial"/>
          <w:bCs/>
          <w:sz w:val="18"/>
          <w:szCs w:val="18"/>
        </w:rPr>
        <w:t xml:space="preserve"> gamma di rubinetteria bagno GROHE </w:t>
      </w:r>
      <w:proofErr w:type="spellStart"/>
      <w:r w:rsidRPr="00927E17">
        <w:rPr>
          <w:rFonts w:ascii="Arial" w:hAnsi="Arial" w:cs="Arial"/>
          <w:bCs/>
          <w:sz w:val="18"/>
          <w:szCs w:val="18"/>
        </w:rPr>
        <w:t>Eurosmart</w:t>
      </w:r>
      <w:proofErr w:type="spellEnd"/>
      <w:r w:rsidRPr="00927E17">
        <w:rPr>
          <w:rFonts w:ascii="Arial" w:hAnsi="Arial" w:cs="Arial"/>
          <w:bCs/>
          <w:sz w:val="18"/>
          <w:szCs w:val="18"/>
        </w:rPr>
        <w:t>, la serie di termostatici o la famiglia di sistemi di filtrazione domestici per l’acqua GROHE Blue testimoniano </w:t>
      </w:r>
      <w:proofErr w:type="gramStart"/>
      <w:r w:rsidRPr="00927E17">
        <w:rPr>
          <w:rFonts w:ascii="Arial" w:hAnsi="Arial" w:cs="Arial"/>
          <w:bCs/>
          <w:sz w:val="18"/>
          <w:szCs w:val="18"/>
        </w:rPr>
        <w:t>la profonda expertise aziendale</w:t>
      </w:r>
      <w:proofErr w:type="gramEnd"/>
      <w:r w:rsidRPr="00927E17">
        <w:rPr>
          <w:rFonts w:ascii="Arial" w:hAnsi="Arial" w:cs="Arial"/>
          <w:bCs/>
          <w:sz w:val="18"/>
          <w:szCs w:val="18"/>
        </w:rPr>
        <w:t>. Focalizzato sulle esigenze dei clienti, il brand crea soluzioni intelligenti, sostenibili e ad alto valore aggiunto. GROHE possiede una rete di produzione globale che si basa sull'ingegneria tedesca e su elevati standard qualitativi: ricerca, sviluppo e design sono strettamente allineati e considerati come un unico processo integrato. GROHE prende molto sul serio la propria responsabilità sociale d’impresa e si concentra su una catena di valore per il risparmio delle risorse. Dall'aprile 2020 il brand produce in tutto il mondo a zero emissioni di CO</w:t>
      </w:r>
      <w:r w:rsidRPr="00927E17">
        <w:rPr>
          <w:rFonts w:ascii="Arial" w:hAnsi="Arial" w:cs="Arial"/>
          <w:bCs/>
          <w:sz w:val="18"/>
          <w:szCs w:val="18"/>
          <w:vertAlign w:val="subscript"/>
        </w:rPr>
        <w:t>2</w:t>
      </w:r>
      <w:r w:rsidRPr="00927E17">
        <w:rPr>
          <w:rFonts w:ascii="Arial" w:hAnsi="Arial" w:cs="Arial"/>
          <w:bCs/>
          <w:sz w:val="18"/>
          <w:szCs w:val="18"/>
        </w:rPr>
        <w:t>* e si è posto l'obiettivo di utilizzare imballaggi di prodotti </w:t>
      </w:r>
      <w:proofErr w:type="spellStart"/>
      <w:r w:rsidRPr="00927E17">
        <w:rPr>
          <w:rFonts w:ascii="Arial" w:hAnsi="Arial" w:cs="Arial"/>
          <w:bCs/>
          <w:sz w:val="18"/>
          <w:szCs w:val="18"/>
        </w:rPr>
        <w:t>plastic</w:t>
      </w:r>
      <w:proofErr w:type="spellEnd"/>
      <w:r w:rsidRPr="00927E17">
        <w:rPr>
          <w:rFonts w:ascii="Arial" w:hAnsi="Arial" w:cs="Arial"/>
          <w:bCs/>
          <w:sz w:val="18"/>
          <w:szCs w:val="18"/>
        </w:rPr>
        <w:t xml:space="preserve"> free entro il 2021. </w:t>
      </w:r>
    </w:p>
    <w:p w14:paraId="480516C5" w14:textId="77777777" w:rsidR="005B3ED4" w:rsidRPr="00927E17" w:rsidRDefault="005B3ED4" w:rsidP="005B3ED4">
      <w:pPr>
        <w:jc w:val="both"/>
        <w:rPr>
          <w:rFonts w:ascii="Arial" w:hAnsi="Arial" w:cs="Arial"/>
          <w:bCs/>
          <w:sz w:val="18"/>
          <w:szCs w:val="18"/>
        </w:rPr>
      </w:pPr>
      <w:r w:rsidRPr="00927E17">
        <w:rPr>
          <w:rFonts w:ascii="Arial" w:hAnsi="Arial" w:cs="Arial"/>
          <w:bCs/>
          <w:sz w:val="18"/>
          <w:szCs w:val="18"/>
        </w:rPr>
        <w:t xml:space="preserve">Solo nell’ultimo decennio oltre 490 premi di design e innovazione così come diversi primi posti al German </w:t>
      </w:r>
      <w:proofErr w:type="spellStart"/>
      <w:r w:rsidRPr="00927E17">
        <w:rPr>
          <w:rFonts w:ascii="Arial" w:hAnsi="Arial" w:cs="Arial"/>
          <w:bCs/>
          <w:sz w:val="18"/>
          <w:szCs w:val="18"/>
        </w:rPr>
        <w:t>Sustainability</w:t>
      </w:r>
      <w:proofErr w:type="spellEnd"/>
      <w:r w:rsidRPr="00927E17">
        <w:rPr>
          <w:rFonts w:ascii="Arial" w:hAnsi="Arial" w:cs="Arial"/>
          <w:bCs/>
          <w:sz w:val="18"/>
          <w:szCs w:val="18"/>
        </w:rPr>
        <w:t xml:space="preserve"> Award hanno confermato il successo del brand. GROHE è stata la prima azienda del settore ad aggiudicarsi il CSR Award del governo federale tedesco </w:t>
      </w:r>
      <w:r w:rsidRPr="00927E17">
        <w:rPr>
          <w:rFonts w:ascii="Arial" w:hAnsi="Arial" w:cs="Arial"/>
          <w:sz w:val="18"/>
          <w:szCs w:val="18"/>
        </w:rPr>
        <w:t xml:space="preserve">e il German </w:t>
      </w:r>
      <w:proofErr w:type="spellStart"/>
      <w:r w:rsidRPr="00927E17">
        <w:rPr>
          <w:rFonts w:ascii="Arial" w:hAnsi="Arial" w:cs="Arial"/>
          <w:sz w:val="18"/>
          <w:szCs w:val="18"/>
        </w:rPr>
        <w:t>Sustainability</w:t>
      </w:r>
      <w:proofErr w:type="spellEnd"/>
      <w:r w:rsidRPr="00927E17">
        <w:rPr>
          <w:rFonts w:ascii="Arial" w:hAnsi="Arial" w:cs="Arial"/>
          <w:sz w:val="18"/>
          <w:szCs w:val="18"/>
        </w:rPr>
        <w:t xml:space="preserve"> Award 2021 nelle categorie “Risorse” e “Design”. Come parte della campagna “50 </w:t>
      </w:r>
      <w:proofErr w:type="spellStart"/>
      <w:r w:rsidRPr="00927E17">
        <w:rPr>
          <w:rFonts w:ascii="Arial" w:hAnsi="Arial" w:cs="Arial"/>
          <w:sz w:val="18"/>
          <w:szCs w:val="18"/>
        </w:rPr>
        <w:t>Sustainability</w:t>
      </w:r>
      <w:proofErr w:type="spellEnd"/>
      <w:r w:rsidRPr="00927E17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927E17">
        <w:rPr>
          <w:rFonts w:ascii="Arial" w:hAnsi="Arial" w:cs="Arial"/>
          <w:sz w:val="18"/>
          <w:szCs w:val="18"/>
        </w:rPr>
        <w:t>Climate</w:t>
      </w:r>
      <w:proofErr w:type="spellEnd"/>
      <w:r w:rsidRPr="00927E1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27E17">
        <w:rPr>
          <w:rFonts w:ascii="Arial" w:hAnsi="Arial" w:cs="Arial"/>
          <w:sz w:val="18"/>
          <w:szCs w:val="18"/>
        </w:rPr>
        <w:t>Leaders“ GROHE</w:t>
      </w:r>
      <w:proofErr w:type="gramEnd"/>
      <w:r w:rsidRPr="00927E17">
        <w:rPr>
          <w:rFonts w:ascii="Arial" w:hAnsi="Arial" w:cs="Arial"/>
          <w:sz w:val="18"/>
          <w:szCs w:val="18"/>
        </w:rPr>
        <w:t xml:space="preserve"> </w:t>
      </w:r>
      <w:r w:rsidRPr="00927E17">
        <w:rPr>
          <w:rFonts w:ascii="Arial" w:hAnsi="Arial" w:cs="Arial"/>
          <w:bCs/>
          <w:sz w:val="18"/>
          <w:szCs w:val="18"/>
        </w:rPr>
        <w:t>è impegnata in un processo di trasformazione in ottica di sostenibilità.  </w:t>
      </w:r>
    </w:p>
    <w:p w14:paraId="06476461" w14:textId="77777777" w:rsidR="005B3ED4" w:rsidRPr="00927E17" w:rsidRDefault="005B3ED4" w:rsidP="005B3ED4">
      <w:pPr>
        <w:jc w:val="both"/>
        <w:rPr>
          <w:rFonts w:ascii="Arial" w:hAnsi="Arial" w:cs="Arial"/>
          <w:bCs/>
          <w:sz w:val="18"/>
          <w:szCs w:val="18"/>
        </w:rPr>
      </w:pPr>
    </w:p>
    <w:p w14:paraId="7BE2846C" w14:textId="77777777" w:rsidR="005B3ED4" w:rsidRPr="00927E17" w:rsidRDefault="005B3ED4" w:rsidP="005B3ED4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927E17">
        <w:rPr>
          <w:rFonts w:ascii="Arial" w:hAnsi="Arial" w:cs="Arial"/>
          <w:sz w:val="18"/>
          <w:szCs w:val="18"/>
        </w:rPr>
        <w:t xml:space="preserve">*include i progetti di compensazione di </w:t>
      </w:r>
      <w:r w:rsidRPr="00927E17">
        <w:rPr>
          <w:rFonts w:ascii="Arial" w:hAnsi="Arial" w:cs="Arial"/>
          <w:bCs/>
          <w:sz w:val="18"/>
          <w:szCs w:val="18"/>
        </w:rPr>
        <w:t>CO</w:t>
      </w:r>
      <w:r w:rsidRPr="00927E17">
        <w:rPr>
          <w:rFonts w:ascii="Arial" w:hAnsi="Arial" w:cs="Arial"/>
          <w:bCs/>
          <w:sz w:val="18"/>
          <w:szCs w:val="18"/>
          <w:vertAlign w:val="subscript"/>
        </w:rPr>
        <w:t>2</w:t>
      </w:r>
      <w:r w:rsidRPr="00927E17">
        <w:rPr>
          <w:rFonts w:ascii="Arial" w:hAnsi="Arial" w:cs="Arial"/>
          <w:sz w:val="18"/>
          <w:szCs w:val="18"/>
        </w:rPr>
        <w:t xml:space="preserve">, maggiori informazioni su: </w:t>
      </w:r>
      <w:hyperlink r:id="rId11" w:history="1">
        <w:r w:rsidRPr="00927E17">
          <w:rPr>
            <w:rStyle w:val="Collegamentoipertestuale"/>
            <w:rFonts w:ascii="Arial" w:hAnsi="Arial" w:cs="Arial"/>
            <w:sz w:val="18"/>
            <w:szCs w:val="18"/>
          </w:rPr>
          <w:t>green.grohe.com</w:t>
        </w:r>
      </w:hyperlink>
      <w:r w:rsidRPr="00927E17">
        <w:rPr>
          <w:rFonts w:ascii="Arial" w:hAnsi="Arial" w:cs="Arial"/>
          <w:sz w:val="18"/>
          <w:szCs w:val="18"/>
        </w:rPr>
        <w:t xml:space="preserve">. </w:t>
      </w:r>
    </w:p>
    <w:p w14:paraId="3BFF235D" w14:textId="77777777" w:rsidR="005B3ED4" w:rsidRPr="00927E17" w:rsidRDefault="005B3ED4" w:rsidP="005B3ED4">
      <w:pPr>
        <w:jc w:val="both"/>
        <w:rPr>
          <w:rFonts w:ascii="Arial" w:hAnsi="Arial" w:cs="Arial"/>
          <w:bCs/>
          <w:sz w:val="18"/>
          <w:szCs w:val="18"/>
        </w:rPr>
      </w:pPr>
    </w:p>
    <w:p w14:paraId="45FC71A3" w14:textId="025588A4" w:rsidR="005B3ED4" w:rsidRDefault="005B3ED4" w:rsidP="005B3ED4">
      <w:pPr>
        <w:ind w:right="-46"/>
        <w:jc w:val="both"/>
        <w:rPr>
          <w:rFonts w:ascii="Arial" w:hAnsi="Arial" w:cs="Arial"/>
          <w:bCs/>
          <w:sz w:val="18"/>
          <w:szCs w:val="18"/>
        </w:rPr>
      </w:pPr>
    </w:p>
    <w:p w14:paraId="2667BABF" w14:textId="77777777" w:rsidR="00400EE4" w:rsidRPr="00927E17" w:rsidRDefault="00400EE4" w:rsidP="005B3ED4">
      <w:pPr>
        <w:ind w:right="-46"/>
        <w:jc w:val="both"/>
        <w:rPr>
          <w:rFonts w:ascii="Arial" w:hAnsi="Arial" w:cs="Arial"/>
          <w:bCs/>
          <w:sz w:val="18"/>
          <w:szCs w:val="18"/>
        </w:rPr>
      </w:pPr>
    </w:p>
    <w:p w14:paraId="7A614D08" w14:textId="77777777" w:rsidR="00927E17" w:rsidRPr="00927E17" w:rsidRDefault="00927E17" w:rsidP="00927E1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27E17">
        <w:rPr>
          <w:rFonts w:ascii="Arial" w:hAnsi="Arial" w:cs="Arial"/>
          <w:b/>
          <w:bCs/>
          <w:sz w:val="18"/>
          <w:szCs w:val="18"/>
        </w:rPr>
        <w:t>Su LIXIL </w:t>
      </w:r>
    </w:p>
    <w:p w14:paraId="01D530E8" w14:textId="04EBB139" w:rsidR="00927E17" w:rsidRPr="0043515A" w:rsidRDefault="00927E17" w:rsidP="00927E17">
      <w:pPr>
        <w:jc w:val="both"/>
        <w:rPr>
          <w:rFonts w:ascii="Arial" w:hAnsi="Arial" w:cs="Arial"/>
          <w:sz w:val="18"/>
          <w:szCs w:val="18"/>
        </w:rPr>
      </w:pPr>
      <w:r w:rsidRPr="00927E17">
        <w:rPr>
          <w:rFonts w:ascii="Arial" w:hAnsi="Arial" w:cs="Arial"/>
          <w:sz w:val="18"/>
          <w:szCs w:val="18"/>
        </w:rPr>
        <w:t xml:space="preserve">LIXIL (codice TSE 5938) realizza prodotti pionieristici nei settori idrico e residenziale che risolvono le sfide di ogni giorno, rendendo gli ambienti abitativi migliori una realtà per tutti, ovunque nel mondo. Attingendo al nostro patrimonio giapponese, creiamo tecnologie all’avanguardia e innovazione per creare prodotti di alta qualità che trasformano lo spazio abitativo. Ma la differenza di LIXIL sta nel modo in cui lo facciamo: attraverso un design importante, spirito imprenditoriale, una dedizione a migliorare l’accessibilità per tutti e una crescita del business responsabile. Il nostro approccio prende vita nei nostri marchi leader nei settori industriali di riferimento, quali INAX, GROHE, American Standard e TOSTEM. Circa 55.000 dipendenti in oltre 150 paesi sono orgogliosi di realizzare prodotti che entrano nelle vite di oltre un miliardo di persone nel mondo ogni giorno. </w:t>
      </w:r>
      <w:r w:rsidRPr="0043515A">
        <w:rPr>
          <w:rFonts w:ascii="Arial" w:hAnsi="Arial" w:cs="Arial"/>
          <w:sz w:val="18"/>
          <w:szCs w:val="18"/>
        </w:rPr>
        <w:t>Per saperne di più: </w:t>
      </w:r>
      <w:hyperlink r:id="rId12" w:history="1">
        <w:r w:rsidRPr="0043515A">
          <w:rPr>
            <w:rFonts w:ascii="Arial" w:hAnsi="Arial" w:cs="Arial"/>
            <w:sz w:val="18"/>
            <w:szCs w:val="18"/>
          </w:rPr>
          <w:t>www.lixil.com</w:t>
        </w:r>
      </w:hyperlink>
      <w:r w:rsidRPr="0043515A">
        <w:rPr>
          <w:rFonts w:ascii="Arial" w:hAnsi="Arial" w:cs="Arial"/>
          <w:sz w:val="18"/>
          <w:szCs w:val="18"/>
        </w:rPr>
        <w:t xml:space="preserve"> </w:t>
      </w:r>
    </w:p>
    <w:p w14:paraId="68DA162C" w14:textId="77777777" w:rsidR="005B3ED4" w:rsidRPr="0043515A" w:rsidRDefault="005B3ED4" w:rsidP="005B3ED4">
      <w:pPr>
        <w:spacing w:line="276" w:lineRule="auto"/>
        <w:rPr>
          <w:rFonts w:ascii="Arial" w:eastAsia="Calibri" w:hAnsi="Arial" w:cs="Arial"/>
          <w:sz w:val="18"/>
          <w:szCs w:val="18"/>
        </w:rPr>
      </w:pPr>
    </w:p>
    <w:p w14:paraId="11917B07" w14:textId="77777777" w:rsidR="005B3ED4" w:rsidRPr="0043515A" w:rsidRDefault="005B3ED4" w:rsidP="005B3ED4">
      <w:pPr>
        <w:spacing w:line="276" w:lineRule="auto"/>
        <w:rPr>
          <w:rFonts w:ascii="Arial" w:eastAsia="Calibri" w:hAnsi="Arial" w:cs="Arial"/>
          <w:sz w:val="18"/>
          <w:szCs w:val="18"/>
        </w:rPr>
      </w:pPr>
    </w:p>
    <w:p w14:paraId="74216721" w14:textId="77777777" w:rsidR="005B3ED4" w:rsidRPr="0043515A" w:rsidRDefault="005B3ED4" w:rsidP="005B3ED4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</w:p>
    <w:p w14:paraId="407E4DFB" w14:textId="77777777" w:rsidR="005B3ED4" w:rsidRPr="0043515A" w:rsidRDefault="005B3ED4" w:rsidP="005B3ED4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</w:p>
    <w:p w14:paraId="4E91ED8B" w14:textId="02776124" w:rsidR="005B3ED4" w:rsidRPr="00927E17" w:rsidRDefault="005B3ED4" w:rsidP="005B3ED4">
      <w:pPr>
        <w:kinsoku w:val="0"/>
        <w:overflowPunct w:val="0"/>
        <w:autoSpaceDE w:val="0"/>
        <w:autoSpaceDN w:val="0"/>
        <w:adjustRightInd w:val="0"/>
        <w:ind w:right="-46"/>
        <w:jc w:val="both"/>
        <w:rPr>
          <w:rFonts w:ascii="Arial" w:hAnsi="Arial" w:cs="Arial"/>
          <w:b/>
          <w:bCs/>
          <w:sz w:val="22"/>
          <w:szCs w:val="22"/>
        </w:rPr>
      </w:pPr>
      <w:r w:rsidRPr="00927E17">
        <w:rPr>
          <w:rFonts w:ascii="Arial" w:hAnsi="Arial" w:cs="Arial"/>
          <w:b/>
          <w:bCs/>
          <w:sz w:val="22"/>
          <w:szCs w:val="22"/>
        </w:rPr>
        <w:t>Per informazioni stampa</w:t>
      </w:r>
    </w:p>
    <w:p w14:paraId="4F52BC65" w14:textId="77777777" w:rsidR="005B3ED4" w:rsidRPr="00927E17" w:rsidRDefault="005B3ED4" w:rsidP="005B3ED4">
      <w:pPr>
        <w:pStyle w:val="Nessunaspaziatura"/>
        <w:ind w:right="-46"/>
        <w:jc w:val="both"/>
        <w:rPr>
          <w:rFonts w:ascii="Arial" w:eastAsia="Times New Roman" w:hAnsi="Arial"/>
          <w:bCs/>
          <w:lang w:val="it-IT" w:eastAsia="it-IT"/>
        </w:rPr>
      </w:pPr>
      <w:r w:rsidRPr="00927E17">
        <w:rPr>
          <w:rFonts w:ascii="Arial" w:eastAsia="Times New Roman" w:hAnsi="Arial"/>
          <w:bCs/>
          <w:lang w:val="it-IT" w:eastAsia="it-IT"/>
        </w:rPr>
        <w:t>SECNewgate Italia</w:t>
      </w:r>
    </w:p>
    <w:p w14:paraId="2C45C8A5" w14:textId="762DA356" w:rsidR="00927E17" w:rsidRPr="00927E17" w:rsidRDefault="005B3ED4" w:rsidP="005B3ED4">
      <w:pPr>
        <w:pStyle w:val="Nessunaspaziatura"/>
        <w:ind w:right="-46"/>
        <w:jc w:val="both"/>
        <w:rPr>
          <w:rFonts w:ascii="Arial" w:eastAsia="Times New Roman" w:hAnsi="Arial"/>
          <w:bCs/>
          <w:lang w:val="it-IT" w:eastAsia="it-IT"/>
        </w:rPr>
      </w:pPr>
      <w:r w:rsidRPr="00927E17">
        <w:rPr>
          <w:rFonts w:ascii="Arial" w:eastAsia="Times New Roman" w:hAnsi="Arial"/>
          <w:bCs/>
          <w:lang w:val="it-IT" w:eastAsia="it-IT"/>
        </w:rPr>
        <w:t xml:space="preserve">Paola Lazzarotto </w:t>
      </w:r>
      <w:r w:rsidR="00927E17" w:rsidRPr="00927E17">
        <w:rPr>
          <w:rFonts w:ascii="Arial" w:eastAsia="Times New Roman" w:hAnsi="Arial"/>
          <w:bCs/>
          <w:lang w:val="it-IT" w:eastAsia="it-IT"/>
        </w:rPr>
        <w:t xml:space="preserve">| </w:t>
      </w:r>
      <w:hyperlink r:id="rId13" w:history="1">
        <w:r w:rsidR="00927E17" w:rsidRPr="00927E17">
          <w:rPr>
            <w:rStyle w:val="Collegamentoipertestuale"/>
            <w:rFonts w:ascii="Arial" w:eastAsia="Times New Roman" w:hAnsi="Arial"/>
            <w:bCs/>
            <w:lang w:val="it-IT" w:eastAsia="it-IT"/>
          </w:rPr>
          <w:t>paola.lazzarotto@secnewgate.it</w:t>
        </w:r>
      </w:hyperlink>
      <w:r w:rsidR="00927E17" w:rsidRPr="00927E17">
        <w:rPr>
          <w:rFonts w:ascii="Arial" w:eastAsia="Times New Roman" w:hAnsi="Arial"/>
          <w:bCs/>
          <w:lang w:val="it-IT" w:eastAsia="it-IT"/>
        </w:rPr>
        <w:t xml:space="preserve"> | 335 1937614</w:t>
      </w:r>
    </w:p>
    <w:p w14:paraId="341252CC" w14:textId="52170A78" w:rsidR="005B3ED4" w:rsidRPr="00927E17" w:rsidRDefault="005B3ED4" w:rsidP="005B3ED4">
      <w:pPr>
        <w:pStyle w:val="Nessunaspaziatura"/>
        <w:ind w:right="-46"/>
        <w:jc w:val="both"/>
        <w:rPr>
          <w:rFonts w:ascii="Arial" w:eastAsia="Times New Roman" w:hAnsi="Arial"/>
          <w:bCs/>
          <w:lang w:val="it-IT" w:eastAsia="it-IT"/>
        </w:rPr>
      </w:pPr>
      <w:r w:rsidRPr="00927E17">
        <w:rPr>
          <w:rFonts w:ascii="Arial" w:eastAsia="Times New Roman" w:hAnsi="Arial"/>
          <w:bCs/>
          <w:lang w:val="it-IT" w:eastAsia="it-IT"/>
        </w:rPr>
        <w:t xml:space="preserve">Vania Brogi </w:t>
      </w:r>
      <w:r w:rsidR="00927E17" w:rsidRPr="00927E17">
        <w:rPr>
          <w:rFonts w:ascii="Arial" w:eastAsia="Times New Roman" w:hAnsi="Arial"/>
          <w:bCs/>
          <w:lang w:val="it-IT" w:eastAsia="it-IT"/>
        </w:rPr>
        <w:t xml:space="preserve">| </w:t>
      </w:r>
      <w:hyperlink r:id="rId14" w:history="1">
        <w:r w:rsidR="00927E17" w:rsidRPr="00927E17">
          <w:rPr>
            <w:rStyle w:val="Collegamentoipertestuale"/>
            <w:rFonts w:ascii="Arial" w:eastAsia="Times New Roman" w:hAnsi="Arial"/>
            <w:bCs/>
            <w:lang w:val="it-IT" w:eastAsia="it-IT"/>
          </w:rPr>
          <w:t>vania.brogi@secnewgate.it</w:t>
        </w:r>
      </w:hyperlink>
      <w:r w:rsidR="00927E17" w:rsidRPr="00927E17">
        <w:rPr>
          <w:rFonts w:ascii="Arial" w:eastAsia="Times New Roman" w:hAnsi="Arial"/>
          <w:bCs/>
          <w:lang w:val="it-IT" w:eastAsia="it-IT"/>
        </w:rPr>
        <w:t xml:space="preserve"> | 338 1367220</w:t>
      </w:r>
    </w:p>
    <w:p w14:paraId="473647A2" w14:textId="77777777" w:rsidR="005B3ED4" w:rsidRPr="00927E17" w:rsidRDefault="005B3ED4">
      <w:pPr>
        <w:rPr>
          <w:sz w:val="22"/>
          <w:szCs w:val="22"/>
        </w:rPr>
      </w:pPr>
    </w:p>
    <w:sectPr w:rsidR="005B3ED4" w:rsidRPr="00927E17">
      <w:headerReference w:type="default" r:id="rId15"/>
      <w:footerReference w:type="default" r:id="rId16"/>
      <w:pgSz w:w="11900" w:h="16840"/>
      <w:pgMar w:top="1440" w:right="1440" w:bottom="1440" w:left="1440" w:header="1134" w:footer="6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0100" w14:textId="77777777" w:rsidR="005E334C" w:rsidRDefault="005E334C">
      <w:r>
        <w:separator/>
      </w:r>
    </w:p>
  </w:endnote>
  <w:endnote w:type="continuationSeparator" w:id="0">
    <w:p w14:paraId="5F8337C1" w14:textId="77777777" w:rsidR="005E334C" w:rsidRDefault="005E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2882" w14:textId="77777777" w:rsidR="00EB49AF" w:rsidRDefault="00EB49AF">
    <w:pPr>
      <w:tabs>
        <w:tab w:val="center" w:pos="4536"/>
        <w:tab w:val="right" w:pos="9000"/>
      </w:tabs>
      <w:rPr>
        <w:rFonts w:ascii="Garamond" w:hAnsi="Garamond"/>
        <w:sz w:val="28"/>
        <w:szCs w:val="28"/>
      </w:rPr>
    </w:pPr>
  </w:p>
  <w:p w14:paraId="375FEADA" w14:textId="77777777" w:rsidR="00EB49AF" w:rsidRDefault="00EB49AF">
    <w:pPr>
      <w:tabs>
        <w:tab w:val="center" w:pos="4536"/>
        <w:tab w:val="right" w:pos="9000"/>
      </w:tabs>
      <w:rPr>
        <w:rFonts w:ascii="Garamond" w:hAnsi="Garamond"/>
        <w:sz w:val="28"/>
        <w:szCs w:val="28"/>
      </w:rPr>
    </w:pPr>
  </w:p>
  <w:p w14:paraId="75C18F0C" w14:textId="77777777" w:rsidR="00EB49AF" w:rsidRDefault="00EB49AF">
    <w:pPr>
      <w:tabs>
        <w:tab w:val="center" w:pos="453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493F" w14:textId="77777777" w:rsidR="005E334C" w:rsidRDefault="005E334C">
      <w:r>
        <w:separator/>
      </w:r>
    </w:p>
  </w:footnote>
  <w:footnote w:type="continuationSeparator" w:id="0">
    <w:p w14:paraId="4E1A075D" w14:textId="77777777" w:rsidR="005E334C" w:rsidRDefault="005E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6289" w14:textId="77777777" w:rsidR="00EB49AF" w:rsidRDefault="00D507FB">
    <w:pPr>
      <w:tabs>
        <w:tab w:val="center" w:pos="4536"/>
        <w:tab w:val="center" w:pos="5388"/>
        <w:tab w:val="right" w:pos="9000"/>
        <w:tab w:val="right" w:pos="9000"/>
      </w:tabs>
    </w:pPr>
    <w:r>
      <w:rPr>
        <w:noProof/>
        <w:lang w:val="en-GB" w:bidi="th-TH"/>
      </w:rPr>
      <w:drawing>
        <wp:anchor distT="152400" distB="152400" distL="152400" distR="152400" simplePos="0" relativeHeight="251658240" behindDoc="1" locked="0" layoutInCell="1" allowOverlap="1" wp14:anchorId="6DC74C57" wp14:editId="11C89A6C">
          <wp:simplePos x="0" y="0"/>
          <wp:positionH relativeFrom="page">
            <wp:posOffset>5043805</wp:posOffset>
          </wp:positionH>
          <wp:positionV relativeFrom="page">
            <wp:posOffset>382738</wp:posOffset>
          </wp:positionV>
          <wp:extent cx="2179955" cy="8458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955" cy="845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 w:bidi="th-TH"/>
      </w:rPr>
      <w:drawing>
        <wp:anchor distT="152400" distB="152400" distL="152400" distR="152400" simplePos="0" relativeHeight="251659264" behindDoc="1" locked="0" layoutInCell="1" allowOverlap="1" wp14:anchorId="57D8DB9A" wp14:editId="356D8FE4">
          <wp:simplePos x="0" y="0"/>
          <wp:positionH relativeFrom="page">
            <wp:posOffset>6176009</wp:posOffset>
          </wp:positionH>
          <wp:positionV relativeFrom="page">
            <wp:posOffset>10003791</wp:posOffset>
          </wp:positionV>
          <wp:extent cx="1103631" cy="200661"/>
          <wp:effectExtent l="0" t="0" r="0" b="0"/>
          <wp:wrapNone/>
          <wp:docPr id="1073741826" name="officeArt object" descr="Macintosh HD:Users:g180671:Desktop:Marcel:2016_10:Briefbögen:Logo-Paket:Part of LIXIL:RGB:PART_OF_LIXIL_LOGO_PRIMARY_AW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Macintosh HD:Users:g180671:Desktop:Marcel:2016_10:Briefbögen:Logo-Paket:Part of LIXIL:RGB:PART_OF_LIXIL_LOGO_PRIMARY_AW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631" cy="2006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</w:p>
  <w:p w14:paraId="67B3038D" w14:textId="77777777" w:rsidR="00EB49AF" w:rsidRDefault="00EB49AF">
    <w:pPr>
      <w:tabs>
        <w:tab w:val="center" w:pos="4536"/>
        <w:tab w:val="center" w:pos="5388"/>
        <w:tab w:val="right" w:pos="9000"/>
        <w:tab w:val="right" w:pos="9000"/>
      </w:tabs>
    </w:pPr>
  </w:p>
  <w:p w14:paraId="599C13A2" w14:textId="77777777" w:rsidR="00EB49AF" w:rsidRDefault="00EB49AF">
    <w:pPr>
      <w:tabs>
        <w:tab w:val="center" w:pos="4536"/>
        <w:tab w:val="center" w:pos="5388"/>
        <w:tab w:val="right" w:pos="9000"/>
        <w:tab w:val="right" w:pos="9000"/>
      </w:tabs>
    </w:pPr>
  </w:p>
  <w:p w14:paraId="53AA1EC5" w14:textId="77777777" w:rsidR="00EB49AF" w:rsidRDefault="00EB49AF">
    <w:pPr>
      <w:tabs>
        <w:tab w:val="center" w:pos="4536"/>
        <w:tab w:val="center" w:pos="5388"/>
        <w:tab w:val="right" w:pos="9000"/>
        <w:tab w:val="right" w:pos="9000"/>
      </w:tabs>
    </w:pPr>
  </w:p>
  <w:p w14:paraId="406B3B24" w14:textId="77777777" w:rsidR="00EB49AF" w:rsidRDefault="00EB49AF">
    <w:pPr>
      <w:tabs>
        <w:tab w:val="center" w:pos="4536"/>
        <w:tab w:val="center" w:pos="5388"/>
        <w:tab w:val="right" w:pos="90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358"/>
    <w:multiLevelType w:val="multilevel"/>
    <w:tmpl w:val="55865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60193A"/>
    <w:multiLevelType w:val="multilevel"/>
    <w:tmpl w:val="103C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0B2CDB"/>
    <w:multiLevelType w:val="multilevel"/>
    <w:tmpl w:val="2D14D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B74BD4"/>
    <w:multiLevelType w:val="hybridMultilevel"/>
    <w:tmpl w:val="E4FC3514"/>
    <w:numStyleLink w:val="ImportedStyle1"/>
  </w:abstractNum>
  <w:abstractNum w:abstractNumId="4" w15:restartNumberingAfterBreak="0">
    <w:nsid w:val="70EA0C1D"/>
    <w:multiLevelType w:val="hybridMultilevel"/>
    <w:tmpl w:val="E4FC3514"/>
    <w:styleLink w:val="ImportedStyle1"/>
    <w:lvl w:ilvl="0" w:tplc="B31E28E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9EE2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6E1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9688C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A26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A2F6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D28A2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D83F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520E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5679839">
    <w:abstractNumId w:val="4"/>
  </w:num>
  <w:num w:numId="2" w16cid:durableId="1608779100">
    <w:abstractNumId w:val="3"/>
  </w:num>
  <w:num w:numId="3" w16cid:durableId="1006252295">
    <w:abstractNumId w:val="2"/>
  </w:num>
  <w:num w:numId="4" w16cid:durableId="891044705">
    <w:abstractNumId w:val="0"/>
  </w:num>
  <w:num w:numId="5" w16cid:durableId="1095517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AF"/>
    <w:rsid w:val="00000CEC"/>
    <w:rsid w:val="00005F2B"/>
    <w:rsid w:val="00012DC7"/>
    <w:rsid w:val="0002108E"/>
    <w:rsid w:val="00024155"/>
    <w:rsid w:val="00030636"/>
    <w:rsid w:val="0003192A"/>
    <w:rsid w:val="000341EC"/>
    <w:rsid w:val="000443BE"/>
    <w:rsid w:val="00053D1B"/>
    <w:rsid w:val="00056729"/>
    <w:rsid w:val="00056E7D"/>
    <w:rsid w:val="00063C83"/>
    <w:rsid w:val="00072785"/>
    <w:rsid w:val="00076B50"/>
    <w:rsid w:val="00077200"/>
    <w:rsid w:val="0008473D"/>
    <w:rsid w:val="000864EE"/>
    <w:rsid w:val="000A1117"/>
    <w:rsid w:val="000A4D66"/>
    <w:rsid w:val="000B6EB7"/>
    <w:rsid w:val="000C0842"/>
    <w:rsid w:val="000D360B"/>
    <w:rsid w:val="000D4626"/>
    <w:rsid w:val="000F35BC"/>
    <w:rsid w:val="000F4B39"/>
    <w:rsid w:val="00110655"/>
    <w:rsid w:val="00111342"/>
    <w:rsid w:val="00112734"/>
    <w:rsid w:val="0012519B"/>
    <w:rsid w:val="001265A6"/>
    <w:rsid w:val="00126F61"/>
    <w:rsid w:val="00136619"/>
    <w:rsid w:val="00140961"/>
    <w:rsid w:val="00146577"/>
    <w:rsid w:val="00155247"/>
    <w:rsid w:val="001600C8"/>
    <w:rsid w:val="001658CE"/>
    <w:rsid w:val="001659E2"/>
    <w:rsid w:val="00171FB0"/>
    <w:rsid w:val="00174DA3"/>
    <w:rsid w:val="001815CF"/>
    <w:rsid w:val="00185BA7"/>
    <w:rsid w:val="001919D4"/>
    <w:rsid w:val="00192784"/>
    <w:rsid w:val="001944B0"/>
    <w:rsid w:val="001A4040"/>
    <w:rsid w:val="001B5FFC"/>
    <w:rsid w:val="001B7D47"/>
    <w:rsid w:val="001C0BBA"/>
    <w:rsid w:val="001D0D38"/>
    <w:rsid w:val="001D3AE7"/>
    <w:rsid w:val="001D5507"/>
    <w:rsid w:val="001E2B57"/>
    <w:rsid w:val="001E73F3"/>
    <w:rsid w:val="001F2031"/>
    <w:rsid w:val="001F5E80"/>
    <w:rsid w:val="002020A8"/>
    <w:rsid w:val="0023685F"/>
    <w:rsid w:val="00242120"/>
    <w:rsid w:val="00243600"/>
    <w:rsid w:val="002503DA"/>
    <w:rsid w:val="00250493"/>
    <w:rsid w:val="002544DA"/>
    <w:rsid w:val="002619A2"/>
    <w:rsid w:val="00263869"/>
    <w:rsid w:val="00266454"/>
    <w:rsid w:val="002737F1"/>
    <w:rsid w:val="0029378F"/>
    <w:rsid w:val="00295CFA"/>
    <w:rsid w:val="00297324"/>
    <w:rsid w:val="002B0074"/>
    <w:rsid w:val="002B09F8"/>
    <w:rsid w:val="002B6A28"/>
    <w:rsid w:val="002C08E9"/>
    <w:rsid w:val="002C0A9C"/>
    <w:rsid w:val="002C4D15"/>
    <w:rsid w:val="002D0588"/>
    <w:rsid w:val="002D22D7"/>
    <w:rsid w:val="002D29E5"/>
    <w:rsid w:val="002D5BFA"/>
    <w:rsid w:val="002D66B6"/>
    <w:rsid w:val="002E45E0"/>
    <w:rsid w:val="002F6124"/>
    <w:rsid w:val="002F6BB1"/>
    <w:rsid w:val="00304DDE"/>
    <w:rsid w:val="00310491"/>
    <w:rsid w:val="00312E72"/>
    <w:rsid w:val="003140B1"/>
    <w:rsid w:val="00321740"/>
    <w:rsid w:val="003237A9"/>
    <w:rsid w:val="003249F5"/>
    <w:rsid w:val="00324E5B"/>
    <w:rsid w:val="00331FB4"/>
    <w:rsid w:val="0033213C"/>
    <w:rsid w:val="00336353"/>
    <w:rsid w:val="00337273"/>
    <w:rsid w:val="00350BFC"/>
    <w:rsid w:val="003520AA"/>
    <w:rsid w:val="00357D0C"/>
    <w:rsid w:val="00361247"/>
    <w:rsid w:val="00363ADF"/>
    <w:rsid w:val="0036401E"/>
    <w:rsid w:val="0037030A"/>
    <w:rsid w:val="0037170E"/>
    <w:rsid w:val="0037508C"/>
    <w:rsid w:val="003776FF"/>
    <w:rsid w:val="00381E85"/>
    <w:rsid w:val="00383F56"/>
    <w:rsid w:val="003A344C"/>
    <w:rsid w:val="003A3EC9"/>
    <w:rsid w:val="003A466B"/>
    <w:rsid w:val="003A6BDC"/>
    <w:rsid w:val="003D05B3"/>
    <w:rsid w:val="003D0A62"/>
    <w:rsid w:val="003D183B"/>
    <w:rsid w:val="003E4A90"/>
    <w:rsid w:val="003E4C5F"/>
    <w:rsid w:val="003F248F"/>
    <w:rsid w:val="0040004F"/>
    <w:rsid w:val="00400EE4"/>
    <w:rsid w:val="00404342"/>
    <w:rsid w:val="00413B9B"/>
    <w:rsid w:val="0042269D"/>
    <w:rsid w:val="004304C2"/>
    <w:rsid w:val="0043387D"/>
    <w:rsid w:val="0043515A"/>
    <w:rsid w:val="0043683B"/>
    <w:rsid w:val="00457851"/>
    <w:rsid w:val="004657EC"/>
    <w:rsid w:val="004754A0"/>
    <w:rsid w:val="00477E4A"/>
    <w:rsid w:val="004826FA"/>
    <w:rsid w:val="00483B7D"/>
    <w:rsid w:val="00485CF1"/>
    <w:rsid w:val="004860F0"/>
    <w:rsid w:val="0049386D"/>
    <w:rsid w:val="00493EC2"/>
    <w:rsid w:val="004A6114"/>
    <w:rsid w:val="004B2E35"/>
    <w:rsid w:val="004B6ED3"/>
    <w:rsid w:val="004C6C00"/>
    <w:rsid w:val="004D64D9"/>
    <w:rsid w:val="004E0C9C"/>
    <w:rsid w:val="004E18D5"/>
    <w:rsid w:val="004E4583"/>
    <w:rsid w:val="004F2215"/>
    <w:rsid w:val="004F5294"/>
    <w:rsid w:val="004F6495"/>
    <w:rsid w:val="004F7E14"/>
    <w:rsid w:val="00506EE2"/>
    <w:rsid w:val="005105EF"/>
    <w:rsid w:val="005135A9"/>
    <w:rsid w:val="00515D84"/>
    <w:rsid w:val="00521804"/>
    <w:rsid w:val="00526FEC"/>
    <w:rsid w:val="00556DCD"/>
    <w:rsid w:val="00563321"/>
    <w:rsid w:val="00567CE6"/>
    <w:rsid w:val="00571331"/>
    <w:rsid w:val="00572D99"/>
    <w:rsid w:val="00576CCF"/>
    <w:rsid w:val="00576FBC"/>
    <w:rsid w:val="005824D2"/>
    <w:rsid w:val="005855C3"/>
    <w:rsid w:val="00585B6B"/>
    <w:rsid w:val="00590FBF"/>
    <w:rsid w:val="00593823"/>
    <w:rsid w:val="0059395B"/>
    <w:rsid w:val="00596E7D"/>
    <w:rsid w:val="005A37BE"/>
    <w:rsid w:val="005A5AEC"/>
    <w:rsid w:val="005B152C"/>
    <w:rsid w:val="005B3246"/>
    <w:rsid w:val="005B3ED4"/>
    <w:rsid w:val="005C1810"/>
    <w:rsid w:val="005C6392"/>
    <w:rsid w:val="005D727C"/>
    <w:rsid w:val="005E02E4"/>
    <w:rsid w:val="005E334C"/>
    <w:rsid w:val="005F368B"/>
    <w:rsid w:val="005F6CAE"/>
    <w:rsid w:val="00601216"/>
    <w:rsid w:val="00604D95"/>
    <w:rsid w:val="00605421"/>
    <w:rsid w:val="006061D7"/>
    <w:rsid w:val="006142D0"/>
    <w:rsid w:val="00621170"/>
    <w:rsid w:val="00623F95"/>
    <w:rsid w:val="00626817"/>
    <w:rsid w:val="00631B72"/>
    <w:rsid w:val="00633CA3"/>
    <w:rsid w:val="00640CD2"/>
    <w:rsid w:val="006451B3"/>
    <w:rsid w:val="00646DBB"/>
    <w:rsid w:val="006627E7"/>
    <w:rsid w:val="006657A5"/>
    <w:rsid w:val="0067046B"/>
    <w:rsid w:val="00672397"/>
    <w:rsid w:val="00672425"/>
    <w:rsid w:val="00673999"/>
    <w:rsid w:val="00680917"/>
    <w:rsid w:val="00682DBC"/>
    <w:rsid w:val="0068596E"/>
    <w:rsid w:val="00685980"/>
    <w:rsid w:val="006867B5"/>
    <w:rsid w:val="00686875"/>
    <w:rsid w:val="00686918"/>
    <w:rsid w:val="006A2940"/>
    <w:rsid w:val="006A535A"/>
    <w:rsid w:val="006B0989"/>
    <w:rsid w:val="006B40B9"/>
    <w:rsid w:val="006B4AAD"/>
    <w:rsid w:val="006C11D9"/>
    <w:rsid w:val="006C2C14"/>
    <w:rsid w:val="006C44F5"/>
    <w:rsid w:val="006C513D"/>
    <w:rsid w:val="006D4CB2"/>
    <w:rsid w:val="006E3A29"/>
    <w:rsid w:val="006E76AF"/>
    <w:rsid w:val="00706E93"/>
    <w:rsid w:val="007077A3"/>
    <w:rsid w:val="00710CEF"/>
    <w:rsid w:val="00714E3A"/>
    <w:rsid w:val="007170D0"/>
    <w:rsid w:val="007202BE"/>
    <w:rsid w:val="00720324"/>
    <w:rsid w:val="00720FB1"/>
    <w:rsid w:val="0072356A"/>
    <w:rsid w:val="007266B6"/>
    <w:rsid w:val="0072737C"/>
    <w:rsid w:val="00731985"/>
    <w:rsid w:val="0073679A"/>
    <w:rsid w:val="0074443B"/>
    <w:rsid w:val="00746B5D"/>
    <w:rsid w:val="007502EA"/>
    <w:rsid w:val="00751A08"/>
    <w:rsid w:val="00755E67"/>
    <w:rsid w:val="00757983"/>
    <w:rsid w:val="007A2EAC"/>
    <w:rsid w:val="007A7132"/>
    <w:rsid w:val="007B740F"/>
    <w:rsid w:val="007C0702"/>
    <w:rsid w:val="007C4DEC"/>
    <w:rsid w:val="007D0048"/>
    <w:rsid w:val="007D4F23"/>
    <w:rsid w:val="007E12A7"/>
    <w:rsid w:val="007E4C3D"/>
    <w:rsid w:val="007E6DC9"/>
    <w:rsid w:val="007F1AD7"/>
    <w:rsid w:val="007F75DC"/>
    <w:rsid w:val="00814911"/>
    <w:rsid w:val="00814CAA"/>
    <w:rsid w:val="00821D17"/>
    <w:rsid w:val="00823BA6"/>
    <w:rsid w:val="00824E40"/>
    <w:rsid w:val="00826BA8"/>
    <w:rsid w:val="00846C90"/>
    <w:rsid w:val="00856FE4"/>
    <w:rsid w:val="00864E9F"/>
    <w:rsid w:val="0087355C"/>
    <w:rsid w:val="008770F1"/>
    <w:rsid w:val="00884798"/>
    <w:rsid w:val="008906DC"/>
    <w:rsid w:val="008A0115"/>
    <w:rsid w:val="008A1FE0"/>
    <w:rsid w:val="008A7A13"/>
    <w:rsid w:val="008B1486"/>
    <w:rsid w:val="008C00D7"/>
    <w:rsid w:val="008C574A"/>
    <w:rsid w:val="008C5C52"/>
    <w:rsid w:val="008C6FA4"/>
    <w:rsid w:val="008D0C15"/>
    <w:rsid w:val="008D30C7"/>
    <w:rsid w:val="008D5CE3"/>
    <w:rsid w:val="008D5DE9"/>
    <w:rsid w:val="008E0F96"/>
    <w:rsid w:val="008E4824"/>
    <w:rsid w:val="008F22B5"/>
    <w:rsid w:val="0090163D"/>
    <w:rsid w:val="0090338B"/>
    <w:rsid w:val="00904AFA"/>
    <w:rsid w:val="00911D4E"/>
    <w:rsid w:val="00913E0E"/>
    <w:rsid w:val="009233D7"/>
    <w:rsid w:val="009262F9"/>
    <w:rsid w:val="00927E17"/>
    <w:rsid w:val="00931EC1"/>
    <w:rsid w:val="009347CC"/>
    <w:rsid w:val="00935EB1"/>
    <w:rsid w:val="00952E31"/>
    <w:rsid w:val="009603E6"/>
    <w:rsid w:val="00960FF9"/>
    <w:rsid w:val="009618C0"/>
    <w:rsid w:val="00965B2E"/>
    <w:rsid w:val="009673A4"/>
    <w:rsid w:val="00977317"/>
    <w:rsid w:val="00981CC9"/>
    <w:rsid w:val="00985835"/>
    <w:rsid w:val="009914CF"/>
    <w:rsid w:val="0099199C"/>
    <w:rsid w:val="00995898"/>
    <w:rsid w:val="009A7432"/>
    <w:rsid w:val="009B2A36"/>
    <w:rsid w:val="009B3843"/>
    <w:rsid w:val="009B41F5"/>
    <w:rsid w:val="009C2AC3"/>
    <w:rsid w:val="009D13A8"/>
    <w:rsid w:val="009D5540"/>
    <w:rsid w:val="009D69F3"/>
    <w:rsid w:val="009E60E8"/>
    <w:rsid w:val="009F08EB"/>
    <w:rsid w:val="00A01FA9"/>
    <w:rsid w:val="00A04B1C"/>
    <w:rsid w:val="00A14242"/>
    <w:rsid w:val="00A16D9B"/>
    <w:rsid w:val="00A23238"/>
    <w:rsid w:val="00A347E4"/>
    <w:rsid w:val="00A36EA9"/>
    <w:rsid w:val="00A3732B"/>
    <w:rsid w:val="00A375C0"/>
    <w:rsid w:val="00A460AF"/>
    <w:rsid w:val="00A537F0"/>
    <w:rsid w:val="00A56A0A"/>
    <w:rsid w:val="00A656F2"/>
    <w:rsid w:val="00A66DCC"/>
    <w:rsid w:val="00A7071C"/>
    <w:rsid w:val="00A71725"/>
    <w:rsid w:val="00A744A6"/>
    <w:rsid w:val="00A9544F"/>
    <w:rsid w:val="00AB1CEF"/>
    <w:rsid w:val="00AC3EB7"/>
    <w:rsid w:val="00AC5191"/>
    <w:rsid w:val="00AC60A4"/>
    <w:rsid w:val="00AC65D1"/>
    <w:rsid w:val="00AD204F"/>
    <w:rsid w:val="00AD21DB"/>
    <w:rsid w:val="00AD60F6"/>
    <w:rsid w:val="00AD798C"/>
    <w:rsid w:val="00AE396E"/>
    <w:rsid w:val="00AE4894"/>
    <w:rsid w:val="00AF068E"/>
    <w:rsid w:val="00AF3C46"/>
    <w:rsid w:val="00AF7DF0"/>
    <w:rsid w:val="00B00729"/>
    <w:rsid w:val="00B05920"/>
    <w:rsid w:val="00B07987"/>
    <w:rsid w:val="00B120C8"/>
    <w:rsid w:val="00B16AAA"/>
    <w:rsid w:val="00B22967"/>
    <w:rsid w:val="00B23D68"/>
    <w:rsid w:val="00B27403"/>
    <w:rsid w:val="00B30D9C"/>
    <w:rsid w:val="00B36FFB"/>
    <w:rsid w:val="00B44C66"/>
    <w:rsid w:val="00B45ECB"/>
    <w:rsid w:val="00B4772C"/>
    <w:rsid w:val="00B55A5B"/>
    <w:rsid w:val="00B6252A"/>
    <w:rsid w:val="00B63684"/>
    <w:rsid w:val="00B7572D"/>
    <w:rsid w:val="00B807BF"/>
    <w:rsid w:val="00B82D09"/>
    <w:rsid w:val="00B84568"/>
    <w:rsid w:val="00B87A48"/>
    <w:rsid w:val="00B963A2"/>
    <w:rsid w:val="00BA1991"/>
    <w:rsid w:val="00BA49CA"/>
    <w:rsid w:val="00BB15B7"/>
    <w:rsid w:val="00BB59A3"/>
    <w:rsid w:val="00BB7682"/>
    <w:rsid w:val="00BC03FB"/>
    <w:rsid w:val="00BC4F2A"/>
    <w:rsid w:val="00BC591C"/>
    <w:rsid w:val="00BD6A05"/>
    <w:rsid w:val="00BF7AD2"/>
    <w:rsid w:val="00C0408D"/>
    <w:rsid w:val="00C06D8F"/>
    <w:rsid w:val="00C205F9"/>
    <w:rsid w:val="00C24700"/>
    <w:rsid w:val="00C2478C"/>
    <w:rsid w:val="00C27083"/>
    <w:rsid w:val="00C27A53"/>
    <w:rsid w:val="00C45CC8"/>
    <w:rsid w:val="00C46083"/>
    <w:rsid w:val="00C46C30"/>
    <w:rsid w:val="00C54211"/>
    <w:rsid w:val="00C624A4"/>
    <w:rsid w:val="00C63D6F"/>
    <w:rsid w:val="00C742E9"/>
    <w:rsid w:val="00C77F91"/>
    <w:rsid w:val="00C811C6"/>
    <w:rsid w:val="00C84A8B"/>
    <w:rsid w:val="00C90818"/>
    <w:rsid w:val="00C95426"/>
    <w:rsid w:val="00C964B9"/>
    <w:rsid w:val="00CA4803"/>
    <w:rsid w:val="00CB182D"/>
    <w:rsid w:val="00CB2800"/>
    <w:rsid w:val="00CC0078"/>
    <w:rsid w:val="00CC1488"/>
    <w:rsid w:val="00CD1377"/>
    <w:rsid w:val="00CE294B"/>
    <w:rsid w:val="00CF3B7E"/>
    <w:rsid w:val="00CF47C6"/>
    <w:rsid w:val="00D01DE1"/>
    <w:rsid w:val="00D02E72"/>
    <w:rsid w:val="00D0785E"/>
    <w:rsid w:val="00D16AB2"/>
    <w:rsid w:val="00D172FD"/>
    <w:rsid w:val="00D22144"/>
    <w:rsid w:val="00D353EE"/>
    <w:rsid w:val="00D3778A"/>
    <w:rsid w:val="00D420F9"/>
    <w:rsid w:val="00D44D05"/>
    <w:rsid w:val="00D507FB"/>
    <w:rsid w:val="00D546F1"/>
    <w:rsid w:val="00D54E01"/>
    <w:rsid w:val="00D65D2D"/>
    <w:rsid w:val="00D667FD"/>
    <w:rsid w:val="00D84F4A"/>
    <w:rsid w:val="00D87025"/>
    <w:rsid w:val="00D9742C"/>
    <w:rsid w:val="00DB0D13"/>
    <w:rsid w:val="00DC1287"/>
    <w:rsid w:val="00DD3D19"/>
    <w:rsid w:val="00DE03E9"/>
    <w:rsid w:val="00DF54A5"/>
    <w:rsid w:val="00DF7CD7"/>
    <w:rsid w:val="00E0168A"/>
    <w:rsid w:val="00E27127"/>
    <w:rsid w:val="00E30B59"/>
    <w:rsid w:val="00E30FB7"/>
    <w:rsid w:val="00E314B5"/>
    <w:rsid w:val="00E36D85"/>
    <w:rsid w:val="00E40298"/>
    <w:rsid w:val="00E40ED0"/>
    <w:rsid w:val="00E40EDC"/>
    <w:rsid w:val="00E5005E"/>
    <w:rsid w:val="00E55010"/>
    <w:rsid w:val="00E62DCB"/>
    <w:rsid w:val="00E6652C"/>
    <w:rsid w:val="00E67BBF"/>
    <w:rsid w:val="00E8517F"/>
    <w:rsid w:val="00E934F4"/>
    <w:rsid w:val="00E94A47"/>
    <w:rsid w:val="00E95B71"/>
    <w:rsid w:val="00EA02A8"/>
    <w:rsid w:val="00EA4CB8"/>
    <w:rsid w:val="00EA6398"/>
    <w:rsid w:val="00EB10A4"/>
    <w:rsid w:val="00EB1D4B"/>
    <w:rsid w:val="00EB49AF"/>
    <w:rsid w:val="00EC209C"/>
    <w:rsid w:val="00ED3011"/>
    <w:rsid w:val="00EE2D51"/>
    <w:rsid w:val="00EE3807"/>
    <w:rsid w:val="00EE3BA3"/>
    <w:rsid w:val="00EE46A9"/>
    <w:rsid w:val="00EF0CA4"/>
    <w:rsid w:val="00EF214C"/>
    <w:rsid w:val="00EF6C52"/>
    <w:rsid w:val="00F069D4"/>
    <w:rsid w:val="00F076D6"/>
    <w:rsid w:val="00F169C4"/>
    <w:rsid w:val="00F16A06"/>
    <w:rsid w:val="00F17E30"/>
    <w:rsid w:val="00F2480D"/>
    <w:rsid w:val="00F26A00"/>
    <w:rsid w:val="00F47B09"/>
    <w:rsid w:val="00F47C7F"/>
    <w:rsid w:val="00F5174C"/>
    <w:rsid w:val="00F53133"/>
    <w:rsid w:val="00F55335"/>
    <w:rsid w:val="00F563E1"/>
    <w:rsid w:val="00F6331E"/>
    <w:rsid w:val="00F642CE"/>
    <w:rsid w:val="00F64947"/>
    <w:rsid w:val="00F65449"/>
    <w:rsid w:val="00F662F3"/>
    <w:rsid w:val="00F905BC"/>
    <w:rsid w:val="00F90E70"/>
    <w:rsid w:val="00F9385F"/>
    <w:rsid w:val="00F95CAE"/>
    <w:rsid w:val="00F97698"/>
    <w:rsid w:val="00FA06FF"/>
    <w:rsid w:val="00FA40AA"/>
    <w:rsid w:val="00FA48EE"/>
    <w:rsid w:val="00FB670C"/>
    <w:rsid w:val="00FC77CC"/>
    <w:rsid w:val="00FD28D4"/>
    <w:rsid w:val="00FD317F"/>
    <w:rsid w:val="00FD5275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665CE"/>
  <w15:docId w15:val="{55BEFE9A-0151-3A4F-966C-85CE7C87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F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it-IT" w:eastAsia="zh-CN"/>
    </w:rPr>
  </w:style>
  <w:style w:type="paragraph" w:styleId="Titolo1">
    <w:name w:val="heading 1"/>
    <w:basedOn w:val="Normale"/>
    <w:link w:val="Titolo1Carattere"/>
    <w:uiPriority w:val="9"/>
    <w:qFormat/>
    <w:rsid w:val="00A460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A460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563C1"/>
      <w:sz w:val="22"/>
      <w:szCs w:val="22"/>
      <w:u w:val="single" w:color="0563C1"/>
    </w:rPr>
  </w:style>
  <w:style w:type="character" w:customStyle="1" w:styleId="Hyperlink2">
    <w:name w:val="Hyperlink.2"/>
    <w:basedOn w:val="Link"/>
    <w:rPr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None"/>
    <w:rPr>
      <w:color w:val="0563C1"/>
      <w:sz w:val="18"/>
      <w:szCs w:val="18"/>
      <w:u w:val="single" w:color="0563C1"/>
    </w:rPr>
  </w:style>
  <w:style w:type="character" w:customStyle="1" w:styleId="Hyperlink4">
    <w:name w:val="Hyperlink.4"/>
    <w:basedOn w:val="None"/>
    <w:rPr>
      <w:color w:val="0000FF"/>
      <w:sz w:val="18"/>
      <w:szCs w:val="18"/>
      <w:u w:val="single" w:color="0000FF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hAnsi="Arial" w:cs="Arial Unicode MS"/>
      <w:color w:val="000000"/>
      <w:u w:color="00000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2020A8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5C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5CC8"/>
    <w:rPr>
      <w:rFonts w:ascii="Arial" w:hAnsi="Arial" w:cs="Arial Unicode MS"/>
      <w:b/>
      <w:bCs/>
      <w:color w:val="000000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D9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D99"/>
    <w:rPr>
      <w:color w:val="000000"/>
      <w:sz w:val="18"/>
      <w:szCs w:val="18"/>
      <w:u w:color="000000"/>
      <w:lang w:val="en-US"/>
    </w:rPr>
  </w:style>
  <w:style w:type="paragraph" w:styleId="Revisione">
    <w:name w:val="Revision"/>
    <w:hidden/>
    <w:uiPriority w:val="99"/>
    <w:semiHidden/>
    <w:rsid w:val="00755E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6544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449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6544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449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214C"/>
    <w:rPr>
      <w:color w:val="FF00FF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069D4"/>
    <w:rPr>
      <w:i/>
      <w:iCs/>
    </w:rPr>
  </w:style>
  <w:style w:type="paragraph" w:styleId="Nessunaspaziatura">
    <w:name w:val="No Spacing"/>
    <w:uiPriority w:val="1"/>
    <w:qFormat/>
    <w:rsid w:val="005B3E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 w:cs="Arial"/>
      <w:sz w:val="22"/>
      <w:szCs w:val="22"/>
      <w:bdr w:val="none" w:sz="0" w:space="0" w:color="auto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4F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460AF"/>
  </w:style>
  <w:style w:type="character" w:styleId="Enfasigrassetto">
    <w:name w:val="Strong"/>
    <w:basedOn w:val="Carpredefinitoparagrafo"/>
    <w:uiPriority w:val="22"/>
    <w:qFormat/>
    <w:rsid w:val="00A460A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60AF"/>
    <w:rPr>
      <w:rFonts w:eastAsia="Times New Roman"/>
      <w:b/>
      <w:bCs/>
      <w:kern w:val="36"/>
      <w:sz w:val="48"/>
      <w:szCs w:val="48"/>
      <w:bdr w:val="none" w:sz="0" w:space="0" w:color="auto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60AF"/>
    <w:rPr>
      <w:rFonts w:eastAsia="Times New Roman"/>
      <w:b/>
      <w:bCs/>
      <w:sz w:val="36"/>
      <w:szCs w:val="36"/>
      <w:bdr w:val="none" w:sz="0" w:space="0" w:color="auto"/>
      <w:lang w:val="it-IT" w:eastAsia="zh-CN"/>
    </w:rPr>
  </w:style>
  <w:style w:type="paragraph" w:styleId="NormaleWeb">
    <w:name w:val="Normal (Web)"/>
    <w:basedOn w:val="Normale"/>
    <w:uiPriority w:val="99"/>
    <w:unhideWhenUsed/>
    <w:rsid w:val="0029378F"/>
    <w:pPr>
      <w:spacing w:before="100" w:beforeAutospacing="1" w:after="100" w:afterAutospacing="1"/>
    </w:pPr>
  </w:style>
  <w:style w:type="character" w:styleId="Numeropagina">
    <w:name w:val="page number"/>
    <w:rsid w:val="0037030A"/>
  </w:style>
  <w:style w:type="paragraph" w:styleId="Didascalia">
    <w:name w:val="caption"/>
    <w:basedOn w:val="Normale"/>
    <w:next w:val="Normale"/>
    <w:uiPriority w:val="35"/>
    <w:unhideWhenUsed/>
    <w:qFormat/>
    <w:rsid w:val="00400EE4"/>
    <w:pPr>
      <w:spacing w:after="200"/>
    </w:pPr>
    <w:rPr>
      <w:i/>
      <w:iCs/>
      <w:color w:val="A7A7A7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hyperlink" Target="mailto:paola.lazzarotto@secnewgat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xil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he.com/en/corporate/about-company/sustainability/grohe-goes-zer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ro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he.it/it_it/cucina/sistemi-filtrazione-grohe-blue/" TargetMode="External"/><Relationship Id="rId14" Type="http://schemas.openxmlformats.org/officeDocument/2006/relationships/hyperlink" Target="mailto:vania.brogi@secnewga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C31F71-4619-4B59-A95D-9DB662D4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 Tekes</dc:creator>
  <cp:lastModifiedBy>Vania Brogi</cp:lastModifiedBy>
  <cp:revision>4</cp:revision>
  <dcterms:created xsi:type="dcterms:W3CDTF">2023-02-13T08:59:00Z</dcterms:created>
  <dcterms:modified xsi:type="dcterms:W3CDTF">2023-02-14T22:22:00Z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1508342809</vt:i4>
  </property>
  <property fmtid="{D5CDD505-2E9C-101B-9397-08002B2CF9AE}" pid="3" name="_NewReviewCycle">
    <vt:lpwstr/>
  </property>
  <property fmtid="{D5CDD505-2E9C-101B-9397-08002B2CF9AE}" pid="4" name="_EmailSubject">
    <vt:lpwstr>CS giornata nazionale risparmio energetico - REV</vt:lpwstr>
  </property>
  <property fmtid="{D5CDD505-2E9C-101B-9397-08002B2CF9AE}" pid="5" name="_AuthorEmail">
    <vt:lpwstr>lucia.garutti@lixil.com</vt:lpwstr>
  </property>
  <property fmtid="{D5CDD505-2E9C-101B-9397-08002B2CF9AE}" pid="6" name="_AuthorEmailDisplayName">
    <vt:lpwstr>Garutti, Lucia</vt:lpwstr>
  </property>
  <property fmtid="{D5CDD505-2E9C-101B-9397-08002B2CF9AE}" pid="7" name="_PreviousAdHocReviewCycleID">
    <vt:i4>251365937</vt:i4>
  </property>
</Properties>
</file>