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80" w:rsidRDefault="000620A4">
      <w:pPr>
        <w:rPr>
          <w:rFonts w:ascii="Times New Roman" w:hAnsi="Times New Roman" w:cs="Times New Roman"/>
          <w:b/>
          <w:bCs/>
          <w:sz w:val="24"/>
          <w:szCs w:val="24"/>
        </w:rPr>
      </w:pPr>
      <w:r>
        <w:rPr>
          <w:rFonts w:ascii="Times New Roman" w:hAnsi="Times New Roman" w:cs="Times New Roman"/>
          <w:sz w:val="24"/>
          <w:szCs w:val="24"/>
        </w:rPr>
        <w:t>Padova – Treviso, 21</w:t>
      </w:r>
      <w:bookmarkStart w:id="0" w:name="_GoBack"/>
      <w:bookmarkEnd w:id="0"/>
      <w:r w:rsidR="000F555E">
        <w:rPr>
          <w:rFonts w:ascii="Times New Roman" w:hAnsi="Times New Roman" w:cs="Times New Roman"/>
          <w:sz w:val="24"/>
          <w:szCs w:val="24"/>
        </w:rPr>
        <w:t xml:space="preserve"> febbraio2023</w:t>
      </w:r>
    </w:p>
    <w:p w:rsidR="00B92E80" w:rsidRDefault="00B92E80">
      <w:pPr>
        <w:jc w:val="center"/>
        <w:rPr>
          <w:rFonts w:ascii="Times New Roman" w:hAnsi="Times New Roman" w:cs="Times New Roman"/>
          <w:b/>
          <w:bCs/>
          <w:color w:val="1F1F1F"/>
          <w:sz w:val="24"/>
          <w:szCs w:val="24"/>
        </w:rPr>
      </w:pPr>
    </w:p>
    <w:p w:rsidR="00B92E80" w:rsidRDefault="000F555E">
      <w:pPr>
        <w:jc w:val="center"/>
        <w:rPr>
          <w:rFonts w:ascii="Times New Roman" w:hAnsi="Times New Roman" w:cs="Times New Roman"/>
          <w:b/>
          <w:color w:val="C00000"/>
          <w:sz w:val="24"/>
          <w:szCs w:val="24"/>
        </w:rPr>
      </w:pPr>
      <w:r>
        <w:rPr>
          <w:rFonts w:ascii="Times New Roman" w:hAnsi="Times New Roman" w:cs="Times New Roman"/>
          <w:b/>
          <w:bCs/>
          <w:color w:val="C00000"/>
          <w:sz w:val="24"/>
          <w:szCs w:val="24"/>
        </w:rPr>
        <w:t xml:space="preserve">MORTI IMPROVVISE NELLO SPORT: ULSS 2 E UNIVERSITÀ DI PADOVA </w:t>
      </w:r>
      <w:r>
        <w:rPr>
          <w:rFonts w:ascii="Times New Roman" w:hAnsi="Times New Roman" w:cs="Times New Roman"/>
          <w:b/>
          <w:bCs/>
          <w:color w:val="C00000"/>
          <w:sz w:val="24"/>
          <w:szCs w:val="24"/>
        </w:rPr>
        <w:br/>
        <w:t xml:space="preserve">PUBBLICANO STUDIO SU 22.324 GIOVANI ATLETI </w:t>
      </w:r>
    </w:p>
    <w:p w:rsidR="00B92E80" w:rsidRDefault="000F555E">
      <w:pPr>
        <w:jc w:val="center"/>
        <w:rPr>
          <w:rFonts w:ascii="Times New Roman" w:hAnsi="Times New Roman" w:cs="Times New Roman"/>
          <w:b/>
          <w:i/>
          <w:color w:val="222222"/>
          <w:sz w:val="24"/>
          <w:szCs w:val="24"/>
        </w:rPr>
      </w:pPr>
      <w:r>
        <w:rPr>
          <w:rFonts w:ascii="Times New Roman" w:hAnsi="Times New Roman" w:cs="Times New Roman"/>
          <w:b/>
          <w:i/>
          <w:color w:val="222222"/>
          <w:sz w:val="24"/>
          <w:szCs w:val="24"/>
        </w:rPr>
        <w:t>Il 74% delle patologie cardiovascolari a rischio diagnosticate in giovani under 16</w:t>
      </w:r>
    </w:p>
    <w:p w:rsidR="00B92E80" w:rsidRDefault="000F555E">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shd w:val="clear" w:color="auto" w:fill="FFFFFF"/>
        </w:rPr>
        <w:t>Sono più di 22.000 i giovani atleti che la Medicina dello Sport dell’</w:t>
      </w:r>
      <w:proofErr w:type="spellStart"/>
      <w:r>
        <w:rPr>
          <w:rFonts w:ascii="Times New Roman" w:hAnsi="Times New Roman" w:cs="Times New Roman"/>
          <w:b/>
          <w:sz w:val="24"/>
          <w:szCs w:val="24"/>
          <w:shd w:val="clear" w:color="auto" w:fill="FFFFFF"/>
        </w:rPr>
        <w:t>Ulss</w:t>
      </w:r>
      <w:proofErr w:type="spellEnd"/>
      <w:r>
        <w:rPr>
          <w:rFonts w:ascii="Times New Roman" w:hAnsi="Times New Roman" w:cs="Times New Roman"/>
          <w:b/>
          <w:sz w:val="24"/>
          <w:szCs w:val="24"/>
          <w:shd w:val="clear" w:color="auto" w:fill="FFFFFF"/>
        </w:rPr>
        <w:t xml:space="preserve"> 2, Centro di riferimento regionale per lo sport nei giovani con cardiopatie, ha monitorato nell’ambito di uno studio condotto in collaborazione con l’Università di Padova sul significato dello screening medico sportivo nella prevenzione delle “morti improvvise” nello sport dal titolo “</w:t>
      </w:r>
      <w:r>
        <w:rPr>
          <w:rFonts w:ascii="Times New Roman" w:hAnsi="Times New Roman" w:cs="Times New Roman"/>
          <w:b/>
          <w:i/>
          <w:sz w:val="24"/>
          <w:szCs w:val="24"/>
          <w:shd w:val="clear" w:color="auto" w:fill="FFFFFF"/>
        </w:rPr>
        <w:t xml:space="preserve">Value of screening for the </w:t>
      </w:r>
      <w:proofErr w:type="spellStart"/>
      <w:r>
        <w:rPr>
          <w:rFonts w:ascii="Times New Roman" w:hAnsi="Times New Roman" w:cs="Times New Roman"/>
          <w:b/>
          <w:i/>
          <w:sz w:val="24"/>
          <w:szCs w:val="24"/>
          <w:shd w:val="clear" w:color="auto" w:fill="FFFFFF"/>
        </w:rPr>
        <w:t>risk</w:t>
      </w:r>
      <w:proofErr w:type="spellEnd"/>
      <w:r>
        <w:rPr>
          <w:rFonts w:ascii="Times New Roman" w:hAnsi="Times New Roman" w:cs="Times New Roman"/>
          <w:b/>
          <w:i/>
          <w:sz w:val="24"/>
          <w:szCs w:val="24"/>
          <w:shd w:val="clear" w:color="auto" w:fill="FFFFFF"/>
        </w:rPr>
        <w:t xml:space="preserve"> of </w:t>
      </w:r>
      <w:proofErr w:type="spellStart"/>
      <w:r>
        <w:rPr>
          <w:rFonts w:ascii="Times New Roman" w:hAnsi="Times New Roman" w:cs="Times New Roman"/>
          <w:b/>
          <w:i/>
          <w:sz w:val="24"/>
          <w:szCs w:val="24"/>
          <w:shd w:val="clear" w:color="auto" w:fill="FFFFFF"/>
        </w:rPr>
        <w:t>sudden</w:t>
      </w:r>
      <w:proofErr w:type="spellEnd"/>
      <w:r>
        <w:rPr>
          <w:rFonts w:ascii="Times New Roman" w:hAnsi="Times New Roman" w:cs="Times New Roman"/>
          <w:b/>
          <w:i/>
          <w:sz w:val="24"/>
          <w:szCs w:val="24"/>
          <w:shd w:val="clear" w:color="auto" w:fill="FFFFFF"/>
        </w:rPr>
        <w:t xml:space="preserve"> </w:t>
      </w:r>
      <w:proofErr w:type="spellStart"/>
      <w:r>
        <w:rPr>
          <w:rFonts w:ascii="Times New Roman" w:hAnsi="Times New Roman" w:cs="Times New Roman"/>
          <w:b/>
          <w:i/>
          <w:sz w:val="24"/>
          <w:szCs w:val="24"/>
          <w:shd w:val="clear" w:color="auto" w:fill="FFFFFF"/>
        </w:rPr>
        <w:t>cardiac</w:t>
      </w:r>
      <w:proofErr w:type="spellEnd"/>
      <w:r>
        <w:rPr>
          <w:rFonts w:ascii="Times New Roman" w:hAnsi="Times New Roman" w:cs="Times New Roman"/>
          <w:b/>
          <w:i/>
          <w:sz w:val="24"/>
          <w:szCs w:val="24"/>
          <w:shd w:val="clear" w:color="auto" w:fill="FFFFFF"/>
        </w:rPr>
        <w:t xml:space="preserve"> </w:t>
      </w:r>
      <w:proofErr w:type="spellStart"/>
      <w:r>
        <w:rPr>
          <w:rFonts w:ascii="Times New Roman" w:hAnsi="Times New Roman" w:cs="Times New Roman"/>
          <w:b/>
          <w:i/>
          <w:sz w:val="24"/>
          <w:szCs w:val="24"/>
          <w:shd w:val="clear" w:color="auto" w:fill="FFFFFF"/>
        </w:rPr>
        <w:t>death</w:t>
      </w:r>
      <w:proofErr w:type="spellEnd"/>
      <w:r>
        <w:rPr>
          <w:rFonts w:ascii="Times New Roman" w:hAnsi="Times New Roman" w:cs="Times New Roman"/>
          <w:b/>
          <w:i/>
          <w:sz w:val="24"/>
          <w:szCs w:val="24"/>
          <w:shd w:val="clear" w:color="auto" w:fill="FFFFFF"/>
        </w:rPr>
        <w:t xml:space="preserve"> in </w:t>
      </w:r>
      <w:proofErr w:type="spellStart"/>
      <w:r>
        <w:rPr>
          <w:rFonts w:ascii="Times New Roman" w:hAnsi="Times New Roman" w:cs="Times New Roman"/>
          <w:b/>
          <w:i/>
          <w:sz w:val="24"/>
          <w:szCs w:val="24"/>
          <w:shd w:val="clear" w:color="auto" w:fill="FFFFFF"/>
        </w:rPr>
        <w:t>young</w:t>
      </w:r>
      <w:proofErr w:type="spellEnd"/>
      <w:r>
        <w:rPr>
          <w:rFonts w:ascii="Times New Roman" w:hAnsi="Times New Roman" w:cs="Times New Roman"/>
          <w:b/>
          <w:i/>
          <w:sz w:val="24"/>
          <w:szCs w:val="24"/>
          <w:shd w:val="clear" w:color="auto" w:fill="FFFFFF"/>
        </w:rPr>
        <w:t xml:space="preserve">, competitive </w:t>
      </w:r>
      <w:proofErr w:type="spellStart"/>
      <w:r>
        <w:rPr>
          <w:rFonts w:ascii="Times New Roman" w:hAnsi="Times New Roman" w:cs="Times New Roman"/>
          <w:b/>
          <w:i/>
          <w:sz w:val="24"/>
          <w:szCs w:val="24"/>
          <w:shd w:val="clear" w:color="auto" w:fill="FFFFFF"/>
        </w:rPr>
        <w:t>athletes</w:t>
      </w:r>
      <w:proofErr w:type="spellEnd"/>
      <w:r>
        <w:rPr>
          <w:rFonts w:ascii="Times New Roman" w:hAnsi="Times New Roman" w:cs="Times New Roman"/>
          <w:b/>
          <w:sz w:val="24"/>
          <w:szCs w:val="24"/>
          <w:shd w:val="clear" w:color="auto" w:fill="FFFFFF"/>
        </w:rPr>
        <w:t>”.</w:t>
      </w:r>
    </w:p>
    <w:p w:rsidR="00B92E80" w:rsidRPr="00A6613D" w:rsidRDefault="000F555E">
      <w:pPr>
        <w:spacing w:after="0" w:line="240" w:lineRule="auto"/>
        <w:jc w:val="both"/>
      </w:pPr>
      <w:r>
        <w:rPr>
          <w:rFonts w:ascii="Times New Roman" w:hAnsi="Times New Roman" w:cs="Times New Roman"/>
          <w:sz w:val="24"/>
          <w:szCs w:val="24"/>
          <w:shd w:val="clear" w:color="auto" w:fill="FFFFFF"/>
        </w:rPr>
        <w:t>La ricerca, pubblicata dalla rivista scientifica «</w:t>
      </w:r>
      <w:proofErr w:type="spellStart"/>
      <w:r>
        <w:rPr>
          <w:rFonts w:ascii="Times New Roman" w:hAnsi="Times New Roman" w:cs="Times New Roman"/>
          <w:sz w:val="24"/>
          <w:szCs w:val="24"/>
          <w:shd w:val="clear" w:color="auto" w:fill="FFFFFF"/>
        </w:rPr>
        <w:t>European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Heart</w:t>
      </w:r>
      <w:proofErr w:type="spellEnd"/>
      <w:r>
        <w:rPr>
          <w:rFonts w:ascii="Times New Roman" w:hAnsi="Times New Roman" w:cs="Times New Roman"/>
          <w:sz w:val="24"/>
          <w:szCs w:val="24"/>
          <w:shd w:val="clear" w:color="auto" w:fill="FFFFFF"/>
        </w:rPr>
        <w:t xml:space="preserve"> Journal»</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con un’eco immediata nella comunità </w:t>
      </w:r>
      <w:r w:rsidRPr="006603A5">
        <w:rPr>
          <w:rFonts w:ascii="Times New Roman" w:hAnsi="Times New Roman" w:cs="Times New Roman"/>
          <w:sz w:val="24"/>
          <w:szCs w:val="24"/>
          <w:shd w:val="clear" w:color="auto" w:fill="FFFFFF"/>
        </w:rPr>
        <w:t>internazionale della cardiologia</w:t>
      </w:r>
      <w:r w:rsidR="003E4336">
        <w:rPr>
          <w:rFonts w:ascii="Times New Roman" w:hAnsi="Times New Roman" w:cs="Times New Roman"/>
          <w:sz w:val="24"/>
          <w:szCs w:val="24"/>
          <w:shd w:val="clear" w:color="auto" w:fill="FFFFFF"/>
        </w:rPr>
        <w:t xml:space="preserve">, </w:t>
      </w:r>
      <w:r w:rsidR="00892898" w:rsidRPr="006603A5">
        <w:rPr>
          <w:rFonts w:ascii="Times New Roman" w:hAnsi="Times New Roman" w:cs="Times New Roman"/>
          <w:sz w:val="24"/>
          <w:szCs w:val="24"/>
          <w:shd w:val="clear" w:color="auto" w:fill="FFFFFF"/>
        </w:rPr>
        <w:t xml:space="preserve">condotta </w:t>
      </w:r>
      <w:r w:rsidRPr="006603A5">
        <w:rPr>
          <w:rFonts w:ascii="Times New Roman" w:hAnsi="Times New Roman" w:cs="Times New Roman"/>
          <w:sz w:val="24"/>
          <w:szCs w:val="24"/>
          <w:shd w:val="clear" w:color="auto" w:fill="FFFFFF"/>
        </w:rPr>
        <w:t xml:space="preserve">dall’équipe del dr Patrizio Sarto, direttore della Medicina dello Sport dell’ULSS 2, </w:t>
      </w:r>
      <w:r w:rsidR="00A6613D" w:rsidRPr="006603A5">
        <w:rPr>
          <w:rFonts w:ascii="Times New Roman" w:hAnsi="Times New Roman" w:cs="Times New Roman"/>
          <w:sz w:val="24"/>
          <w:szCs w:val="24"/>
          <w:shd w:val="clear" w:color="auto" w:fill="FFFFFF"/>
        </w:rPr>
        <w:t xml:space="preserve">in collaborazione con i </w:t>
      </w:r>
      <w:r w:rsidRPr="006603A5">
        <w:rPr>
          <w:rFonts w:ascii="Times New Roman" w:hAnsi="Times New Roman" w:cs="Times New Roman"/>
          <w:sz w:val="24"/>
          <w:szCs w:val="24"/>
          <w:shd w:val="clear" w:color="auto" w:fill="FFFFFF"/>
        </w:rPr>
        <w:t>professori Domenico Corrado, direttore dell’UOSD Centro genetico per le cardiomiopatie aritmiche e Cardiologia</w:t>
      </w:r>
      <w:r w:rsidRPr="00A6613D">
        <w:rPr>
          <w:rFonts w:ascii="Times New Roman" w:hAnsi="Times New Roman" w:cs="Times New Roman"/>
          <w:sz w:val="24"/>
          <w:szCs w:val="24"/>
          <w:shd w:val="clear" w:color="auto" w:fill="FFFFFF"/>
        </w:rPr>
        <w:t xml:space="preserve"> dello sport, e Alessandro Zorzi, entrambi del Dipartimento di Scienze </w:t>
      </w:r>
      <w:proofErr w:type="spellStart"/>
      <w:r w:rsidRPr="00A6613D">
        <w:rPr>
          <w:rFonts w:ascii="Times New Roman" w:hAnsi="Times New Roman" w:cs="Times New Roman"/>
          <w:sz w:val="24"/>
          <w:szCs w:val="24"/>
          <w:shd w:val="clear" w:color="auto" w:fill="FFFFFF"/>
        </w:rPr>
        <w:t>toraco</w:t>
      </w:r>
      <w:proofErr w:type="spellEnd"/>
      <w:r w:rsidRPr="00A6613D">
        <w:rPr>
          <w:rFonts w:ascii="Times New Roman" w:hAnsi="Times New Roman" w:cs="Times New Roman"/>
          <w:sz w:val="24"/>
          <w:szCs w:val="24"/>
          <w:shd w:val="clear" w:color="auto" w:fill="FFFFFF"/>
        </w:rPr>
        <w:t>-vascolari e Sanità pubblica dell’Università di Padova.</w:t>
      </w:r>
    </w:p>
    <w:p w:rsidR="00B92E80" w:rsidRPr="00A6613D" w:rsidRDefault="00B92E80">
      <w:pPr>
        <w:spacing w:after="0" w:line="240" w:lineRule="auto"/>
        <w:jc w:val="both"/>
        <w:rPr>
          <w:rFonts w:ascii="Times New Roman" w:hAnsi="Times New Roman" w:cs="Times New Roman"/>
          <w:sz w:val="24"/>
          <w:szCs w:val="24"/>
        </w:rPr>
      </w:pPr>
    </w:p>
    <w:p w:rsidR="00B92E80" w:rsidRDefault="000F555E">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«Alla base dello studio ci sono i dati scientifici raccolti dalla nostra équipe su 22.324 atleti trevigiani tra i 7 e 18 anni, che sono stati sottoposti nel corso degli anni a 65.397 valutazioni mediche – </w:t>
      </w:r>
      <w:r>
        <w:rPr>
          <w:rFonts w:ascii="Times New Roman" w:hAnsi="Times New Roman" w:cs="Times New Roman"/>
          <w:b/>
          <w:sz w:val="24"/>
          <w:szCs w:val="24"/>
          <w:shd w:val="clear" w:color="auto" w:fill="FFFFFF"/>
        </w:rPr>
        <w:t>spiega il d</w:t>
      </w:r>
      <w:r w:rsidR="00AD4FBC">
        <w:rPr>
          <w:rFonts w:ascii="Times New Roman" w:hAnsi="Times New Roman" w:cs="Times New Roman"/>
          <w:b/>
          <w:sz w:val="24"/>
          <w:szCs w:val="24"/>
          <w:shd w:val="clear" w:color="auto" w:fill="FFFFFF"/>
        </w:rPr>
        <w:t>ott</w:t>
      </w:r>
      <w:r w:rsidR="006603A5">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Sarto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La nostra modalità di screening differisce da quella proposta in altri Paesi come il Regno Unito, dove i giovani calciatori vengono sottoposti a un’unica valutazione cardiovascolare all’età di 16 anni</w:t>
      </w:r>
      <w:r>
        <w:rPr>
          <w:rFonts w:ascii="Times New Roman" w:hAnsi="Times New Roman" w:cs="Times New Roman"/>
          <w:sz w:val="24"/>
          <w:szCs w:val="24"/>
          <w:u w:val="single"/>
        </w:rPr>
        <w:t>: i nostri atleti vengono presi in carico in giovanissima età e ripetono la valutazione ogni anno.</w:t>
      </w:r>
      <w:r>
        <w:rPr>
          <w:rFonts w:ascii="Times New Roman" w:hAnsi="Times New Roman" w:cs="Times New Roman"/>
          <w:sz w:val="24"/>
          <w:szCs w:val="24"/>
        </w:rPr>
        <w:t xml:space="preserve"> Ciò può consentire l’identificazione molto precoce delle malattie cardiovascolari a rischio di morte improvvisa durante l’attività sportiva e, quando la prima valutazione non è in grado di evidenziare la patologia, risultano fondamentali i controlli successivi.</w:t>
      </w:r>
    </w:p>
    <w:p w:rsidR="00B92E80" w:rsidRDefault="000F555E">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In particolare, lo screening ha individuato patologie del muscolo</w:t>
      </w:r>
      <w:r>
        <w:rPr>
          <w:rFonts w:ascii="Times New Roman" w:hAnsi="Times New Roman" w:cs="Times New Roman"/>
          <w:sz w:val="24"/>
          <w:szCs w:val="24"/>
        </w:rPr>
        <w:t xml:space="preserve"> e del sistema elettrico del cuore, forme aritmiche ventricolari gravi e cardiopatie congenite nei soggetti a rischio di “morte improvvisa”.»</w:t>
      </w:r>
    </w:p>
    <w:p w:rsidR="00B92E80" w:rsidRDefault="00B92E80">
      <w:pPr>
        <w:spacing w:after="0" w:line="240" w:lineRule="auto"/>
        <w:jc w:val="both"/>
        <w:rPr>
          <w:rFonts w:ascii="Times New Roman" w:hAnsi="Times New Roman" w:cs="Times New Roman"/>
          <w:sz w:val="24"/>
          <w:szCs w:val="24"/>
        </w:rPr>
      </w:pPr>
    </w:p>
    <w:p w:rsidR="00B92E80" w:rsidRDefault="000F555E">
      <w:pPr>
        <w:spacing w:after="0" w:line="240" w:lineRule="auto"/>
        <w:jc w:val="both"/>
      </w:pPr>
      <w:r>
        <w:rPr>
          <w:rFonts w:ascii="Times New Roman" w:hAnsi="Times New Roman" w:cs="Times New Roman"/>
          <w:b/>
          <w:sz w:val="24"/>
          <w:szCs w:val="24"/>
        </w:rPr>
        <w:t>Un dato molto importante emerso dallo studio è che ben il 74% delle patologie cardiovascolari che presentano tale rischio sono state diagnosticate in bambini e ragazzi con meno di 16 anni: grazie al modello di screening “italiano”, sono state potenzialmente salvate le vite di 69 giovani atleti.</w:t>
      </w:r>
      <w:r>
        <w:rPr>
          <w:rFonts w:ascii="Times New Roman" w:hAnsi="Times New Roman" w:cs="Times New Roman"/>
          <w:sz w:val="24"/>
          <w:szCs w:val="24"/>
        </w:rPr>
        <w:t xml:space="preserve"> </w:t>
      </w:r>
      <w:r w:rsidRPr="00B92CDD">
        <w:rPr>
          <w:rFonts w:ascii="Times New Roman" w:hAnsi="Times New Roman" w:cs="Times New Roman"/>
          <w:sz w:val="24"/>
          <w:szCs w:val="24"/>
        </w:rPr>
        <w:t xml:space="preserve">Su 22.324 sportivi valutati, uno soltanto è stato colpito da arresto cardiaco durante l’attività sportiva, ed è sopravvissuto grazie alla rianimazione cardiopolmonare con l'uso del defibrillatore. «Questo è un caso molto complesso perché nonostante i tanti esami eseguiti non è stato ancora possibile individuare la causa dell’arresto cardiaco.» </w:t>
      </w:r>
      <w:r w:rsidRPr="00B92CDD">
        <w:rPr>
          <w:rFonts w:ascii="Times New Roman" w:hAnsi="Times New Roman" w:cs="Times New Roman"/>
          <w:b/>
          <w:sz w:val="24"/>
          <w:szCs w:val="24"/>
        </w:rPr>
        <w:t>dice il dott. Sarto.</w:t>
      </w:r>
    </w:p>
    <w:p w:rsidR="00B92E80" w:rsidRDefault="00B92E80">
      <w:pPr>
        <w:spacing w:after="0" w:line="240" w:lineRule="auto"/>
        <w:jc w:val="both"/>
        <w:rPr>
          <w:rFonts w:ascii="Times New Roman" w:hAnsi="Times New Roman" w:cs="Times New Roman"/>
          <w:sz w:val="24"/>
          <w:szCs w:val="24"/>
          <w:highlight w:val="yellow"/>
        </w:rPr>
      </w:pPr>
    </w:p>
    <w:p w:rsidR="00B92CDD" w:rsidRDefault="005A38E3">
      <w:pPr>
        <w:spacing w:after="0" w:line="240" w:lineRule="auto"/>
        <w:jc w:val="both"/>
        <w:rPr>
          <w:rFonts w:ascii="Times New Roman" w:hAnsi="Times New Roman" w:cs="Times New Roman"/>
          <w:b/>
          <w:bCs/>
          <w:sz w:val="24"/>
          <w:szCs w:val="24"/>
        </w:rPr>
      </w:pPr>
      <w:r w:rsidRPr="00A6613D">
        <w:rPr>
          <w:rFonts w:ascii="Times New Roman" w:hAnsi="Times New Roman" w:cs="Times New Roman"/>
          <w:sz w:val="24"/>
          <w:szCs w:val="24"/>
        </w:rPr>
        <w:t>«A</w:t>
      </w:r>
      <w:r w:rsidR="00B92CDD">
        <w:rPr>
          <w:rFonts w:ascii="Times New Roman" w:hAnsi="Times New Roman" w:cs="Times New Roman"/>
          <w:sz w:val="24"/>
          <w:szCs w:val="24"/>
        </w:rPr>
        <w:t xml:space="preserve">ltro valore aggiunto </w:t>
      </w:r>
      <w:r w:rsidR="000F555E" w:rsidRPr="00A6613D">
        <w:rPr>
          <w:rFonts w:ascii="Times New Roman" w:hAnsi="Times New Roman" w:cs="Times New Roman"/>
          <w:sz w:val="24"/>
          <w:szCs w:val="24"/>
        </w:rPr>
        <w:t>dell’attività svolta presso il Centro della Marca</w:t>
      </w:r>
      <w:r w:rsidR="00B92CDD">
        <w:rPr>
          <w:rFonts w:ascii="Times New Roman" w:hAnsi="Times New Roman" w:cs="Times New Roman"/>
          <w:sz w:val="24"/>
          <w:szCs w:val="24"/>
        </w:rPr>
        <w:t xml:space="preserve">, riportato anche nello studio, </w:t>
      </w:r>
      <w:r w:rsidR="000F555E" w:rsidRPr="00A6613D">
        <w:rPr>
          <w:rFonts w:ascii="Times New Roman" w:hAnsi="Times New Roman" w:cs="Times New Roman"/>
          <w:sz w:val="24"/>
          <w:szCs w:val="24"/>
        </w:rPr>
        <w:t>è che dopo la</w:t>
      </w:r>
      <w:r w:rsidR="00B92CDD">
        <w:rPr>
          <w:rFonts w:ascii="Times New Roman" w:hAnsi="Times New Roman" w:cs="Times New Roman"/>
          <w:sz w:val="24"/>
          <w:szCs w:val="24"/>
        </w:rPr>
        <w:t xml:space="preserve"> diagnosi</w:t>
      </w:r>
      <w:r w:rsidR="000F555E" w:rsidRPr="00A6613D">
        <w:rPr>
          <w:rFonts w:ascii="Times New Roman" w:hAnsi="Times New Roman" w:cs="Times New Roman"/>
          <w:sz w:val="24"/>
          <w:szCs w:val="24"/>
        </w:rPr>
        <w:t xml:space="preserve">, i giovani sportivi cardiopatici </w:t>
      </w:r>
      <w:r w:rsidR="00892898">
        <w:rPr>
          <w:rFonts w:ascii="Times New Roman" w:hAnsi="Times New Roman" w:cs="Times New Roman"/>
          <w:sz w:val="24"/>
          <w:szCs w:val="24"/>
        </w:rPr>
        <w:t xml:space="preserve">già da diversi anni </w:t>
      </w:r>
      <w:r w:rsidR="000F555E" w:rsidRPr="00A6613D">
        <w:rPr>
          <w:rFonts w:ascii="Times New Roman" w:hAnsi="Times New Roman" w:cs="Times New Roman"/>
          <w:sz w:val="24"/>
          <w:szCs w:val="24"/>
        </w:rPr>
        <w:t xml:space="preserve">non vengono “abbandonati” ma grazie al programma “Il secondo tempo di Julian </w:t>
      </w:r>
      <w:proofErr w:type="spellStart"/>
      <w:r w:rsidR="000F555E" w:rsidRPr="00A6613D">
        <w:rPr>
          <w:rFonts w:ascii="Times New Roman" w:hAnsi="Times New Roman" w:cs="Times New Roman"/>
          <w:sz w:val="24"/>
          <w:szCs w:val="24"/>
        </w:rPr>
        <w:t>Ross</w:t>
      </w:r>
      <w:proofErr w:type="spellEnd"/>
      <w:r w:rsidR="000F555E" w:rsidRPr="00A6613D">
        <w:rPr>
          <w:rFonts w:ascii="Times New Roman" w:hAnsi="Times New Roman" w:cs="Times New Roman"/>
          <w:sz w:val="24"/>
          <w:szCs w:val="24"/>
        </w:rPr>
        <w:t xml:space="preserve">”, gli atleti continuano a essere seguiti dell’équipe di specialisti, che offre loro l’opportunità di avere tutte le informazioni necessarie per </w:t>
      </w:r>
      <w:r w:rsidR="000F555E" w:rsidRPr="00A6613D">
        <w:rPr>
          <w:rFonts w:ascii="Times New Roman" w:hAnsi="Times New Roman" w:cs="Times New Roman"/>
          <w:sz w:val="24"/>
          <w:szCs w:val="24"/>
        </w:rPr>
        <w:lastRenderedPageBreak/>
        <w:t>continuare in sicurezza l’attività fisico-sportiva più indicata all</w:t>
      </w:r>
      <w:r w:rsidRPr="00A6613D">
        <w:rPr>
          <w:rFonts w:ascii="Times New Roman" w:hAnsi="Times New Roman" w:cs="Times New Roman"/>
          <w:sz w:val="24"/>
          <w:szCs w:val="24"/>
        </w:rPr>
        <w:t>a loro nuova condizione clinica»</w:t>
      </w:r>
      <w:r w:rsidR="000F555E" w:rsidRPr="00A6613D">
        <w:rPr>
          <w:rFonts w:ascii="Times New Roman" w:hAnsi="Times New Roman" w:cs="Times New Roman"/>
          <w:sz w:val="24"/>
          <w:szCs w:val="24"/>
        </w:rPr>
        <w:t xml:space="preserve"> </w:t>
      </w:r>
      <w:r w:rsidR="000F555E" w:rsidRPr="00A6613D">
        <w:rPr>
          <w:rFonts w:ascii="Times New Roman" w:hAnsi="Times New Roman" w:cs="Times New Roman"/>
          <w:b/>
          <w:sz w:val="24"/>
          <w:szCs w:val="24"/>
        </w:rPr>
        <w:t>conclude il d</w:t>
      </w:r>
      <w:r w:rsidR="00AD4FBC" w:rsidRPr="00A6613D">
        <w:rPr>
          <w:rFonts w:ascii="Times New Roman" w:hAnsi="Times New Roman" w:cs="Times New Roman"/>
          <w:b/>
          <w:bCs/>
          <w:sz w:val="24"/>
          <w:szCs w:val="24"/>
        </w:rPr>
        <w:t>ott</w:t>
      </w:r>
      <w:r w:rsidR="000F555E" w:rsidRPr="00A6613D">
        <w:rPr>
          <w:rFonts w:ascii="Times New Roman" w:hAnsi="Times New Roman" w:cs="Times New Roman"/>
          <w:b/>
          <w:bCs/>
          <w:sz w:val="24"/>
          <w:szCs w:val="24"/>
        </w:rPr>
        <w:t xml:space="preserve">. </w:t>
      </w:r>
      <w:r w:rsidR="000F555E" w:rsidRPr="00B92CDD">
        <w:rPr>
          <w:rFonts w:ascii="Times New Roman" w:hAnsi="Times New Roman" w:cs="Times New Roman"/>
          <w:b/>
          <w:bCs/>
          <w:sz w:val="24"/>
          <w:szCs w:val="24"/>
        </w:rPr>
        <w:t>Sarto.</w:t>
      </w:r>
      <w:r w:rsidR="00B92CDD" w:rsidRPr="00B92CDD">
        <w:rPr>
          <w:rFonts w:ascii="Times New Roman" w:hAnsi="Times New Roman" w:cs="Times New Roman"/>
          <w:b/>
          <w:bCs/>
          <w:sz w:val="24"/>
          <w:szCs w:val="24"/>
        </w:rPr>
        <w:t xml:space="preserve"> </w:t>
      </w:r>
    </w:p>
    <w:p w:rsidR="00B92E80" w:rsidRPr="00B92CDD" w:rsidRDefault="00B92CDD">
      <w:pPr>
        <w:spacing w:after="0" w:line="240" w:lineRule="auto"/>
        <w:jc w:val="both"/>
        <w:rPr>
          <w:rFonts w:ascii="Times New Roman" w:hAnsi="Times New Roman" w:cs="Times New Roman"/>
          <w:sz w:val="24"/>
          <w:szCs w:val="24"/>
        </w:rPr>
      </w:pPr>
      <w:r w:rsidRPr="00B92CDD">
        <w:rPr>
          <w:sz w:val="24"/>
          <w:szCs w:val="24"/>
        </w:rPr>
        <w:br/>
      </w:r>
      <w:r w:rsidRPr="00B92CDD">
        <w:rPr>
          <w:rFonts w:ascii="Times New Roman" w:hAnsi="Times New Roman" w:cs="Times New Roman"/>
          <w:color w:val="222222"/>
          <w:sz w:val="24"/>
          <w:szCs w:val="24"/>
          <w:shd w:val="clear" w:color="auto" w:fill="FFFFFF"/>
        </w:rPr>
        <w:t xml:space="preserve">Un dato che emerge dallo studio - </w:t>
      </w:r>
      <w:r w:rsidRPr="00AD5E74">
        <w:rPr>
          <w:rFonts w:ascii="Times New Roman" w:hAnsi="Times New Roman" w:cs="Times New Roman"/>
          <w:b/>
          <w:color w:val="222222"/>
          <w:sz w:val="24"/>
          <w:szCs w:val="24"/>
          <w:shd w:val="clear" w:color="auto" w:fill="FFFFFF"/>
        </w:rPr>
        <w:t>aggiunge il prof Zorzi</w:t>
      </w:r>
      <w:r w:rsidRPr="00B92CDD">
        <w:rPr>
          <w:rFonts w:ascii="Times New Roman" w:hAnsi="Times New Roman" w:cs="Times New Roman"/>
          <w:color w:val="222222"/>
          <w:sz w:val="24"/>
          <w:szCs w:val="24"/>
          <w:shd w:val="clear" w:color="auto" w:fill="FFFFFF"/>
        </w:rPr>
        <w:t xml:space="preserve"> - è il ruolo fondamentale della prova da sforzo nella valutazione medico-sportiva. In Italia, la prova da sforzo viene eseguita sempre durante la visita medico-sportiva mentre all'estero viene di solito ci si ferma all'ECG a riposo. Nel nostro studio si dimostra che la prova da sforzo, particolarmente per la valutazione delle aritmie, ha consentito di sospettare una patologia cardiaca in diversi giovani sportivi con ECG di base normale e che sarebbero altrimenti sfuggiti". Conclude il prof. Zorzi: "Questo dato sottolinea ulteriormente come il modello italiano di screening non sia secondo a nessuno"</w:t>
      </w:r>
    </w:p>
    <w:p w:rsidR="00B92E80" w:rsidRPr="00B92CDD" w:rsidRDefault="00B92E80">
      <w:pPr>
        <w:spacing w:after="0" w:line="240" w:lineRule="auto"/>
        <w:jc w:val="both"/>
        <w:rPr>
          <w:rFonts w:ascii="Times New Roman" w:hAnsi="Times New Roman" w:cs="Times New Roman"/>
          <w:sz w:val="24"/>
          <w:szCs w:val="24"/>
        </w:rPr>
      </w:pPr>
    </w:p>
    <w:p w:rsidR="00B92E80" w:rsidRPr="00B92CDD" w:rsidRDefault="005A38E3">
      <w:pPr>
        <w:spacing w:after="0" w:line="240" w:lineRule="auto"/>
        <w:jc w:val="both"/>
      </w:pPr>
      <w:r w:rsidRPr="00B92CDD">
        <w:rPr>
          <w:rFonts w:ascii="Times New Roman" w:hAnsi="Times New Roman" w:cs="Times New Roman"/>
          <w:sz w:val="24"/>
          <w:szCs w:val="24"/>
        </w:rPr>
        <w:t>«</w:t>
      </w:r>
      <w:r w:rsidR="000F555E" w:rsidRPr="00B92CDD">
        <w:rPr>
          <w:rFonts w:ascii="Times New Roman" w:hAnsi="Times New Roman" w:cs="Times New Roman"/>
          <w:sz w:val="24"/>
          <w:szCs w:val="24"/>
        </w:rPr>
        <w:t xml:space="preserve">Nel 2006 è stato pubblicato dall’Università di Padova uno studio di cui sono il primo autore sulla prestigiosa rivista JAMA, che ha dimostrato come nella regione Veneto l’incidenza di morte improvvisa dell’atleta sia calata quasi del 90% in seguito all’introduzione </w:t>
      </w:r>
      <w:r w:rsidRPr="00B92CDD">
        <w:rPr>
          <w:rFonts w:ascii="Times New Roman" w:hAnsi="Times New Roman" w:cs="Times New Roman"/>
          <w:sz w:val="24"/>
          <w:szCs w:val="24"/>
        </w:rPr>
        <w:t xml:space="preserve">dello screening medico-sportivo - </w:t>
      </w:r>
      <w:r w:rsidRPr="00B92CDD">
        <w:rPr>
          <w:rFonts w:ascii="Times New Roman" w:hAnsi="Times New Roman" w:cs="Times New Roman"/>
          <w:b/>
          <w:sz w:val="24"/>
          <w:szCs w:val="24"/>
        </w:rPr>
        <w:t>afferma</w:t>
      </w:r>
      <w:r w:rsidR="00AD4FBC" w:rsidRPr="00B92CDD">
        <w:rPr>
          <w:rFonts w:ascii="Times New Roman" w:hAnsi="Times New Roman" w:cs="Times New Roman"/>
          <w:b/>
          <w:sz w:val="24"/>
          <w:szCs w:val="24"/>
        </w:rPr>
        <w:t xml:space="preserve"> il prof</w:t>
      </w:r>
      <w:r w:rsidR="000F555E" w:rsidRPr="00B92CDD">
        <w:rPr>
          <w:rFonts w:ascii="Times New Roman" w:hAnsi="Times New Roman" w:cs="Times New Roman"/>
          <w:b/>
          <w:sz w:val="24"/>
          <w:szCs w:val="24"/>
        </w:rPr>
        <w:t xml:space="preserve"> Corrado</w:t>
      </w:r>
      <w:r w:rsidRPr="00B92CDD">
        <w:rPr>
          <w:rFonts w:ascii="Times New Roman" w:hAnsi="Times New Roman" w:cs="Times New Roman"/>
          <w:sz w:val="24"/>
          <w:szCs w:val="24"/>
        </w:rPr>
        <w:t xml:space="preserve"> -. </w:t>
      </w:r>
      <w:r w:rsidR="000F555E" w:rsidRPr="00B92CDD">
        <w:rPr>
          <w:rFonts w:ascii="Times New Roman" w:hAnsi="Times New Roman" w:cs="Times New Roman"/>
          <w:sz w:val="24"/>
          <w:szCs w:val="24"/>
        </w:rPr>
        <w:t xml:space="preserve">Quello studio ha avuto un impatto molto rilevante a livello internazionale contribuendo ad esportare il modello italiano di prevenzione della morte improvvisa nell’atleta all’estero. Rimanevano però alcuni punti da chiarire, che puntualmente venivano sollevati nei dibattiti tra esperti, come l’utilità di ripetere periodicamente lo screening. Questo studio </w:t>
      </w:r>
      <w:r w:rsidRPr="00B92CDD">
        <w:rPr>
          <w:rFonts w:ascii="Times New Roman" w:hAnsi="Times New Roman" w:cs="Times New Roman"/>
          <w:sz w:val="24"/>
          <w:szCs w:val="24"/>
        </w:rPr>
        <w:t xml:space="preserve">aiuta a chiarire questi aspetti. </w:t>
      </w:r>
      <w:r w:rsidR="000F555E" w:rsidRPr="00B92CDD">
        <w:rPr>
          <w:rFonts w:ascii="Times New Roman" w:hAnsi="Times New Roman" w:cs="Times New Roman"/>
          <w:sz w:val="24"/>
          <w:szCs w:val="24"/>
        </w:rPr>
        <w:t xml:space="preserve">Siamo </w:t>
      </w:r>
      <w:r w:rsidRPr="00B92CDD">
        <w:rPr>
          <w:rFonts w:ascii="Times New Roman" w:hAnsi="Times New Roman" w:cs="Times New Roman"/>
          <w:sz w:val="24"/>
          <w:szCs w:val="24"/>
        </w:rPr>
        <w:t>certi</w:t>
      </w:r>
      <w:r w:rsidR="000F555E" w:rsidRPr="00B92CDD">
        <w:rPr>
          <w:rFonts w:ascii="Times New Roman" w:hAnsi="Times New Roman" w:cs="Times New Roman"/>
          <w:sz w:val="24"/>
          <w:szCs w:val="24"/>
        </w:rPr>
        <w:t xml:space="preserve"> che i risultati di questo lavoro contribuiranno a cambiare il ruolo dello screening medico sportivo a livello internazionale». </w:t>
      </w:r>
    </w:p>
    <w:p w:rsidR="00B92E80" w:rsidRDefault="00B92E80">
      <w:pPr>
        <w:jc w:val="both"/>
        <w:rPr>
          <w:rFonts w:ascii="Times New Roman" w:hAnsi="Times New Roman" w:cs="Times New Roman"/>
          <w:sz w:val="24"/>
          <w:szCs w:val="24"/>
        </w:rPr>
      </w:pPr>
    </w:p>
    <w:p w:rsidR="00B92E80" w:rsidRPr="005A38E3" w:rsidRDefault="000F555E">
      <w:pPr>
        <w:jc w:val="both"/>
        <w:rPr>
          <w:rFonts w:ascii="Times New Roman" w:hAnsi="Times New Roman" w:cs="Times New Roman"/>
          <w:sz w:val="24"/>
          <w:szCs w:val="24"/>
          <w:lang w:val="en-GB"/>
        </w:rPr>
      </w:pPr>
      <w:r w:rsidRPr="005A38E3">
        <w:rPr>
          <w:rFonts w:ascii="Times New Roman" w:hAnsi="Times New Roman" w:cs="Times New Roman"/>
          <w:sz w:val="24"/>
          <w:szCs w:val="24"/>
          <w:lang w:val="en-GB"/>
        </w:rPr>
        <w:t xml:space="preserve">Link </w:t>
      </w:r>
      <w:proofErr w:type="spellStart"/>
      <w:r w:rsidRPr="005A38E3">
        <w:rPr>
          <w:rFonts w:ascii="Times New Roman" w:hAnsi="Times New Roman" w:cs="Times New Roman"/>
          <w:sz w:val="24"/>
          <w:szCs w:val="24"/>
          <w:lang w:val="en-GB"/>
        </w:rPr>
        <w:t>all’articolo</w:t>
      </w:r>
      <w:proofErr w:type="spellEnd"/>
      <w:r w:rsidRPr="005A38E3">
        <w:rPr>
          <w:rFonts w:ascii="Times New Roman" w:hAnsi="Times New Roman" w:cs="Times New Roman"/>
          <w:sz w:val="24"/>
          <w:szCs w:val="24"/>
          <w:lang w:val="en-GB"/>
        </w:rPr>
        <w:t>:</w:t>
      </w:r>
    </w:p>
    <w:p w:rsidR="00B92E80" w:rsidRPr="005A38E3" w:rsidRDefault="00177A21">
      <w:pPr>
        <w:jc w:val="both"/>
        <w:rPr>
          <w:lang w:val="en-GB"/>
        </w:rPr>
      </w:pPr>
      <w:hyperlink r:id="rId6">
        <w:r w:rsidR="000F555E" w:rsidRPr="005A38E3">
          <w:rPr>
            <w:rStyle w:val="CollegamentoInternet"/>
            <w:rFonts w:ascii="Times New Roman" w:hAnsi="Times New Roman" w:cs="Times New Roman"/>
            <w:sz w:val="24"/>
            <w:szCs w:val="24"/>
            <w:lang w:val="en-GB"/>
          </w:rPr>
          <w:t>https://academic.oup.com/eurheartj/advance-article/doi/10.1093/eurheartj/ehad017/7033742?login=false</w:t>
        </w:r>
      </w:hyperlink>
    </w:p>
    <w:p w:rsidR="00B92E80" w:rsidRDefault="000F555E">
      <w:pPr>
        <w:jc w:val="both"/>
        <w:rPr>
          <w:rFonts w:ascii="Times New Roman" w:hAnsi="Times New Roman" w:cs="Times New Roman"/>
          <w:sz w:val="24"/>
          <w:szCs w:val="24"/>
        </w:rPr>
      </w:pPr>
      <w:r>
        <w:rPr>
          <w:rFonts w:ascii="Times New Roman" w:hAnsi="Times New Roman" w:cs="Times New Roman"/>
          <w:sz w:val="24"/>
          <w:szCs w:val="24"/>
        </w:rPr>
        <w:t>Autori:</w:t>
      </w:r>
    </w:p>
    <w:p w:rsidR="00B92E80" w:rsidRDefault="00177A21">
      <w:hyperlink r:id="rId7">
        <w:r w:rsidR="000F555E">
          <w:rPr>
            <w:rStyle w:val="CollegamentoInternet"/>
            <w:rFonts w:ascii="Times New Roman" w:hAnsi="Times New Roman" w:cs="Times New Roman"/>
            <w:color w:val="00000A"/>
            <w:sz w:val="24"/>
            <w:szCs w:val="24"/>
            <w:highlight w:val="white"/>
            <w:u w:val="none"/>
          </w:rPr>
          <w:t>Patrizio Sarto</w:t>
        </w:r>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8">
        <w:r w:rsidR="000F555E">
          <w:rPr>
            <w:rStyle w:val="CollegamentoInternet"/>
            <w:rFonts w:ascii="Times New Roman" w:hAnsi="Times New Roman" w:cs="Times New Roman"/>
            <w:color w:val="00000A"/>
            <w:sz w:val="24"/>
            <w:szCs w:val="24"/>
            <w:highlight w:val="white"/>
            <w:u w:val="none"/>
          </w:rPr>
          <w:t>Alessandro Zorzi</w:t>
        </w:r>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9">
        <w:r w:rsidR="000F555E">
          <w:rPr>
            <w:rStyle w:val="CollegamentoInternet"/>
            <w:rFonts w:ascii="Times New Roman" w:hAnsi="Times New Roman" w:cs="Times New Roman"/>
            <w:color w:val="00000A"/>
            <w:sz w:val="24"/>
            <w:szCs w:val="24"/>
            <w:highlight w:val="white"/>
            <w:u w:val="none"/>
          </w:rPr>
          <w:t>Laura Merlo</w:t>
        </w:r>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10">
        <w:r w:rsidR="000F555E">
          <w:rPr>
            <w:rStyle w:val="CollegamentoInternet"/>
            <w:rFonts w:ascii="Times New Roman" w:hAnsi="Times New Roman" w:cs="Times New Roman"/>
            <w:color w:val="00000A"/>
            <w:sz w:val="24"/>
            <w:szCs w:val="24"/>
            <w:highlight w:val="white"/>
            <w:u w:val="none"/>
          </w:rPr>
          <w:t>Teresina Vessella</w:t>
        </w:r>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11">
        <w:r w:rsidR="000F555E">
          <w:rPr>
            <w:rStyle w:val="CollegamentoInternet"/>
            <w:rFonts w:ascii="Times New Roman" w:hAnsi="Times New Roman" w:cs="Times New Roman"/>
            <w:color w:val="00000A"/>
            <w:sz w:val="24"/>
            <w:szCs w:val="24"/>
            <w:highlight w:val="white"/>
            <w:u w:val="none"/>
          </w:rPr>
          <w:t>Cinzia Pegoraro</w:t>
        </w:r>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12">
        <w:r w:rsidR="000F555E">
          <w:rPr>
            <w:rStyle w:val="CollegamentoInternet"/>
            <w:rFonts w:ascii="Times New Roman" w:hAnsi="Times New Roman" w:cs="Times New Roman"/>
            <w:color w:val="00000A"/>
            <w:sz w:val="24"/>
            <w:szCs w:val="24"/>
            <w:highlight w:val="white"/>
            <w:u w:val="none"/>
          </w:rPr>
          <w:t xml:space="preserve">Flaviano </w:t>
        </w:r>
        <w:proofErr w:type="spellStart"/>
        <w:r w:rsidR="000F555E">
          <w:rPr>
            <w:rStyle w:val="CollegamentoInternet"/>
            <w:rFonts w:ascii="Times New Roman" w:hAnsi="Times New Roman" w:cs="Times New Roman"/>
            <w:color w:val="00000A"/>
            <w:sz w:val="24"/>
            <w:szCs w:val="24"/>
            <w:highlight w:val="white"/>
            <w:u w:val="none"/>
          </w:rPr>
          <w:t>Giorgiano</w:t>
        </w:r>
        <w:proofErr w:type="spellEnd"/>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13">
        <w:r w:rsidR="000F555E">
          <w:rPr>
            <w:rStyle w:val="CollegamentoInternet"/>
            <w:rFonts w:ascii="Times New Roman" w:hAnsi="Times New Roman" w:cs="Times New Roman"/>
            <w:color w:val="00000A"/>
            <w:sz w:val="24"/>
            <w:szCs w:val="24"/>
            <w:highlight w:val="white"/>
            <w:u w:val="none"/>
          </w:rPr>
          <w:t>Francesca Graziano</w:t>
        </w:r>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14">
        <w:r w:rsidR="000F555E">
          <w:rPr>
            <w:rStyle w:val="CollegamentoInternet"/>
            <w:rFonts w:ascii="Times New Roman" w:hAnsi="Times New Roman" w:cs="Times New Roman"/>
            <w:color w:val="00000A"/>
            <w:sz w:val="24"/>
            <w:szCs w:val="24"/>
            <w:highlight w:val="white"/>
            <w:u w:val="none"/>
          </w:rPr>
          <w:t>Cristina Basso</w:t>
        </w:r>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15">
        <w:r w:rsidR="000F555E">
          <w:rPr>
            <w:rStyle w:val="CollegamentoInternet"/>
            <w:rFonts w:ascii="Times New Roman" w:hAnsi="Times New Roman" w:cs="Times New Roman"/>
            <w:color w:val="00000A"/>
            <w:sz w:val="24"/>
            <w:szCs w:val="24"/>
            <w:highlight w:val="white"/>
            <w:u w:val="none"/>
          </w:rPr>
          <w:t xml:space="preserve">Jonathan A </w:t>
        </w:r>
        <w:proofErr w:type="spellStart"/>
        <w:r w:rsidR="000F555E">
          <w:rPr>
            <w:rStyle w:val="CollegamentoInternet"/>
            <w:rFonts w:ascii="Times New Roman" w:hAnsi="Times New Roman" w:cs="Times New Roman"/>
            <w:color w:val="00000A"/>
            <w:sz w:val="24"/>
            <w:szCs w:val="24"/>
            <w:highlight w:val="white"/>
            <w:u w:val="none"/>
          </w:rPr>
          <w:t>Drezner</w:t>
        </w:r>
        <w:proofErr w:type="spellEnd"/>
      </w:hyperlink>
      <w:r w:rsidR="000F555E">
        <w:rPr>
          <w:rStyle w:val="delimiter"/>
          <w:rFonts w:ascii="Times New Roman" w:hAnsi="Times New Roman" w:cs="Times New Roman"/>
          <w:sz w:val="24"/>
          <w:szCs w:val="24"/>
          <w:shd w:val="clear" w:color="auto" w:fill="FFFFFF"/>
        </w:rPr>
        <w:t>,</w:t>
      </w:r>
      <w:r w:rsidR="000F555E">
        <w:rPr>
          <w:rFonts w:ascii="Times New Roman" w:hAnsi="Times New Roman" w:cs="Times New Roman"/>
          <w:sz w:val="24"/>
          <w:szCs w:val="24"/>
          <w:shd w:val="clear" w:color="auto" w:fill="FFFFFF"/>
        </w:rPr>
        <w:t> </w:t>
      </w:r>
      <w:hyperlink r:id="rId16">
        <w:r w:rsidR="000F555E">
          <w:rPr>
            <w:rStyle w:val="CollegamentoInternet"/>
            <w:rFonts w:ascii="Times New Roman" w:hAnsi="Times New Roman" w:cs="Times New Roman"/>
            <w:color w:val="00000A"/>
            <w:sz w:val="24"/>
            <w:szCs w:val="24"/>
            <w:highlight w:val="white"/>
            <w:u w:val="none"/>
          </w:rPr>
          <w:t>Domenico Corrado</w:t>
        </w:r>
      </w:hyperlink>
      <w:r w:rsidR="000F555E">
        <w:rPr>
          <w:rStyle w:val="al-author-name-more"/>
          <w:rFonts w:ascii="Times New Roman" w:hAnsi="Times New Roman" w:cs="Times New Roman"/>
          <w:sz w:val="24"/>
          <w:szCs w:val="24"/>
          <w:shd w:val="clear" w:color="auto" w:fill="FFFFFF"/>
        </w:rPr>
        <w:t xml:space="preserve"> </w:t>
      </w:r>
      <w:r w:rsidR="000F555E">
        <w:rPr>
          <w:rStyle w:val="al-author-name-more"/>
          <w:rFonts w:ascii="Times New Roman" w:hAnsi="Times New Roman" w:cs="Times New Roman"/>
          <w:i/>
          <w:sz w:val="24"/>
          <w:szCs w:val="24"/>
          <w:shd w:val="clear" w:color="auto" w:fill="FFFFFF"/>
        </w:rPr>
        <w:t>(</w:t>
      </w:r>
      <w:proofErr w:type="spellStart"/>
      <w:r w:rsidR="000F555E">
        <w:rPr>
          <w:rStyle w:val="al-author-name-more"/>
          <w:rFonts w:ascii="Times New Roman" w:hAnsi="Times New Roman" w:cs="Times New Roman"/>
          <w:i/>
          <w:sz w:val="24"/>
          <w:szCs w:val="24"/>
          <w:shd w:val="clear" w:color="auto" w:fill="FFFFFF"/>
        </w:rPr>
        <w:t>corresponding</w:t>
      </w:r>
      <w:proofErr w:type="spellEnd"/>
      <w:r w:rsidR="000F555E">
        <w:rPr>
          <w:rStyle w:val="al-author-name-more"/>
          <w:rFonts w:ascii="Times New Roman" w:hAnsi="Times New Roman" w:cs="Times New Roman"/>
          <w:i/>
          <w:sz w:val="24"/>
          <w:szCs w:val="24"/>
          <w:shd w:val="clear" w:color="auto" w:fill="FFFFFF"/>
        </w:rPr>
        <w:t xml:space="preserve"> </w:t>
      </w:r>
      <w:proofErr w:type="spellStart"/>
      <w:r w:rsidR="000F555E">
        <w:rPr>
          <w:rStyle w:val="al-author-name-more"/>
          <w:rFonts w:ascii="Times New Roman" w:hAnsi="Times New Roman" w:cs="Times New Roman"/>
          <w:i/>
          <w:sz w:val="24"/>
          <w:szCs w:val="24"/>
          <w:shd w:val="clear" w:color="auto" w:fill="FFFFFF"/>
        </w:rPr>
        <w:t>author</w:t>
      </w:r>
      <w:proofErr w:type="spellEnd"/>
      <w:r w:rsidR="000F555E">
        <w:rPr>
          <w:rStyle w:val="al-author-name-more"/>
          <w:rFonts w:ascii="Times New Roman" w:hAnsi="Times New Roman" w:cs="Times New Roman"/>
          <w:i/>
          <w:sz w:val="24"/>
          <w:szCs w:val="24"/>
          <w:shd w:val="clear" w:color="auto" w:fill="FFFFFF"/>
        </w:rPr>
        <w:t>)</w:t>
      </w:r>
    </w:p>
    <w:p w:rsidR="00B92E80" w:rsidRDefault="00B92E80">
      <w:pPr>
        <w:jc w:val="both"/>
        <w:rPr>
          <w:rFonts w:ascii="Times New Roman" w:hAnsi="Times New Roman" w:cs="Times New Roman"/>
          <w:sz w:val="24"/>
          <w:szCs w:val="24"/>
        </w:rPr>
      </w:pPr>
    </w:p>
    <w:p w:rsidR="00B92E80" w:rsidRDefault="00B92E80">
      <w:pPr>
        <w:sectPr w:rsidR="00B92E80">
          <w:headerReference w:type="default" r:id="rId17"/>
          <w:pgSz w:w="11906" w:h="16838"/>
          <w:pgMar w:top="902" w:right="1134" w:bottom="1134" w:left="1134" w:header="709" w:footer="0" w:gutter="0"/>
          <w:cols w:space="720"/>
          <w:formProt w:val="0"/>
          <w:docGrid w:linePitch="360" w:charSpace="4096"/>
        </w:sectPr>
      </w:pPr>
    </w:p>
    <w:p w:rsidR="00B92E80" w:rsidRDefault="00B92E80">
      <w:pPr>
        <w:spacing w:after="0" w:line="360" w:lineRule="auto"/>
        <w:jc w:val="both"/>
        <w:rPr>
          <w:rFonts w:ascii="Times New Roman" w:hAnsi="Times New Roman" w:cs="Times New Roman"/>
          <w:b/>
          <w:bCs/>
        </w:rPr>
      </w:pPr>
    </w:p>
    <w:p w:rsidR="00B92E80" w:rsidRDefault="00B92E80">
      <w:pPr>
        <w:spacing w:after="0" w:line="360" w:lineRule="auto"/>
        <w:jc w:val="both"/>
        <w:rPr>
          <w:rFonts w:ascii="Times New Roman" w:hAnsi="Times New Roman" w:cs="Times New Roman"/>
          <w:b/>
          <w:bCs/>
        </w:rPr>
      </w:pPr>
    </w:p>
    <w:p w:rsidR="00B92E80" w:rsidRDefault="00B92E80">
      <w:pPr>
        <w:spacing w:after="0" w:line="360" w:lineRule="auto"/>
        <w:jc w:val="both"/>
        <w:rPr>
          <w:rFonts w:ascii="Times New Roman" w:hAnsi="Times New Roman" w:cs="Times New Roman"/>
          <w:b/>
          <w:bCs/>
        </w:rPr>
      </w:pPr>
    </w:p>
    <w:tbl>
      <w:tblPr>
        <w:tblStyle w:val="Grigliatabella"/>
        <w:tblW w:w="8900" w:type="dxa"/>
        <w:tblLook w:val="04A0" w:firstRow="1" w:lastRow="0" w:firstColumn="1" w:lastColumn="0" w:noHBand="0" w:noVBand="1"/>
      </w:tblPr>
      <w:tblGrid>
        <w:gridCol w:w="4248"/>
        <w:gridCol w:w="223"/>
        <w:gridCol w:w="4429"/>
      </w:tblGrid>
      <w:tr w:rsidR="00B92E80" w:rsidRPr="00AD5E74">
        <w:tc>
          <w:tcPr>
            <w:tcW w:w="4248" w:type="dxa"/>
            <w:tcBorders>
              <w:top w:val="nil"/>
              <w:left w:val="nil"/>
              <w:bottom w:val="nil"/>
              <w:right w:val="nil"/>
            </w:tcBorders>
            <w:shd w:val="clear" w:color="auto" w:fill="auto"/>
          </w:tcPr>
          <w:p w:rsidR="00B92E80" w:rsidRDefault="000F555E">
            <w:pPr>
              <w:spacing w:after="0"/>
              <w:rPr>
                <w:rFonts w:ascii="Times New Roman" w:hAnsi="Times New Roman" w:cs="Times New Roman"/>
                <w:b/>
                <w:smallCaps/>
                <w:color w:val="CC3300"/>
              </w:rPr>
            </w:pPr>
            <w:r>
              <w:rPr>
                <w:rFonts w:ascii="Times New Roman" w:hAnsi="Times New Roman" w:cs="Times New Roman"/>
                <w:b/>
                <w:smallCaps/>
                <w:color w:val="CC3300"/>
              </w:rPr>
              <w:t xml:space="preserve">ufficio stampa università di </w:t>
            </w:r>
            <w:proofErr w:type="spellStart"/>
            <w:r>
              <w:rPr>
                <w:rFonts w:ascii="Times New Roman" w:hAnsi="Times New Roman" w:cs="Times New Roman"/>
                <w:b/>
                <w:smallCaps/>
                <w:color w:val="CC3300"/>
              </w:rPr>
              <w:t>padova</w:t>
            </w:r>
            <w:proofErr w:type="spellEnd"/>
          </w:p>
          <w:p w:rsidR="00B92E80" w:rsidRDefault="000F555E">
            <w:pPr>
              <w:spacing w:after="0"/>
              <w:rPr>
                <w:rFonts w:ascii="Times New Roman" w:hAnsi="Times New Roman" w:cs="Times New Roman"/>
              </w:rPr>
            </w:pPr>
            <w:r>
              <w:rPr>
                <w:rFonts w:ascii="Times New Roman" w:hAnsi="Times New Roman" w:cs="Times New Roman"/>
              </w:rPr>
              <w:t>via VIII febbraio 2, 35122 Padova</w:t>
            </w:r>
          </w:p>
          <w:p w:rsidR="00B92E80" w:rsidRDefault="000F555E">
            <w:pPr>
              <w:spacing w:after="0"/>
              <w:rPr>
                <w:rFonts w:ascii="Times New Roman" w:hAnsi="Times New Roman" w:cs="Times New Roman"/>
              </w:rPr>
            </w:pPr>
            <w:r>
              <w:rPr>
                <w:rFonts w:ascii="Times New Roman" w:hAnsi="Times New Roman" w:cs="Times New Roman"/>
              </w:rPr>
              <w:t>Carla Menaldo</w:t>
            </w:r>
          </w:p>
          <w:p w:rsidR="00B92E80" w:rsidRDefault="000F555E">
            <w:pPr>
              <w:spacing w:after="0"/>
            </w:pPr>
            <w:r>
              <w:rPr>
                <w:rFonts w:ascii="Times New Roman" w:hAnsi="Times New Roman" w:cs="Times New Roman"/>
              </w:rPr>
              <w:t xml:space="preserve">e-mail: </w:t>
            </w:r>
            <w:hyperlink r:id="rId18">
              <w:r>
                <w:rPr>
                  <w:rStyle w:val="CollegamentoInternet"/>
                  <w:rFonts w:ascii="Times New Roman" w:hAnsi="Times New Roman" w:cs="Times New Roman"/>
                </w:rPr>
                <w:t>stampa@unipd.it</w:t>
              </w:r>
            </w:hyperlink>
          </w:p>
          <w:p w:rsidR="00B92E80" w:rsidRDefault="000F555E">
            <w:pPr>
              <w:spacing w:after="0" w:line="360" w:lineRule="auto"/>
            </w:pPr>
            <w:r>
              <w:rPr>
                <w:rFonts w:ascii="Times New Roman" w:hAnsi="Times New Roman" w:cs="Times New Roman"/>
              </w:rPr>
              <w:t xml:space="preserve">Area Stampa: </w:t>
            </w:r>
            <w:hyperlink r:id="rId19">
              <w:r>
                <w:rPr>
                  <w:rStyle w:val="CollegamentoInternet"/>
                  <w:rFonts w:ascii="Times New Roman" w:hAnsi="Times New Roman" w:cs="Times New Roman"/>
                </w:rPr>
                <w:t>http://www.unipd.it/comunicati</w:t>
              </w:r>
            </w:hyperlink>
          </w:p>
          <w:p w:rsidR="00B92E80" w:rsidRDefault="00B92E80">
            <w:pPr>
              <w:spacing w:after="0" w:line="360" w:lineRule="auto"/>
              <w:rPr>
                <w:rFonts w:ascii="Times New Roman" w:hAnsi="Times New Roman" w:cs="Times New Roman"/>
                <w:b/>
                <w:bCs/>
              </w:rPr>
            </w:pPr>
          </w:p>
        </w:tc>
        <w:tc>
          <w:tcPr>
            <w:tcW w:w="223" w:type="dxa"/>
            <w:tcBorders>
              <w:top w:val="nil"/>
              <w:left w:val="nil"/>
              <w:bottom w:val="nil"/>
              <w:right w:val="nil"/>
            </w:tcBorders>
            <w:shd w:val="clear" w:color="auto" w:fill="auto"/>
          </w:tcPr>
          <w:p w:rsidR="00B92E80" w:rsidRDefault="00B92E80">
            <w:pPr>
              <w:pStyle w:val="Nessunaspaziatura"/>
              <w:rPr>
                <w:rFonts w:ascii="Times New Roman" w:hAnsi="Times New Roman" w:cs="Times New Roman"/>
                <w:b/>
                <w:bCs/>
              </w:rPr>
            </w:pPr>
          </w:p>
          <w:p w:rsidR="00B92E80" w:rsidRDefault="00B92E80">
            <w:pPr>
              <w:pStyle w:val="Nessunaspaziatura"/>
              <w:rPr>
                <w:rFonts w:ascii="Times New Roman" w:hAnsi="Times New Roman" w:cs="Times New Roman"/>
                <w:b/>
                <w:bCs/>
              </w:rPr>
            </w:pPr>
          </w:p>
          <w:p w:rsidR="00B92E80" w:rsidRDefault="00B92E80">
            <w:pPr>
              <w:pStyle w:val="Nessunaspaziatura"/>
              <w:rPr>
                <w:rFonts w:ascii="Times New Roman" w:hAnsi="Times New Roman" w:cs="Times New Roman"/>
                <w:b/>
                <w:bCs/>
              </w:rPr>
            </w:pPr>
          </w:p>
          <w:p w:rsidR="00B92E80" w:rsidRDefault="00B92E80">
            <w:pPr>
              <w:pStyle w:val="Nessunaspaziatura"/>
              <w:rPr>
                <w:rFonts w:ascii="Times New Roman" w:hAnsi="Times New Roman" w:cs="Times New Roman"/>
                <w:b/>
                <w:bCs/>
              </w:rPr>
            </w:pPr>
          </w:p>
          <w:p w:rsidR="00B92E80" w:rsidRDefault="00B92E80">
            <w:pPr>
              <w:pStyle w:val="Nessunaspaziatura"/>
              <w:rPr>
                <w:rFonts w:ascii="Times New Roman" w:hAnsi="Times New Roman" w:cs="Times New Roman"/>
                <w:b/>
                <w:bCs/>
              </w:rPr>
            </w:pPr>
          </w:p>
          <w:p w:rsidR="00B92E80" w:rsidRDefault="00B92E80">
            <w:pPr>
              <w:pStyle w:val="Nessunaspaziatura"/>
              <w:rPr>
                <w:rFonts w:ascii="Times New Roman" w:hAnsi="Times New Roman" w:cs="Times New Roman"/>
                <w:b/>
                <w:bCs/>
              </w:rPr>
            </w:pPr>
          </w:p>
        </w:tc>
        <w:tc>
          <w:tcPr>
            <w:tcW w:w="4429" w:type="dxa"/>
            <w:tcBorders>
              <w:top w:val="nil"/>
              <w:left w:val="nil"/>
              <w:bottom w:val="nil"/>
              <w:right w:val="nil"/>
            </w:tcBorders>
            <w:shd w:val="clear" w:color="auto" w:fill="auto"/>
          </w:tcPr>
          <w:p w:rsidR="00B92E80" w:rsidRDefault="000F555E">
            <w:pPr>
              <w:pStyle w:val="Nessunaspaziatura"/>
              <w:ind w:right="46"/>
              <w:rPr>
                <w:rFonts w:ascii="Times New Roman" w:hAnsi="Times New Roman" w:cs="Times New Roman"/>
                <w:b/>
                <w:bCs/>
                <w:color w:val="C00000"/>
              </w:rPr>
            </w:pPr>
            <w:r>
              <w:rPr>
                <w:rFonts w:ascii="Times New Roman" w:hAnsi="Times New Roman" w:cs="Times New Roman"/>
                <w:b/>
                <w:smallCaps/>
                <w:color w:val="CC3300"/>
              </w:rPr>
              <w:t xml:space="preserve">ufficio stampa </w:t>
            </w:r>
            <w:proofErr w:type="spellStart"/>
            <w:r>
              <w:rPr>
                <w:rFonts w:ascii="Times New Roman" w:hAnsi="Times New Roman" w:cs="Times New Roman"/>
                <w:b/>
                <w:smallCaps/>
                <w:color w:val="CC3300"/>
              </w:rPr>
              <w:t>ulss</w:t>
            </w:r>
            <w:proofErr w:type="spellEnd"/>
            <w:r>
              <w:rPr>
                <w:rFonts w:ascii="Times New Roman" w:hAnsi="Times New Roman" w:cs="Times New Roman"/>
                <w:b/>
                <w:smallCaps/>
                <w:color w:val="CC3300"/>
              </w:rPr>
              <w:t xml:space="preserve"> 2 marca trevigiana</w:t>
            </w:r>
          </w:p>
          <w:p w:rsidR="00B92E80" w:rsidRDefault="000F555E">
            <w:pPr>
              <w:pStyle w:val="Nessunaspaziatura"/>
              <w:ind w:right="46"/>
              <w:rPr>
                <w:rFonts w:ascii="Times New Roman" w:hAnsi="Times New Roman" w:cs="Times New Roman"/>
                <w:bCs/>
              </w:rPr>
            </w:pPr>
            <w:r>
              <w:rPr>
                <w:rFonts w:ascii="Times New Roman" w:hAnsi="Times New Roman" w:cs="Times New Roman"/>
                <w:bCs/>
              </w:rPr>
              <w:t>Elisabetta Gavaz</w:t>
            </w:r>
          </w:p>
          <w:p w:rsidR="00B92E80" w:rsidRPr="005A38E3" w:rsidRDefault="000F555E">
            <w:pPr>
              <w:pStyle w:val="Nessunaspaziatura"/>
              <w:ind w:right="46"/>
              <w:rPr>
                <w:rFonts w:ascii="Times New Roman" w:hAnsi="Times New Roman" w:cs="Times New Roman"/>
                <w:highlight w:val="white"/>
                <w:lang w:val="en-GB"/>
              </w:rPr>
            </w:pPr>
            <w:r w:rsidRPr="005A38E3">
              <w:rPr>
                <w:rFonts w:ascii="Times New Roman" w:hAnsi="Times New Roman" w:cs="Times New Roman"/>
                <w:shd w:val="clear" w:color="auto" w:fill="FFFFFF"/>
                <w:lang w:val="en-GB"/>
              </w:rPr>
              <w:t>tel. 338.7241105</w:t>
            </w:r>
          </w:p>
          <w:p w:rsidR="00B92E80" w:rsidRPr="005A38E3" w:rsidRDefault="000F555E">
            <w:pPr>
              <w:pStyle w:val="Nessunaspaziatura"/>
              <w:ind w:right="46"/>
              <w:rPr>
                <w:rFonts w:ascii="Times New Roman" w:hAnsi="Times New Roman" w:cs="Times New Roman"/>
                <w:b/>
                <w:bCs/>
                <w:lang w:val="en-GB"/>
              </w:rPr>
            </w:pPr>
            <w:r w:rsidRPr="005A38E3">
              <w:rPr>
                <w:rFonts w:ascii="Times New Roman" w:hAnsi="Times New Roman" w:cs="Times New Roman"/>
                <w:shd w:val="clear" w:color="auto" w:fill="FFFFFF"/>
                <w:lang w:val="en-GB"/>
              </w:rPr>
              <w:t>elisabetta.gavaz@aulss2.veneto.it</w:t>
            </w:r>
          </w:p>
          <w:p w:rsidR="00B92E80" w:rsidRPr="005A38E3" w:rsidRDefault="00B92E80">
            <w:pPr>
              <w:pStyle w:val="Nessunaspaziatura"/>
              <w:rPr>
                <w:rFonts w:ascii="Times New Roman" w:hAnsi="Times New Roman" w:cs="Times New Roman"/>
                <w:b/>
                <w:bCs/>
                <w:lang w:val="en-GB"/>
              </w:rPr>
            </w:pPr>
          </w:p>
        </w:tc>
      </w:tr>
    </w:tbl>
    <w:p w:rsidR="000F555E" w:rsidRPr="005A38E3" w:rsidRDefault="000F555E" w:rsidP="005A38E3">
      <w:pPr>
        <w:rPr>
          <w:lang w:val="en-GB"/>
        </w:rPr>
      </w:pPr>
    </w:p>
    <w:sectPr w:rsidR="000F555E" w:rsidRPr="005A38E3">
      <w:type w:val="continuous"/>
      <w:pgSz w:w="11906" w:h="16838"/>
      <w:pgMar w:top="902" w:right="1134" w:bottom="1134"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21" w:rsidRDefault="00177A21">
      <w:pPr>
        <w:spacing w:after="0" w:line="240" w:lineRule="auto"/>
      </w:pPr>
      <w:r>
        <w:separator/>
      </w:r>
    </w:p>
  </w:endnote>
  <w:endnote w:type="continuationSeparator" w:id="0">
    <w:p w:rsidR="00177A21" w:rsidRDefault="0017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21" w:rsidRDefault="00177A21">
      <w:pPr>
        <w:spacing w:after="0" w:line="240" w:lineRule="auto"/>
      </w:pPr>
      <w:r>
        <w:separator/>
      </w:r>
    </w:p>
  </w:footnote>
  <w:footnote w:type="continuationSeparator" w:id="0">
    <w:p w:rsidR="00177A21" w:rsidRDefault="0017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80" w:rsidRDefault="00B92E80">
    <w:pPr>
      <w:pStyle w:val="Intestazione"/>
    </w:pPr>
  </w:p>
  <w:tbl>
    <w:tblPr>
      <w:tblStyle w:val="Grigliatabella"/>
      <w:tblW w:w="9638" w:type="dxa"/>
      <w:tblLook w:val="04A0" w:firstRow="1" w:lastRow="0" w:firstColumn="1" w:lastColumn="0" w:noHBand="0" w:noVBand="1"/>
    </w:tblPr>
    <w:tblGrid>
      <w:gridCol w:w="9638"/>
    </w:tblGrid>
    <w:tr w:rsidR="00B92E80">
      <w:tc>
        <w:tcPr>
          <w:tcW w:w="9638" w:type="dxa"/>
          <w:tcBorders>
            <w:top w:val="nil"/>
            <w:left w:val="nil"/>
            <w:bottom w:val="nil"/>
            <w:right w:val="nil"/>
          </w:tcBorders>
          <w:shd w:val="clear" w:color="auto" w:fill="auto"/>
        </w:tcPr>
        <w:tbl>
          <w:tblPr>
            <w:tblStyle w:val="Grigliatabella"/>
            <w:tblW w:w="9517" w:type="dxa"/>
            <w:tblLook w:val="04A0" w:firstRow="1" w:lastRow="0" w:firstColumn="1" w:lastColumn="0" w:noHBand="0" w:noVBand="1"/>
          </w:tblPr>
          <w:tblGrid>
            <w:gridCol w:w="4758"/>
            <w:gridCol w:w="4759"/>
          </w:tblGrid>
          <w:tr w:rsidR="00B92E80">
            <w:trPr>
              <w:trHeight w:val="686"/>
            </w:trPr>
            <w:tc>
              <w:tcPr>
                <w:tcW w:w="4758" w:type="dxa"/>
                <w:tcBorders>
                  <w:top w:val="nil"/>
                  <w:left w:val="nil"/>
                  <w:bottom w:val="nil"/>
                  <w:right w:val="nil"/>
                </w:tcBorders>
                <w:shd w:val="clear" w:color="auto" w:fill="auto"/>
              </w:tcPr>
              <w:p w:rsidR="00B92E80" w:rsidRDefault="000F555E">
                <w:pPr>
                  <w:spacing w:after="0" w:line="240" w:lineRule="auto"/>
                  <w:rPr>
                    <w:rFonts w:ascii="Times New Roman" w:hAnsi="Times New Roman" w:cs="Times New Roman"/>
                    <w:sz w:val="24"/>
                    <w:szCs w:val="24"/>
                  </w:rPr>
                </w:pPr>
                <w:r>
                  <w:rPr>
                    <w:noProof/>
                    <w:lang w:eastAsia="it-IT"/>
                  </w:rPr>
                  <w:drawing>
                    <wp:inline distT="0" distB="5080" distL="0" distR="4445">
                      <wp:extent cx="1900555" cy="89027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1900555" cy="890270"/>
                              </a:xfrm>
                              <a:prstGeom prst="rect">
                                <a:avLst/>
                              </a:prstGeom>
                            </pic:spPr>
                          </pic:pic>
                        </a:graphicData>
                      </a:graphic>
                    </wp:inline>
                  </w:drawing>
                </w:r>
              </w:p>
            </w:tc>
            <w:tc>
              <w:tcPr>
                <w:tcW w:w="4758" w:type="dxa"/>
                <w:tcBorders>
                  <w:top w:val="nil"/>
                  <w:left w:val="nil"/>
                  <w:bottom w:val="nil"/>
                  <w:right w:val="nil"/>
                </w:tcBorders>
                <w:shd w:val="clear" w:color="auto" w:fill="auto"/>
              </w:tcPr>
              <w:p w:rsidR="00B92E80" w:rsidRDefault="000F555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it-IT"/>
                  </w:rPr>
                  <w:drawing>
                    <wp:anchor distT="0" distB="4445" distL="114300" distR="114300" simplePos="0" relativeHeight="4" behindDoc="1" locked="0" layoutInCell="1" allowOverlap="1">
                      <wp:simplePos x="0" y="0"/>
                      <wp:positionH relativeFrom="column">
                        <wp:posOffset>589280</wp:posOffset>
                      </wp:positionH>
                      <wp:positionV relativeFrom="paragraph">
                        <wp:posOffset>36195</wp:posOffset>
                      </wp:positionV>
                      <wp:extent cx="1714500" cy="795655"/>
                      <wp:effectExtent l="0" t="0" r="0" b="0"/>
                      <wp:wrapSquare wrapText="bothSides"/>
                      <wp:docPr id="2" name="Immagine 1" descr="ULSS_2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ULSS_2_logo (1)"/>
                              <pic:cNvPicPr>
                                <a:picLocks noChangeAspect="1" noChangeArrowheads="1"/>
                              </pic:cNvPicPr>
                            </pic:nvPicPr>
                            <pic:blipFill>
                              <a:blip r:embed="rId2"/>
                              <a:srcRect l="23562" t="33325" r="23562" b="31416"/>
                              <a:stretch>
                                <a:fillRect/>
                              </a:stretch>
                            </pic:blipFill>
                            <pic:spPr bwMode="auto">
                              <a:xfrm>
                                <a:off x="0" y="0"/>
                                <a:ext cx="1714500" cy="795655"/>
                              </a:xfrm>
                              <a:prstGeom prst="rect">
                                <a:avLst/>
                              </a:prstGeom>
                            </pic:spPr>
                          </pic:pic>
                        </a:graphicData>
                      </a:graphic>
                    </wp:anchor>
                  </w:drawing>
                </w:r>
              </w:p>
            </w:tc>
          </w:tr>
        </w:tbl>
        <w:p w:rsidR="00B92E80" w:rsidRDefault="00B92E80">
          <w:pPr>
            <w:spacing w:after="0"/>
            <w:jc w:val="both"/>
            <w:rPr>
              <w:rFonts w:ascii="Times New Roman" w:hAnsi="Times New Roman" w:cs="Times New Roman"/>
              <w:sz w:val="24"/>
              <w:szCs w:val="24"/>
            </w:rPr>
          </w:pPr>
        </w:p>
      </w:tc>
    </w:tr>
  </w:tbl>
  <w:p w:rsidR="00B92E80" w:rsidRDefault="00B92E80">
    <w:pPr>
      <w:pStyle w:val="Intestazione"/>
    </w:pPr>
  </w:p>
  <w:p w:rsidR="00B92E80" w:rsidRDefault="00B92E8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80"/>
    <w:rsid w:val="000620A4"/>
    <w:rsid w:val="000F555E"/>
    <w:rsid w:val="00177A21"/>
    <w:rsid w:val="003E4336"/>
    <w:rsid w:val="005A38E3"/>
    <w:rsid w:val="006603A5"/>
    <w:rsid w:val="0077585B"/>
    <w:rsid w:val="00892898"/>
    <w:rsid w:val="00945671"/>
    <w:rsid w:val="00A6613D"/>
    <w:rsid w:val="00AD4FBC"/>
    <w:rsid w:val="00AD5E74"/>
    <w:rsid w:val="00B92CDD"/>
    <w:rsid w:val="00B92E80"/>
    <w:rsid w:val="00C3067F"/>
    <w:rsid w:val="00C949D1"/>
    <w:rsid w:val="00E961A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49A9"/>
  <w15:docId w15:val="{EF6FF85F-5A5B-4BF6-87C6-72F47590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paragraph" w:styleId="Titolo3">
    <w:name w:val="heading 3"/>
    <w:basedOn w:val="Normale"/>
    <w:link w:val="Titolo3Carattere"/>
    <w:uiPriority w:val="9"/>
    <w:qFormat/>
    <w:rsid w:val="00E801D4"/>
    <w:pPr>
      <w:spacing w:beforeAutospacing="1"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E4FD5"/>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3C12C9"/>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9B1CFE"/>
  </w:style>
  <w:style w:type="character" w:customStyle="1" w:styleId="PidipaginaCarattere">
    <w:name w:val="Piè di pagina Carattere"/>
    <w:basedOn w:val="Carpredefinitoparagrafo"/>
    <w:link w:val="Pidipagina"/>
    <w:uiPriority w:val="99"/>
    <w:qFormat/>
    <w:rsid w:val="009B1CFE"/>
  </w:style>
  <w:style w:type="character" w:customStyle="1" w:styleId="Titolo3Carattere">
    <w:name w:val="Titolo 3 Carattere"/>
    <w:basedOn w:val="Carpredefinitoparagrafo"/>
    <w:link w:val="Titolo3"/>
    <w:uiPriority w:val="9"/>
    <w:qFormat/>
    <w:rsid w:val="00E801D4"/>
    <w:rPr>
      <w:rFonts w:ascii="Times New Roman" w:eastAsia="Times New Roman" w:hAnsi="Times New Roman" w:cs="Times New Roman"/>
      <w:b/>
      <w:bCs/>
      <w:sz w:val="27"/>
      <w:szCs w:val="27"/>
      <w:lang w:eastAsia="it-IT"/>
    </w:rPr>
  </w:style>
  <w:style w:type="character" w:customStyle="1" w:styleId="Data1">
    <w:name w:val="Data1"/>
    <w:basedOn w:val="Carpredefinitoparagrafo"/>
    <w:qFormat/>
    <w:rsid w:val="00E801D4"/>
  </w:style>
  <w:style w:type="character" w:customStyle="1" w:styleId="Data2">
    <w:name w:val="Data2"/>
    <w:basedOn w:val="Carpredefinitoparagrafo"/>
    <w:qFormat/>
    <w:rsid w:val="00E801D4"/>
  </w:style>
  <w:style w:type="character" w:customStyle="1" w:styleId="Enfasi">
    <w:name w:val="Enfasi"/>
    <w:basedOn w:val="Carpredefinitoparagrafo"/>
    <w:uiPriority w:val="20"/>
    <w:qFormat/>
    <w:rsid w:val="00D816A0"/>
    <w:rPr>
      <w:i/>
      <w:iCs/>
    </w:rPr>
  </w:style>
  <w:style w:type="character" w:styleId="Collegamentovisitato">
    <w:name w:val="FollowedHyperlink"/>
    <w:basedOn w:val="Carpredefinitoparagrafo"/>
    <w:uiPriority w:val="99"/>
    <w:semiHidden/>
    <w:unhideWhenUsed/>
    <w:qFormat/>
    <w:rsid w:val="00807912"/>
    <w:rPr>
      <w:color w:val="800080" w:themeColor="followedHyperlink"/>
      <w:u w:val="single"/>
    </w:rPr>
  </w:style>
  <w:style w:type="character" w:customStyle="1" w:styleId="al-author-name-more">
    <w:name w:val="al-author-name-more"/>
    <w:basedOn w:val="Carpredefinitoparagrafo"/>
    <w:qFormat/>
    <w:rsid w:val="00807912"/>
  </w:style>
  <w:style w:type="character" w:customStyle="1" w:styleId="delimiter">
    <w:name w:val="delimiter"/>
    <w:basedOn w:val="Carpredefinitoparagrafo"/>
    <w:qFormat/>
    <w:rsid w:val="0080791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hAnsi="Times New Roman" w:cs="Times New Roman"/>
      <w:color w:val="00000A"/>
      <w:sz w:val="24"/>
      <w:szCs w:val="24"/>
      <w:u w:val="none"/>
      <w:shd w:val="clear" w:color="auto" w:fill="FFFFFF"/>
    </w:rPr>
  </w:style>
  <w:style w:type="character" w:customStyle="1" w:styleId="ListLabel3">
    <w:name w:val="ListLabel 3"/>
    <w:qFormat/>
    <w:rPr>
      <w:rFonts w:ascii="Times New Roman" w:hAnsi="Times New Roman" w:cs="Times New Roma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3C12C9"/>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9B1CFE"/>
    <w:pPr>
      <w:tabs>
        <w:tab w:val="center" w:pos="4819"/>
        <w:tab w:val="right" w:pos="9638"/>
      </w:tabs>
      <w:spacing w:after="0" w:line="240" w:lineRule="auto"/>
    </w:pPr>
  </w:style>
  <w:style w:type="paragraph" w:styleId="Pidipagina">
    <w:name w:val="footer"/>
    <w:basedOn w:val="Normale"/>
    <w:link w:val="PidipaginaCarattere"/>
    <w:uiPriority w:val="99"/>
    <w:unhideWhenUsed/>
    <w:rsid w:val="009B1CFE"/>
    <w:pPr>
      <w:tabs>
        <w:tab w:val="center" w:pos="4819"/>
        <w:tab w:val="right" w:pos="9638"/>
      </w:tabs>
      <w:spacing w:after="0" w:line="240" w:lineRule="auto"/>
    </w:pPr>
  </w:style>
  <w:style w:type="paragraph" w:styleId="NormaleWeb">
    <w:name w:val="Normal (Web)"/>
    <w:basedOn w:val="Normale"/>
    <w:uiPriority w:val="99"/>
    <w:unhideWhenUsed/>
    <w:qFormat/>
    <w:rsid w:val="00E801D4"/>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816A0"/>
  </w:style>
  <w:style w:type="table" w:styleId="Grigliatabella">
    <w:name w:val="Table Grid"/>
    <w:basedOn w:val="Tabellanormale"/>
    <w:uiPriority w:val="59"/>
    <w:rsid w:val="009B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mailto:stampa@unipd.i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cademic.oup.com/eurheartj/advance-article/doi/10.1093/eurheartj/ehad017/7033742?login=false" TargetMode="Externa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http://www.unipd.it/comunicati"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Marco</dc:creator>
  <cp:lastModifiedBy>Menaldo Carla</cp:lastModifiedBy>
  <cp:revision>3</cp:revision>
  <cp:lastPrinted>2016-05-12T09:36:00Z</cp:lastPrinted>
  <dcterms:created xsi:type="dcterms:W3CDTF">2023-02-21T09:14:00Z</dcterms:created>
  <dcterms:modified xsi:type="dcterms:W3CDTF">2023-02-21T09:15:00Z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degli Studi di Padova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