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2B81" w14:textId="77777777" w:rsidR="00E01D97" w:rsidRPr="00116BF8" w:rsidRDefault="00E01D97" w:rsidP="00E01D97">
      <w:pPr>
        <w:jc w:val="center"/>
        <w:rPr>
          <w:b/>
          <w:bCs/>
          <w:sz w:val="40"/>
          <w:szCs w:val="40"/>
        </w:rPr>
      </w:pPr>
      <w:r w:rsidRPr="00116BF8">
        <w:rPr>
          <w:b/>
          <w:bCs/>
          <w:sz w:val="40"/>
          <w:szCs w:val="40"/>
        </w:rPr>
        <w:t>COMUNICATO STAMPA</w:t>
      </w:r>
    </w:p>
    <w:p w14:paraId="65FCCB74" w14:textId="77777777" w:rsidR="00E01D97" w:rsidRPr="00116BF8" w:rsidRDefault="00E01D97" w:rsidP="00E01D97">
      <w:pPr>
        <w:rPr>
          <w:b/>
          <w:bCs/>
          <w:sz w:val="6"/>
          <w:szCs w:val="6"/>
        </w:rPr>
      </w:pPr>
    </w:p>
    <w:p w14:paraId="2E1607F2" w14:textId="77777777" w:rsidR="00E01D97" w:rsidRPr="00116BF8" w:rsidRDefault="00E01D97" w:rsidP="00E01D97">
      <w:pPr>
        <w:jc w:val="center"/>
        <w:rPr>
          <w:b/>
          <w:bCs/>
          <w:sz w:val="40"/>
          <w:szCs w:val="40"/>
        </w:rPr>
      </w:pPr>
      <w:r w:rsidRPr="00116BF8">
        <w:rPr>
          <w:rFonts w:eastAsia="Times New Roman" w:cstheme="minorHAnsi"/>
          <w:noProof/>
          <w:spacing w:val="5"/>
          <w:lang w:eastAsia="it-IT"/>
        </w:rPr>
        <w:drawing>
          <wp:anchor distT="0" distB="0" distL="114300" distR="114300" simplePos="0" relativeHeight="251659264" behindDoc="0" locked="0" layoutInCell="1" allowOverlap="1" wp14:anchorId="131A7049" wp14:editId="78525D22">
            <wp:simplePos x="0" y="0"/>
            <wp:positionH relativeFrom="column">
              <wp:posOffset>2117725</wp:posOffset>
            </wp:positionH>
            <wp:positionV relativeFrom="paragraph">
              <wp:posOffset>95885</wp:posOffset>
            </wp:positionV>
            <wp:extent cx="1877695" cy="440055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B8A7C" w14:textId="77777777" w:rsidR="00E01D97" w:rsidRDefault="00E01D97" w:rsidP="00E01D97">
      <w:pPr>
        <w:rPr>
          <w:b/>
          <w:bCs/>
          <w:sz w:val="40"/>
          <w:szCs w:val="40"/>
        </w:rPr>
      </w:pPr>
    </w:p>
    <w:p w14:paraId="6D3C7A08" w14:textId="77777777" w:rsidR="00E01D97" w:rsidRDefault="00E01D97" w:rsidP="00E01D97">
      <w:pPr>
        <w:jc w:val="center"/>
        <w:rPr>
          <w:b/>
          <w:bCs/>
          <w:sz w:val="12"/>
          <w:szCs w:val="12"/>
        </w:rPr>
      </w:pPr>
    </w:p>
    <w:p w14:paraId="44226D95" w14:textId="77777777" w:rsidR="00E01D97" w:rsidRDefault="00E01D97" w:rsidP="00E01D97">
      <w:pPr>
        <w:jc w:val="center"/>
        <w:rPr>
          <w:b/>
          <w:bCs/>
          <w:sz w:val="12"/>
          <w:szCs w:val="12"/>
        </w:rPr>
      </w:pPr>
    </w:p>
    <w:p w14:paraId="77D2BD86" w14:textId="31919298" w:rsidR="00E01D97" w:rsidRDefault="00E01D97" w:rsidP="00E01D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 RISCHIO LA </w:t>
      </w:r>
      <w:r w:rsidRPr="00B53957">
        <w:rPr>
          <w:b/>
          <w:bCs/>
          <w:sz w:val="32"/>
          <w:szCs w:val="32"/>
        </w:rPr>
        <w:t xml:space="preserve">PARI OPPORTUNITA’ </w:t>
      </w:r>
      <w:r w:rsidR="008347D6">
        <w:rPr>
          <w:b/>
          <w:bCs/>
          <w:sz w:val="32"/>
          <w:szCs w:val="32"/>
        </w:rPr>
        <w:t xml:space="preserve">DI </w:t>
      </w:r>
      <w:r w:rsidRPr="00B53957">
        <w:rPr>
          <w:b/>
          <w:bCs/>
          <w:sz w:val="32"/>
          <w:szCs w:val="32"/>
        </w:rPr>
        <w:t>ACCESSO ALLE TERAPIE</w:t>
      </w:r>
      <w:r>
        <w:rPr>
          <w:b/>
          <w:bCs/>
          <w:sz w:val="32"/>
          <w:szCs w:val="32"/>
        </w:rPr>
        <w:t xml:space="preserve"> ONCOLOGICHE </w:t>
      </w:r>
      <w:r w:rsidRPr="00B53957">
        <w:rPr>
          <w:b/>
          <w:bCs/>
          <w:sz w:val="32"/>
          <w:szCs w:val="32"/>
        </w:rPr>
        <w:t>INNOVATIVE</w:t>
      </w:r>
      <w:r>
        <w:rPr>
          <w:b/>
          <w:bCs/>
          <w:sz w:val="32"/>
          <w:szCs w:val="32"/>
        </w:rPr>
        <w:t>:</w:t>
      </w:r>
      <w:r w:rsidRPr="00B53957">
        <w:rPr>
          <w:b/>
          <w:bCs/>
          <w:sz w:val="32"/>
          <w:szCs w:val="32"/>
        </w:rPr>
        <w:t xml:space="preserve"> </w:t>
      </w:r>
    </w:p>
    <w:p w14:paraId="6ABDBA0F" w14:textId="77777777" w:rsidR="00E01D97" w:rsidRPr="00B53957" w:rsidRDefault="00E01D97" w:rsidP="00E01D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DATI DEL CIPOMO E </w:t>
      </w:r>
      <w:r w:rsidRPr="00B53957">
        <w:rPr>
          <w:b/>
          <w:bCs/>
          <w:sz w:val="32"/>
          <w:szCs w:val="32"/>
        </w:rPr>
        <w:t xml:space="preserve">L’APPELLO DEGLI ONCOLOGI </w:t>
      </w:r>
    </w:p>
    <w:p w14:paraId="0B97BF5F" w14:textId="77777777" w:rsidR="00E01D97" w:rsidRPr="00642CFB" w:rsidRDefault="00E01D97" w:rsidP="00E01D97">
      <w:pPr>
        <w:jc w:val="center"/>
        <w:rPr>
          <w:b/>
          <w:bCs/>
          <w:sz w:val="12"/>
          <w:szCs w:val="12"/>
        </w:rPr>
      </w:pPr>
    </w:p>
    <w:p w14:paraId="08C2C2D3" w14:textId="77777777" w:rsidR="00EB7DE4" w:rsidRDefault="00E01D97" w:rsidP="00EB7DE4">
      <w:pPr>
        <w:jc w:val="center"/>
        <w:rPr>
          <w:i/>
          <w:iCs/>
          <w:sz w:val="22"/>
          <w:szCs w:val="22"/>
        </w:rPr>
      </w:pPr>
      <w:r w:rsidRPr="00117898">
        <w:rPr>
          <w:i/>
          <w:iCs/>
          <w:sz w:val="22"/>
          <w:szCs w:val="22"/>
        </w:rPr>
        <w:t>Le tecnologie NGS e</w:t>
      </w:r>
      <w:r>
        <w:rPr>
          <w:i/>
          <w:iCs/>
          <w:sz w:val="22"/>
          <w:szCs w:val="22"/>
        </w:rPr>
        <w:t xml:space="preserve"> i</w:t>
      </w:r>
      <w:r w:rsidRPr="00117898">
        <w:rPr>
          <w:i/>
          <w:iCs/>
          <w:sz w:val="22"/>
          <w:szCs w:val="22"/>
        </w:rPr>
        <w:t xml:space="preserve"> M</w:t>
      </w:r>
      <w:r>
        <w:rPr>
          <w:i/>
          <w:iCs/>
          <w:sz w:val="22"/>
          <w:szCs w:val="22"/>
        </w:rPr>
        <w:t xml:space="preserve">olecular </w:t>
      </w:r>
      <w:r w:rsidRPr="00117898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umor </w:t>
      </w:r>
      <w:r w:rsidRPr="00117898">
        <w:rPr>
          <w:i/>
          <w:iCs/>
          <w:sz w:val="22"/>
          <w:szCs w:val="22"/>
        </w:rPr>
        <w:t>B</w:t>
      </w:r>
      <w:r>
        <w:rPr>
          <w:i/>
          <w:iCs/>
          <w:sz w:val="22"/>
          <w:szCs w:val="22"/>
        </w:rPr>
        <w:t>oard</w:t>
      </w:r>
      <w:r w:rsidRPr="00117898">
        <w:rPr>
          <w:i/>
          <w:iCs/>
          <w:sz w:val="22"/>
          <w:szCs w:val="22"/>
        </w:rPr>
        <w:t xml:space="preserve"> non sono implementat</w:t>
      </w:r>
      <w:r>
        <w:rPr>
          <w:i/>
          <w:iCs/>
          <w:sz w:val="22"/>
          <w:szCs w:val="22"/>
        </w:rPr>
        <w:t>i</w:t>
      </w:r>
      <w:r w:rsidRPr="00117898">
        <w:rPr>
          <w:i/>
          <w:iCs/>
          <w:sz w:val="22"/>
          <w:szCs w:val="22"/>
        </w:rPr>
        <w:t xml:space="preserve"> in modo omogeneo in Italia </w:t>
      </w:r>
    </w:p>
    <w:p w14:paraId="579564E5" w14:textId="0086D374" w:rsidR="00E01D97" w:rsidRDefault="00E01D97" w:rsidP="00E01D97">
      <w:pPr>
        <w:jc w:val="center"/>
        <w:rPr>
          <w:rFonts w:cstheme="minorHAnsi"/>
          <w:i/>
          <w:iCs/>
          <w:sz w:val="22"/>
          <w:szCs w:val="22"/>
        </w:rPr>
      </w:pPr>
      <w:r w:rsidRPr="00117898">
        <w:rPr>
          <w:i/>
          <w:iCs/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 xml:space="preserve">questa situazione mette </w:t>
      </w:r>
      <w:r w:rsidRPr="00117898">
        <w:rPr>
          <w:i/>
          <w:iCs/>
          <w:sz w:val="22"/>
          <w:szCs w:val="22"/>
        </w:rPr>
        <w:t>potenzialment</w:t>
      </w:r>
      <w:r>
        <w:rPr>
          <w:i/>
          <w:iCs/>
          <w:sz w:val="22"/>
          <w:szCs w:val="22"/>
        </w:rPr>
        <w:t xml:space="preserve">e </w:t>
      </w:r>
      <w:r w:rsidRPr="00117898">
        <w:rPr>
          <w:i/>
          <w:iCs/>
          <w:sz w:val="22"/>
          <w:szCs w:val="22"/>
        </w:rPr>
        <w:t xml:space="preserve">a rischio la pari opportunità di accesso alle terapie innovative per i pazienti. I dati della </w:t>
      </w:r>
      <w:r w:rsidRPr="00117898">
        <w:rPr>
          <w:rFonts w:cstheme="minorHAnsi"/>
          <w:i/>
          <w:iCs/>
          <w:sz w:val="22"/>
          <w:szCs w:val="22"/>
        </w:rPr>
        <w:t xml:space="preserve">Survey nazionale condotta dal Collegio dei Primari Oncologi Medici Ospedalieri (CIPOMO) nell’ambito del Progetto Oncologia di Precisione, pubblicati sulla rivista internazionale The </w:t>
      </w:r>
      <w:proofErr w:type="spellStart"/>
      <w:r w:rsidRPr="00117898">
        <w:rPr>
          <w:rFonts w:cstheme="minorHAnsi"/>
          <w:i/>
          <w:iCs/>
          <w:sz w:val="22"/>
          <w:szCs w:val="22"/>
        </w:rPr>
        <w:t>Oncologist</w:t>
      </w:r>
      <w:proofErr w:type="spellEnd"/>
    </w:p>
    <w:p w14:paraId="50AFBA31" w14:textId="77777777" w:rsidR="008347D6" w:rsidRPr="00117898" w:rsidRDefault="008347D6" w:rsidP="00E01D97">
      <w:pPr>
        <w:jc w:val="center"/>
        <w:rPr>
          <w:rFonts w:cstheme="minorHAnsi"/>
          <w:i/>
          <w:iCs/>
          <w:sz w:val="22"/>
          <w:szCs w:val="22"/>
        </w:rPr>
      </w:pPr>
    </w:p>
    <w:p w14:paraId="194C86AD" w14:textId="74A5BFE3" w:rsidR="00E01D97" w:rsidRPr="008347D6" w:rsidRDefault="008347D6" w:rsidP="008347D6">
      <w:pPr>
        <w:jc w:val="center"/>
        <w:rPr>
          <w:b/>
          <w:i/>
          <w:iCs/>
          <w:color w:val="FF0000"/>
          <w:sz w:val="34"/>
          <w:szCs w:val="34"/>
        </w:rPr>
      </w:pPr>
      <w:r w:rsidRPr="008347D6">
        <w:rPr>
          <w:b/>
          <w:i/>
          <w:iCs/>
          <w:color w:val="FF0000"/>
          <w:sz w:val="34"/>
          <w:szCs w:val="34"/>
        </w:rPr>
        <w:t>EMBARGO 14 MARZO ORE 11</w:t>
      </w:r>
    </w:p>
    <w:p w14:paraId="27D75A63" w14:textId="77777777" w:rsidR="00E01D97" w:rsidRPr="00642CFB" w:rsidRDefault="00E01D97" w:rsidP="00E01D97">
      <w:pPr>
        <w:jc w:val="both"/>
        <w:rPr>
          <w:rFonts w:cstheme="minorHAnsi"/>
          <w:i/>
          <w:iCs/>
          <w:sz w:val="14"/>
          <w:szCs w:val="14"/>
        </w:rPr>
      </w:pPr>
    </w:p>
    <w:p w14:paraId="57FA0BDE" w14:textId="2E705A05" w:rsidR="00E01D97" w:rsidRPr="004C4278" w:rsidRDefault="00E01D97" w:rsidP="00E01D97">
      <w:pPr>
        <w:jc w:val="both"/>
        <w:rPr>
          <w:rFonts w:cstheme="minorHAnsi"/>
          <w:sz w:val="22"/>
          <w:szCs w:val="22"/>
        </w:rPr>
      </w:pPr>
      <w:r w:rsidRPr="00F5544B">
        <w:rPr>
          <w:rFonts w:cstheme="minorHAnsi"/>
          <w:b/>
          <w:sz w:val="22"/>
          <w:szCs w:val="22"/>
        </w:rPr>
        <w:t>Milano</w:t>
      </w:r>
      <w:r w:rsidRPr="007D205E">
        <w:rPr>
          <w:rFonts w:cstheme="minorHAnsi"/>
          <w:b/>
          <w:sz w:val="22"/>
          <w:szCs w:val="22"/>
        </w:rPr>
        <w:t xml:space="preserve">, </w:t>
      </w:r>
      <w:r w:rsidR="007D205E" w:rsidRPr="007D205E">
        <w:rPr>
          <w:rFonts w:cstheme="minorHAnsi"/>
          <w:b/>
          <w:sz w:val="22"/>
          <w:szCs w:val="22"/>
        </w:rPr>
        <w:t>14</w:t>
      </w:r>
      <w:r w:rsidRPr="007D205E">
        <w:rPr>
          <w:rFonts w:cstheme="minorHAnsi"/>
          <w:b/>
          <w:sz w:val="22"/>
          <w:szCs w:val="22"/>
        </w:rPr>
        <w:t xml:space="preserve"> </w:t>
      </w:r>
      <w:r w:rsidRPr="00F5544B">
        <w:rPr>
          <w:rFonts w:cstheme="minorHAnsi"/>
          <w:b/>
          <w:sz w:val="22"/>
          <w:szCs w:val="22"/>
        </w:rPr>
        <w:t>marzo 2022</w:t>
      </w:r>
      <w:r w:rsidRPr="00F5544B">
        <w:rPr>
          <w:rFonts w:cstheme="minorHAnsi"/>
          <w:sz w:val="22"/>
          <w:szCs w:val="22"/>
        </w:rPr>
        <w:t xml:space="preserve">. </w:t>
      </w:r>
      <w:r w:rsidRPr="00515CF3">
        <w:rPr>
          <w:rFonts w:cstheme="minorHAnsi"/>
          <w:b/>
          <w:sz w:val="22"/>
          <w:szCs w:val="22"/>
        </w:rPr>
        <w:t xml:space="preserve">Sono le nuove frontiere per la gestione dei tumori, eppure le tecnologie </w:t>
      </w:r>
      <w:r w:rsidRPr="00515CF3">
        <w:rPr>
          <w:rStyle w:val="Enfasicorsivo"/>
          <w:rFonts w:cstheme="minorHAnsi"/>
          <w:b/>
          <w:sz w:val="22"/>
          <w:szCs w:val="22"/>
        </w:rPr>
        <w:t>Next generation sequencing</w:t>
      </w:r>
      <w:r w:rsidRPr="00515CF3">
        <w:rPr>
          <w:rStyle w:val="Enfasicorsivo"/>
          <w:rFonts w:cstheme="minorHAnsi"/>
          <w:b/>
          <w:i w:val="0"/>
          <w:iCs w:val="0"/>
          <w:sz w:val="22"/>
          <w:szCs w:val="22"/>
        </w:rPr>
        <w:t xml:space="preserve"> (NGS)</w:t>
      </w:r>
      <w:r w:rsidRPr="00515CF3">
        <w:rPr>
          <w:rFonts w:cstheme="minorHAnsi"/>
          <w:b/>
          <w:sz w:val="22"/>
          <w:szCs w:val="22"/>
        </w:rPr>
        <w:t xml:space="preserve">, test di profilazione genomica in grado di analizzare l’intero genoma umano, </w:t>
      </w:r>
      <w:r w:rsidRPr="00515CF3">
        <w:rPr>
          <w:rFonts w:cstheme="minorHAnsi"/>
          <w:sz w:val="22"/>
          <w:szCs w:val="22"/>
        </w:rPr>
        <w:t xml:space="preserve">e i </w:t>
      </w:r>
      <w:r w:rsidRPr="00515CF3">
        <w:rPr>
          <w:rStyle w:val="Enfasigrassetto"/>
          <w:rFonts w:cstheme="minorHAnsi"/>
          <w:bCs w:val="0"/>
          <w:i/>
          <w:iCs/>
          <w:sz w:val="22"/>
          <w:szCs w:val="22"/>
        </w:rPr>
        <w:t>Molecular Tumor Board</w:t>
      </w:r>
      <w:r w:rsidRPr="00515CF3">
        <w:rPr>
          <w:rStyle w:val="Enfasigrassetto"/>
          <w:rFonts w:cstheme="minorHAnsi"/>
          <w:bCs w:val="0"/>
          <w:sz w:val="22"/>
          <w:szCs w:val="22"/>
        </w:rPr>
        <w:t xml:space="preserve"> (MTB)</w:t>
      </w:r>
      <w:r w:rsidRPr="00515CF3">
        <w:rPr>
          <w:rFonts w:cstheme="minorHAnsi"/>
          <w:sz w:val="22"/>
          <w:szCs w:val="22"/>
        </w:rPr>
        <w:t xml:space="preserve">, </w:t>
      </w:r>
      <w:r w:rsidRPr="00515CF3">
        <w:rPr>
          <w:rFonts w:cstheme="minorHAnsi"/>
          <w:b/>
          <w:sz w:val="22"/>
          <w:szCs w:val="22"/>
        </w:rPr>
        <w:t>team interdisciplinari di esperti dedicati all’interpretazione clinica dei nuovi dati disponibili, non sono implementati</w:t>
      </w:r>
      <w:r w:rsidRPr="004C4278">
        <w:rPr>
          <w:rFonts w:cstheme="minorHAnsi"/>
          <w:b/>
          <w:sz w:val="22"/>
          <w:szCs w:val="22"/>
        </w:rPr>
        <w:t xml:space="preserve"> in modo omogeneo in Italia. Una disparità che potenzialmente mette a rischio le pari opportunità di accesso alle terapie innovative per i pazienti.</w:t>
      </w:r>
      <w:r w:rsidRPr="00F5544B">
        <w:rPr>
          <w:rFonts w:cstheme="minorHAnsi"/>
          <w:sz w:val="22"/>
          <w:szCs w:val="22"/>
        </w:rPr>
        <w:t xml:space="preserve"> </w:t>
      </w:r>
      <w:r w:rsidR="004C4278">
        <w:rPr>
          <w:rFonts w:cstheme="minorHAnsi"/>
          <w:sz w:val="22"/>
          <w:szCs w:val="22"/>
        </w:rPr>
        <w:t xml:space="preserve"> </w:t>
      </w:r>
      <w:r w:rsidRPr="00F5544B">
        <w:rPr>
          <w:rFonts w:cstheme="minorHAnsi"/>
          <w:b/>
          <w:bCs/>
          <w:sz w:val="22"/>
          <w:szCs w:val="22"/>
        </w:rPr>
        <w:t>L’offerta dei servizi è infatti eterogenea</w:t>
      </w:r>
      <w:r w:rsidR="0046702E">
        <w:rPr>
          <w:rFonts w:cstheme="minorHAnsi"/>
          <w:b/>
          <w:bCs/>
          <w:sz w:val="22"/>
          <w:szCs w:val="22"/>
        </w:rPr>
        <w:t xml:space="preserve">. </w:t>
      </w:r>
      <w:r w:rsidR="001000B0">
        <w:rPr>
          <w:rFonts w:cstheme="minorHAnsi"/>
          <w:b/>
          <w:bCs/>
          <w:sz w:val="22"/>
          <w:szCs w:val="22"/>
        </w:rPr>
        <w:t>N</w:t>
      </w:r>
      <w:r w:rsidRPr="00F5544B">
        <w:rPr>
          <w:rFonts w:cstheme="minorHAnsi"/>
          <w:b/>
          <w:bCs/>
          <w:sz w:val="22"/>
          <w:szCs w:val="22"/>
        </w:rPr>
        <w:t xml:space="preserve">ei Centri specializzati per terapie oncologiche il sequenziamento di nuova generazione NGS è utilizzato solo nel 50% dei casi. </w:t>
      </w:r>
      <w:r w:rsidRPr="00F5544B">
        <w:rPr>
          <w:rFonts w:cstheme="minorHAnsi"/>
          <w:b/>
          <w:sz w:val="22"/>
          <w:szCs w:val="22"/>
        </w:rPr>
        <w:t xml:space="preserve">I MTB sono presenti a macchia di leopardo, in 13 Regioni su 19 e con una grande variabilità di modelli organizzativi. Sette i </w:t>
      </w:r>
      <w:r w:rsidRPr="00F5544B">
        <w:rPr>
          <w:b/>
          <w:sz w:val="22"/>
          <w:szCs w:val="22"/>
        </w:rPr>
        <w:t>MTB regionali censiti, ma ci sono anche gruppi intraregionali aziendali o di rete</w:t>
      </w:r>
      <w:r w:rsidRPr="00F5544B">
        <w:rPr>
          <w:rFonts w:cstheme="minorHAnsi"/>
          <w:b/>
          <w:sz w:val="22"/>
          <w:szCs w:val="22"/>
        </w:rPr>
        <w:t xml:space="preserve">. Soprattutto un terzo dei professionisti (il 33,6%) non ha accesso al team.  </w:t>
      </w:r>
    </w:p>
    <w:p w14:paraId="34F15FA7" w14:textId="757A523E" w:rsidR="00E01D97" w:rsidRPr="00F5544B" w:rsidRDefault="00473CC3" w:rsidP="00E01D97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E01D97" w:rsidRPr="00F5544B">
        <w:rPr>
          <w:rFonts w:cstheme="minorHAnsi"/>
          <w:sz w:val="22"/>
          <w:szCs w:val="22"/>
        </w:rPr>
        <w:t xml:space="preserve">ono questi i principali risultati emersi dalla Survey nazionale condotta dal </w:t>
      </w:r>
      <w:r w:rsidR="00E01D97" w:rsidRPr="00F5544B">
        <w:rPr>
          <w:rFonts w:cstheme="minorHAnsi"/>
          <w:b/>
          <w:bCs/>
          <w:sz w:val="22"/>
          <w:szCs w:val="22"/>
        </w:rPr>
        <w:t xml:space="preserve">Collegio </w:t>
      </w:r>
      <w:r>
        <w:rPr>
          <w:rFonts w:cstheme="minorHAnsi"/>
          <w:b/>
          <w:bCs/>
          <w:sz w:val="22"/>
          <w:szCs w:val="22"/>
        </w:rPr>
        <w:t xml:space="preserve">Italiano </w:t>
      </w:r>
      <w:r w:rsidR="00E01D97" w:rsidRPr="00F5544B">
        <w:rPr>
          <w:rFonts w:cstheme="minorHAnsi"/>
          <w:b/>
          <w:bCs/>
          <w:sz w:val="22"/>
          <w:szCs w:val="22"/>
        </w:rPr>
        <w:t>dei Primari Oncologi Medici Ospedalieri (CIPOMO)</w:t>
      </w:r>
      <w:r w:rsidR="00E01D97" w:rsidRPr="00F5544B">
        <w:rPr>
          <w:rFonts w:cstheme="minorHAnsi"/>
          <w:sz w:val="22"/>
          <w:szCs w:val="22"/>
        </w:rPr>
        <w:t xml:space="preserve"> nell’ambito del Progetto Oncologia di Precisione, pubblicati sulla rivista internazionale </w:t>
      </w:r>
      <w:r w:rsidR="00E01D97" w:rsidRPr="00F5544B">
        <w:rPr>
          <w:rFonts w:cstheme="minorHAnsi"/>
          <w:i/>
          <w:iCs/>
          <w:sz w:val="22"/>
          <w:szCs w:val="22"/>
        </w:rPr>
        <w:t xml:space="preserve">The </w:t>
      </w:r>
      <w:proofErr w:type="spellStart"/>
      <w:r w:rsidR="00E01D97" w:rsidRPr="00F5544B">
        <w:rPr>
          <w:rFonts w:cstheme="minorHAnsi"/>
          <w:i/>
          <w:iCs/>
          <w:sz w:val="22"/>
          <w:szCs w:val="22"/>
        </w:rPr>
        <w:t>Oncologist</w:t>
      </w:r>
      <w:proofErr w:type="spellEnd"/>
      <w:r w:rsidR="00E01D97" w:rsidRPr="00F5544B">
        <w:rPr>
          <w:rFonts w:cstheme="minorHAnsi"/>
          <w:i/>
          <w:iCs/>
          <w:sz w:val="22"/>
          <w:szCs w:val="22"/>
        </w:rPr>
        <w:t xml:space="preserve"> (G. Fasola et al.)</w:t>
      </w:r>
      <w:r w:rsidR="00E01D97" w:rsidRPr="00F5544B">
        <w:rPr>
          <w:rFonts w:cstheme="minorHAnsi"/>
          <w:sz w:val="22"/>
          <w:szCs w:val="22"/>
        </w:rPr>
        <w:t xml:space="preserve">. </w:t>
      </w:r>
      <w:r w:rsidR="00E01D97" w:rsidRPr="00F5544B">
        <w:rPr>
          <w:rFonts w:cstheme="minorHAnsi"/>
          <w:b/>
          <w:sz w:val="22"/>
          <w:szCs w:val="22"/>
        </w:rPr>
        <w:t xml:space="preserve">La pubblicazione avviene in coincidenza con l’invio in Conferenza Stato Regioni della bozza di Decreto che istituisce </w:t>
      </w:r>
      <w:r w:rsidR="00E01D97" w:rsidRPr="00F5544B">
        <w:rPr>
          <w:rStyle w:val="Enfasigrassetto"/>
          <w:rFonts w:cstheme="minorHAnsi"/>
          <w:sz w:val="22"/>
          <w:szCs w:val="22"/>
        </w:rPr>
        <w:t xml:space="preserve">i Molecular Tumor </w:t>
      </w:r>
      <w:r w:rsidR="00E01D97" w:rsidRPr="00286865">
        <w:rPr>
          <w:rStyle w:val="Enfasigrassetto"/>
          <w:rFonts w:cstheme="minorHAnsi"/>
          <w:sz w:val="22"/>
          <w:szCs w:val="22"/>
        </w:rPr>
        <w:t>Board</w:t>
      </w:r>
      <w:r w:rsidR="00E01D97" w:rsidRPr="00286865">
        <w:rPr>
          <w:rStyle w:val="Enfasigrassetto"/>
          <w:rFonts w:cstheme="minorHAnsi"/>
          <w:bCs w:val="0"/>
          <w:sz w:val="22"/>
          <w:szCs w:val="22"/>
        </w:rPr>
        <w:t xml:space="preserve"> e individua i Centri specialistici per l’esecuzione dei test per la profilassi genomica estesa</w:t>
      </w:r>
      <w:r w:rsidR="00E01D97" w:rsidRPr="00F5544B">
        <w:rPr>
          <w:rStyle w:val="Enfasigrassetto"/>
          <w:rFonts w:cstheme="minorHAnsi"/>
          <w:b w:val="0"/>
          <w:bCs w:val="0"/>
          <w:sz w:val="22"/>
          <w:szCs w:val="22"/>
        </w:rPr>
        <w:t xml:space="preserve"> </w:t>
      </w:r>
      <w:r w:rsidR="00E01D97" w:rsidRPr="00F5544B">
        <w:rPr>
          <w:rStyle w:val="Enfasicorsivo"/>
          <w:rFonts w:cstheme="minorHAnsi"/>
          <w:b/>
          <w:i w:val="0"/>
          <w:iCs w:val="0"/>
          <w:sz w:val="22"/>
          <w:szCs w:val="22"/>
        </w:rPr>
        <w:t xml:space="preserve">NGS. Risultati che offrono quindi </w:t>
      </w:r>
      <w:r w:rsidR="00E01D97" w:rsidRPr="00F5544B">
        <w:rPr>
          <w:rFonts w:cstheme="minorHAnsi"/>
          <w:b/>
          <w:sz w:val="22"/>
          <w:szCs w:val="22"/>
        </w:rPr>
        <w:t>una chiave di lettura per sciogliere i nodi organizzativi.</w:t>
      </w:r>
    </w:p>
    <w:p w14:paraId="2AEF611C" w14:textId="77777777" w:rsidR="00E01D97" w:rsidRPr="00F5544B" w:rsidRDefault="00E01D97" w:rsidP="00E01D97">
      <w:pPr>
        <w:jc w:val="both"/>
        <w:rPr>
          <w:rFonts w:cstheme="minorHAnsi"/>
          <w:sz w:val="22"/>
          <w:szCs w:val="22"/>
        </w:rPr>
      </w:pPr>
    </w:p>
    <w:p w14:paraId="6533B6A6" w14:textId="6D93B8CC" w:rsidR="00E01D97" w:rsidRPr="00F5544B" w:rsidRDefault="00E01D97" w:rsidP="00E01D97">
      <w:pPr>
        <w:jc w:val="both"/>
        <w:rPr>
          <w:sz w:val="22"/>
          <w:szCs w:val="22"/>
        </w:rPr>
      </w:pPr>
      <w:r w:rsidRPr="00F5544B">
        <w:rPr>
          <w:rFonts w:cstheme="minorHAnsi"/>
          <w:b/>
          <w:sz w:val="22"/>
          <w:szCs w:val="22"/>
        </w:rPr>
        <w:t>Complessivamente, hanno partecipato all’indagine condotta dal 10 al 28 febbraio 2022 129 Direttori di Dipartimenti di Oncologia medica di 19 regioni Italia</w:t>
      </w:r>
      <w:bookmarkStart w:id="0" w:name="_GoBack"/>
      <w:bookmarkEnd w:id="0"/>
      <w:r w:rsidRPr="00F5544B">
        <w:rPr>
          <w:rFonts w:cstheme="minorHAnsi"/>
          <w:b/>
          <w:sz w:val="22"/>
          <w:szCs w:val="22"/>
        </w:rPr>
        <w:t>ne</w:t>
      </w:r>
      <w:r w:rsidRPr="00F5544B">
        <w:rPr>
          <w:rFonts w:cstheme="minorHAnsi"/>
          <w:sz w:val="22"/>
          <w:szCs w:val="22"/>
        </w:rPr>
        <w:t xml:space="preserve"> </w:t>
      </w:r>
      <w:r w:rsidRPr="00F5544B">
        <w:rPr>
          <w:sz w:val="22"/>
          <w:szCs w:val="22"/>
        </w:rPr>
        <w:t>(di cui 2 Province autonome)</w:t>
      </w:r>
      <w:r w:rsidRPr="00F5544B">
        <w:rPr>
          <w:rFonts w:cstheme="minorHAnsi"/>
          <w:sz w:val="22"/>
          <w:szCs w:val="22"/>
        </w:rPr>
        <w:t xml:space="preserve"> rappresentativi </w:t>
      </w:r>
      <w:r w:rsidRPr="00F5544B">
        <w:rPr>
          <w:sz w:val="22"/>
          <w:szCs w:val="22"/>
        </w:rPr>
        <w:t>di oltre il 98,5% della popolazione italiana e di diverse istituzioni,</w:t>
      </w:r>
      <w:r w:rsidRPr="00EB7DE4">
        <w:rPr>
          <w:sz w:val="22"/>
          <w:szCs w:val="22"/>
        </w:rPr>
        <w:t xml:space="preserve"> </w:t>
      </w:r>
      <w:r w:rsidRPr="00F5544B">
        <w:rPr>
          <w:sz w:val="22"/>
          <w:szCs w:val="22"/>
        </w:rPr>
        <w:t>tra cui aziende sanitarie (45,1%), ospedali pubblici (36,3%), ospedali universitari pubblici (10,6%), istituti scientifici di ricerca (3,5%) e professionisti privati (0,9%).</w:t>
      </w:r>
      <w:r w:rsidR="004C4278">
        <w:rPr>
          <w:sz w:val="22"/>
          <w:szCs w:val="22"/>
        </w:rPr>
        <w:t xml:space="preserve"> </w:t>
      </w:r>
      <w:r w:rsidR="00E24578">
        <w:rPr>
          <w:sz w:val="22"/>
          <w:szCs w:val="22"/>
        </w:rPr>
        <w:t xml:space="preserve"> </w:t>
      </w:r>
      <w:r w:rsidR="000E0C03">
        <w:rPr>
          <w:b/>
          <w:sz w:val="22"/>
          <w:szCs w:val="22"/>
        </w:rPr>
        <w:t xml:space="preserve">Nelle Aziende che utilizzano il sequenziamento </w:t>
      </w:r>
      <w:r w:rsidRPr="00F5544B">
        <w:rPr>
          <w:b/>
          <w:sz w:val="22"/>
          <w:szCs w:val="22"/>
        </w:rPr>
        <w:t xml:space="preserve">NGS, </w:t>
      </w:r>
      <w:r w:rsidR="00AC32E6">
        <w:rPr>
          <w:b/>
          <w:sz w:val="22"/>
          <w:szCs w:val="22"/>
        </w:rPr>
        <w:t>i laboratori sono collocati nel</w:t>
      </w:r>
      <w:r w:rsidRPr="00F5544B">
        <w:rPr>
          <w:b/>
          <w:sz w:val="22"/>
          <w:szCs w:val="22"/>
        </w:rPr>
        <w:t xml:space="preserve">l’81,4% </w:t>
      </w:r>
      <w:r w:rsidR="000E0C03">
        <w:rPr>
          <w:b/>
          <w:sz w:val="22"/>
          <w:szCs w:val="22"/>
        </w:rPr>
        <w:t xml:space="preserve">dei casi </w:t>
      </w:r>
      <w:r w:rsidRPr="00F5544B">
        <w:rPr>
          <w:b/>
          <w:sz w:val="22"/>
          <w:szCs w:val="22"/>
        </w:rPr>
        <w:t xml:space="preserve">internamente </w:t>
      </w:r>
      <w:r w:rsidR="00B03029">
        <w:rPr>
          <w:b/>
          <w:sz w:val="22"/>
          <w:szCs w:val="22"/>
        </w:rPr>
        <w:t xml:space="preserve">alla struttura </w:t>
      </w:r>
      <w:r w:rsidRPr="00F5544B">
        <w:rPr>
          <w:b/>
          <w:sz w:val="22"/>
          <w:szCs w:val="22"/>
        </w:rPr>
        <w:t>o nella rete regionale</w:t>
      </w:r>
      <w:r w:rsidRPr="00F5544B">
        <w:rPr>
          <w:sz w:val="22"/>
          <w:szCs w:val="22"/>
        </w:rPr>
        <w:t xml:space="preserve">. Solo il 18,6% si rivolge a servizi privati. Per quanto riguarda gli aspetti legati al rimborso, la maggior parte degli intervistati (57,7%) non sapeva se </w:t>
      </w:r>
      <w:r w:rsidR="00E201D5">
        <w:rPr>
          <w:sz w:val="22"/>
          <w:szCs w:val="22"/>
        </w:rPr>
        <w:t xml:space="preserve">la propria Regione avesse </w:t>
      </w:r>
      <w:r w:rsidRPr="00F5544B">
        <w:rPr>
          <w:sz w:val="22"/>
          <w:szCs w:val="22"/>
        </w:rPr>
        <w:t>definito tariffe specifiche per questo tipo di analisi.</w:t>
      </w:r>
    </w:p>
    <w:p w14:paraId="0BF2EE07" w14:textId="77777777" w:rsidR="00E01D97" w:rsidRPr="00F5544B" w:rsidRDefault="00E01D97" w:rsidP="00E01D97">
      <w:pPr>
        <w:rPr>
          <w:sz w:val="22"/>
          <w:szCs w:val="22"/>
        </w:rPr>
      </w:pPr>
    </w:p>
    <w:p w14:paraId="01A22F5B" w14:textId="70B20B82" w:rsidR="00E01D97" w:rsidRPr="00F5544B" w:rsidRDefault="009D6197" w:rsidP="00E01D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 MTB erano presenti e formalmente decretati</w:t>
      </w:r>
      <w:r w:rsidR="00B03029">
        <w:rPr>
          <w:b/>
          <w:sz w:val="22"/>
          <w:szCs w:val="22"/>
        </w:rPr>
        <w:t xml:space="preserve">, </w:t>
      </w:r>
      <w:r w:rsidR="002945B1">
        <w:rPr>
          <w:b/>
          <w:sz w:val="22"/>
          <w:szCs w:val="22"/>
        </w:rPr>
        <w:t>al</w:t>
      </w:r>
      <w:r w:rsidR="00B03029">
        <w:rPr>
          <w:b/>
          <w:sz w:val="22"/>
          <w:szCs w:val="22"/>
        </w:rPr>
        <w:t xml:space="preserve"> momento della Survey,</w:t>
      </w:r>
      <w:r>
        <w:rPr>
          <w:b/>
          <w:sz w:val="22"/>
          <w:szCs w:val="22"/>
        </w:rPr>
        <w:t xml:space="preserve"> in Piemonte, </w:t>
      </w:r>
      <w:r w:rsidR="00273B1F">
        <w:rPr>
          <w:b/>
          <w:sz w:val="22"/>
          <w:szCs w:val="22"/>
        </w:rPr>
        <w:t xml:space="preserve">Liguria, </w:t>
      </w:r>
      <w:r>
        <w:rPr>
          <w:b/>
          <w:sz w:val="22"/>
          <w:szCs w:val="22"/>
        </w:rPr>
        <w:t xml:space="preserve">Lombardia, FVG, </w:t>
      </w:r>
      <w:r w:rsidR="00273B1F">
        <w:rPr>
          <w:b/>
          <w:sz w:val="22"/>
          <w:szCs w:val="22"/>
        </w:rPr>
        <w:t xml:space="preserve">Veneto, </w:t>
      </w:r>
      <w:r>
        <w:rPr>
          <w:b/>
          <w:sz w:val="22"/>
          <w:szCs w:val="22"/>
        </w:rPr>
        <w:t>Emilia Romagna,</w:t>
      </w:r>
      <w:r w:rsidR="00273B1F">
        <w:rPr>
          <w:b/>
          <w:sz w:val="22"/>
          <w:szCs w:val="22"/>
        </w:rPr>
        <w:t xml:space="preserve"> Toscana, Marche, Umbria, Lazio, Campania e Sicilia. In Puglia era presente ma non ancora formalmente decretato. </w:t>
      </w:r>
      <w:r w:rsidR="00817F8A">
        <w:rPr>
          <w:b/>
          <w:sz w:val="22"/>
          <w:szCs w:val="22"/>
        </w:rPr>
        <w:t xml:space="preserve">  </w:t>
      </w:r>
      <w:r w:rsidR="00273B1F">
        <w:rPr>
          <w:b/>
          <w:sz w:val="22"/>
          <w:szCs w:val="22"/>
        </w:rPr>
        <w:t>I</w:t>
      </w:r>
      <w:r w:rsidR="00E01D97" w:rsidRPr="00F5544B">
        <w:rPr>
          <w:b/>
          <w:sz w:val="22"/>
          <w:szCs w:val="22"/>
        </w:rPr>
        <w:t xml:space="preserve">l 43,7% dei professionisti afferma di non aver mai avuto bisogno di </w:t>
      </w:r>
      <w:r w:rsidR="00273B1F">
        <w:rPr>
          <w:b/>
          <w:sz w:val="22"/>
          <w:szCs w:val="22"/>
        </w:rPr>
        <w:t xml:space="preserve">segnalare al MTB </w:t>
      </w:r>
      <w:r w:rsidR="00E01D97" w:rsidRPr="00F5544B">
        <w:rPr>
          <w:b/>
          <w:sz w:val="22"/>
          <w:szCs w:val="22"/>
        </w:rPr>
        <w:t>casi per consulenza e il 32,4% ritiene che l’attuale organizzazione delle MTB nel proprio contesto non soddisfi le proprie esigenze</w:t>
      </w:r>
      <w:r w:rsidR="00E01D97" w:rsidRPr="00F5544B">
        <w:rPr>
          <w:sz w:val="22"/>
          <w:szCs w:val="22"/>
        </w:rPr>
        <w:t>.</w:t>
      </w:r>
      <w:r w:rsidR="00473CC3">
        <w:rPr>
          <w:sz w:val="22"/>
          <w:szCs w:val="22"/>
        </w:rPr>
        <w:t xml:space="preserve"> </w:t>
      </w:r>
    </w:p>
    <w:p w14:paraId="45FF5B00" w14:textId="77777777" w:rsidR="00E01D97" w:rsidRPr="00F5544B" w:rsidRDefault="00E01D97" w:rsidP="00E01D97">
      <w:pPr>
        <w:jc w:val="both"/>
        <w:rPr>
          <w:sz w:val="22"/>
          <w:szCs w:val="22"/>
        </w:rPr>
      </w:pPr>
      <w:r w:rsidRPr="00F5544B">
        <w:rPr>
          <w:sz w:val="22"/>
          <w:szCs w:val="22"/>
        </w:rPr>
        <w:t xml:space="preserve">Chiedendo ai professionisti quale sia livello più opportuno per l’istituzione di un MTB è emerso che il 38,6% preferirebbe un MTB regionale, il 43,6% ritiene più funzionale un livello intraregionale (33,7% nella rete </w:t>
      </w:r>
      <w:proofErr w:type="spellStart"/>
      <w:r w:rsidRPr="00F5544B">
        <w:rPr>
          <w:sz w:val="22"/>
          <w:szCs w:val="22"/>
        </w:rPr>
        <w:lastRenderedPageBreak/>
        <w:t>Hub&amp;Spoke</w:t>
      </w:r>
      <w:proofErr w:type="spellEnd"/>
      <w:r w:rsidRPr="00F5544B">
        <w:rPr>
          <w:sz w:val="22"/>
          <w:szCs w:val="22"/>
        </w:rPr>
        <w:t xml:space="preserve">, il 7,9% come singolo Hub e il 2% come unico </w:t>
      </w:r>
      <w:proofErr w:type="spellStart"/>
      <w:r w:rsidRPr="00F5544B">
        <w:rPr>
          <w:sz w:val="22"/>
          <w:szCs w:val="22"/>
        </w:rPr>
        <w:t>Spoke</w:t>
      </w:r>
      <w:proofErr w:type="spellEnd"/>
      <w:r w:rsidRPr="00F5544B">
        <w:rPr>
          <w:sz w:val="22"/>
          <w:szCs w:val="22"/>
        </w:rPr>
        <w:t>) e il 17,8% considera che la coesistenza di una MTB locale per l’attività clinica di routine e di un MTB regionale di coordinamento possa essere la soluzione migliore.</w:t>
      </w:r>
    </w:p>
    <w:p w14:paraId="7052D787" w14:textId="77777777" w:rsidR="00E01D97" w:rsidRPr="00F5544B" w:rsidRDefault="00E01D97" w:rsidP="00E01D97">
      <w:pPr>
        <w:jc w:val="both"/>
        <w:rPr>
          <w:sz w:val="22"/>
          <w:szCs w:val="22"/>
        </w:rPr>
      </w:pPr>
    </w:p>
    <w:p w14:paraId="35235B1E" w14:textId="4E6A375D" w:rsidR="00E01D97" w:rsidRPr="00F5544B" w:rsidRDefault="00E01D97" w:rsidP="00E24578">
      <w:pPr>
        <w:jc w:val="both"/>
        <w:rPr>
          <w:sz w:val="22"/>
          <w:szCs w:val="22"/>
        </w:rPr>
      </w:pPr>
      <w:r w:rsidRPr="00F5544B">
        <w:rPr>
          <w:b/>
          <w:bCs/>
          <w:sz w:val="22"/>
          <w:szCs w:val="22"/>
        </w:rPr>
        <w:t>La registrazione delle attività cliniche dei MTB è fondamentale,</w:t>
      </w:r>
      <w:r w:rsidRPr="00F5544B">
        <w:rPr>
          <w:sz w:val="22"/>
          <w:szCs w:val="22"/>
        </w:rPr>
        <w:t xml:space="preserve"> tuttavia, il 31,3% degli intervistati ha riportato di non essere a conoscenza dell’esistenza di un database per le discussioni di MTB, il 26,9% ha affermato di non utilizzarne alcuno, il 41,8% ha riportato l’utilizzo di un database in diverse forme per tenere traccia dei dati di discussione MTB (il 22,4% database locale, il 14,9% database regionale, il 4,5% utilizza piattaforme online).</w:t>
      </w:r>
    </w:p>
    <w:p w14:paraId="286B5827" w14:textId="77777777" w:rsidR="00E01D97" w:rsidRPr="00F5544B" w:rsidRDefault="00E01D97" w:rsidP="00E01D97">
      <w:pPr>
        <w:rPr>
          <w:sz w:val="22"/>
          <w:szCs w:val="22"/>
        </w:rPr>
      </w:pPr>
    </w:p>
    <w:p w14:paraId="3921AA3C" w14:textId="77777777" w:rsidR="00E01D97" w:rsidRPr="00F5544B" w:rsidRDefault="00E01D97" w:rsidP="00E01D97">
      <w:pPr>
        <w:jc w:val="both"/>
        <w:rPr>
          <w:rFonts w:cstheme="minorHAnsi"/>
          <w:sz w:val="22"/>
          <w:szCs w:val="22"/>
        </w:rPr>
      </w:pPr>
      <w:r w:rsidRPr="00F5544B">
        <w:rPr>
          <w:rFonts w:eastAsia="Times New Roman" w:cstheme="minorHAnsi"/>
          <w:b/>
          <w:bCs/>
          <w:sz w:val="22"/>
          <w:szCs w:val="22"/>
          <w:lang w:eastAsia="it-IT"/>
        </w:rPr>
        <w:t>Dalla Survey è emerso inoltre un orientamento netto a favore di una composizione agile dei MTB,</w:t>
      </w:r>
      <w:r w:rsidRPr="00F5544B">
        <w:rPr>
          <w:rFonts w:eastAsia="Times New Roman" w:cstheme="minorHAnsi"/>
          <w:b/>
          <w:sz w:val="22"/>
          <w:szCs w:val="22"/>
          <w:lang w:eastAsia="it-IT"/>
        </w:rPr>
        <w:t xml:space="preserve"> che veda presenti stabilmente alcune figure chia</w:t>
      </w:r>
      <w:r w:rsidRPr="00AD15E7">
        <w:rPr>
          <w:rFonts w:eastAsia="Times New Roman" w:cstheme="minorHAnsi"/>
          <w:b/>
          <w:sz w:val="22"/>
          <w:szCs w:val="22"/>
          <w:lang w:eastAsia="it-IT"/>
        </w:rPr>
        <w:t>ve (oncologi, patologi, biologi molecolari, genetisti, farmacisti e case manager)</w:t>
      </w:r>
      <w:r w:rsidRPr="00F5544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F5544B">
        <w:rPr>
          <w:rFonts w:eastAsia="Times New Roman" w:cstheme="minorHAnsi"/>
          <w:b/>
          <w:sz w:val="22"/>
          <w:szCs w:val="22"/>
          <w:lang w:eastAsia="it-IT"/>
        </w:rPr>
        <w:t>in numero inferiore rispetto ai primi MTB regionali istituiti che comprendevano molte più figure professionali.</w:t>
      </w:r>
      <w:r w:rsidRPr="00F5544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F5544B">
        <w:rPr>
          <w:sz w:val="22"/>
          <w:szCs w:val="22"/>
        </w:rPr>
        <w:t>Tutti i Direttori hanno concordato con la presenza di un oncologo (100%) e la maggioranza la ritiene indispensabile per un MTB la presenza di: biologi molecolari (96%), patologi (92%), genetisti (76%), farmacisti ospedalieri (60%) e case manager (57%). Altri professionisti, indicati da meno della metà dei rispondenti, sono: ematologi (48%), bioinformatici (37%), rappresentanti dei pazienti (33%), bioeticisti (33%), infermieri ricercatori (28%), farmacologi (27%), chirurghi (26%), radiologi (21%), infermieri esperti in oncologia (20%), direttori scientifici (19%), epidemiologi (15%), medici legali (10%), direttori medici (10%), direttori sanitari (9%), o altri (2%).</w:t>
      </w:r>
    </w:p>
    <w:p w14:paraId="5B8C8002" w14:textId="77777777" w:rsidR="00E01D97" w:rsidRPr="00F5544B" w:rsidRDefault="00E01D97" w:rsidP="00E01D97">
      <w:pPr>
        <w:rPr>
          <w:sz w:val="22"/>
          <w:szCs w:val="22"/>
        </w:rPr>
      </w:pPr>
    </w:p>
    <w:p w14:paraId="3817C01E" w14:textId="59429DD2" w:rsidR="00E01D97" w:rsidRPr="00F5544B" w:rsidRDefault="00E01D97" w:rsidP="00E01D97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F5544B">
        <w:rPr>
          <w:b/>
          <w:bCs/>
          <w:sz w:val="22"/>
          <w:szCs w:val="22"/>
        </w:rPr>
        <w:t xml:space="preserve">Altro nodo è quello del </w:t>
      </w:r>
      <w:r w:rsidRPr="00F5544B">
        <w:rPr>
          <w:rFonts w:cstheme="minorHAnsi"/>
          <w:b/>
          <w:bCs/>
          <w:sz w:val="22"/>
          <w:szCs w:val="22"/>
        </w:rPr>
        <w:t>consenso informato</w:t>
      </w:r>
      <w:r w:rsidR="00B03029" w:rsidRPr="00AD15E7">
        <w:rPr>
          <w:rFonts w:cstheme="minorHAnsi"/>
          <w:b/>
          <w:bCs/>
          <w:sz w:val="22"/>
          <w:szCs w:val="22"/>
        </w:rPr>
        <w:t>,</w:t>
      </w:r>
      <w:r w:rsidRPr="00AD15E7">
        <w:rPr>
          <w:rFonts w:cstheme="minorHAnsi"/>
          <w:b/>
          <w:bCs/>
          <w:sz w:val="22"/>
          <w:szCs w:val="22"/>
        </w:rPr>
        <w:t xml:space="preserve"> </w:t>
      </w:r>
      <w:r w:rsidRPr="00AD15E7">
        <w:rPr>
          <w:rFonts w:cstheme="minorHAnsi"/>
          <w:b/>
          <w:sz w:val="22"/>
          <w:szCs w:val="22"/>
        </w:rPr>
        <w:t>gestito in modo diverso</w:t>
      </w:r>
      <w:r w:rsidR="00B03029" w:rsidRPr="00AD15E7">
        <w:rPr>
          <w:rFonts w:cstheme="minorHAnsi"/>
          <w:b/>
          <w:sz w:val="22"/>
          <w:szCs w:val="22"/>
        </w:rPr>
        <w:t xml:space="preserve"> nelle varie realtà analizzate</w:t>
      </w:r>
      <w:r w:rsidRPr="00F5544B">
        <w:rPr>
          <w:rFonts w:cstheme="minorHAnsi"/>
          <w:sz w:val="22"/>
          <w:szCs w:val="22"/>
        </w:rPr>
        <w:t>. Il 53,5% degli oncologi intervistati riferisce che è richiesto un consenso per le analisi molecolari, il 36,6% che non viene richiesto in quanto implicito nel percorso diagnostico-terapeutico</w:t>
      </w:r>
      <w:r w:rsidRPr="00F5544B" w:rsidDel="003677D7">
        <w:rPr>
          <w:rFonts w:cstheme="minorHAnsi"/>
          <w:sz w:val="22"/>
          <w:szCs w:val="22"/>
        </w:rPr>
        <w:t xml:space="preserve"> </w:t>
      </w:r>
      <w:r w:rsidRPr="00F5544B">
        <w:rPr>
          <w:rFonts w:cstheme="minorHAnsi"/>
          <w:sz w:val="22"/>
          <w:szCs w:val="22"/>
        </w:rPr>
        <w:t xml:space="preserve">e il 9,9% che il consenso ai pazienti è richiesto solo per l’analisi NGS. Una eterogeneità che chiama in causa la </w:t>
      </w:r>
      <w:r w:rsidRPr="00F5544B">
        <w:rPr>
          <w:rFonts w:eastAsia="Times New Roman" w:cstheme="minorHAnsi"/>
          <w:sz w:val="22"/>
          <w:szCs w:val="22"/>
          <w:lang w:eastAsia="it-IT"/>
        </w:rPr>
        <w:t xml:space="preserve">necessità di indirizzi chiari da parte del Ministero della Salute per l’acquisizione del consenso dei pazienti nell’effettuare queste indagini. </w:t>
      </w:r>
    </w:p>
    <w:p w14:paraId="02320E40" w14:textId="77777777" w:rsidR="00E01D97" w:rsidRPr="00F5544B" w:rsidRDefault="00E01D97" w:rsidP="00E01D97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55596E70" w14:textId="1C71E592" w:rsidR="00E01D97" w:rsidRPr="00F5544B" w:rsidRDefault="00E01D97" w:rsidP="00F5544B">
      <w:pPr>
        <w:jc w:val="both"/>
        <w:rPr>
          <w:i/>
          <w:iCs/>
          <w:sz w:val="22"/>
          <w:szCs w:val="22"/>
        </w:rPr>
      </w:pPr>
      <w:r w:rsidRPr="00F5544B">
        <w:rPr>
          <w:rFonts w:cstheme="minorHAnsi"/>
          <w:sz w:val="22"/>
          <w:szCs w:val="22"/>
        </w:rPr>
        <w:t>“</w:t>
      </w:r>
      <w:r w:rsidRPr="00F5544B">
        <w:rPr>
          <w:i/>
          <w:iCs/>
          <w:sz w:val="22"/>
          <w:szCs w:val="22"/>
        </w:rPr>
        <w:t>I risultati di questa Survey confermano la necessità di un lavoro comune continuo tra i professionisti e le Istituzioni di Governo sui fronti in rapida evoluzione dell’Oncologia medica</w:t>
      </w:r>
      <w:r w:rsidRPr="00F5544B" w:rsidDel="003677D7">
        <w:rPr>
          <w:i/>
          <w:sz w:val="22"/>
          <w:szCs w:val="22"/>
        </w:rPr>
        <w:t xml:space="preserve"> </w:t>
      </w:r>
      <w:r w:rsidRPr="00F5544B">
        <w:rPr>
          <w:rFonts w:cstheme="minorHAnsi"/>
          <w:sz w:val="22"/>
          <w:szCs w:val="22"/>
        </w:rPr>
        <w:t xml:space="preserve">– afferma </w:t>
      </w:r>
      <w:r w:rsidRPr="00F5544B">
        <w:rPr>
          <w:rFonts w:cstheme="minorHAnsi"/>
          <w:b/>
          <w:bCs/>
          <w:sz w:val="22"/>
          <w:szCs w:val="22"/>
        </w:rPr>
        <w:t>Gianpiero Fasola,</w:t>
      </w:r>
      <w:r w:rsidRPr="00F5544B">
        <w:rPr>
          <w:rFonts w:cstheme="minorHAnsi"/>
          <w:sz w:val="22"/>
          <w:szCs w:val="22"/>
        </w:rPr>
        <w:t xml:space="preserve"> Direttore Dipartimento ad attività integrata di Oncologia e Direttore SOC di Oncologia presso l’Azienda Ospedaliero Universitario Santa Maria della Misericordia </w:t>
      </w:r>
      <w:proofErr w:type="spellStart"/>
      <w:r w:rsidRPr="00F5544B">
        <w:rPr>
          <w:rFonts w:cstheme="minorHAnsi"/>
          <w:sz w:val="22"/>
          <w:szCs w:val="22"/>
        </w:rPr>
        <w:t>Asu</w:t>
      </w:r>
      <w:proofErr w:type="spellEnd"/>
      <w:r w:rsidRPr="00F5544B">
        <w:rPr>
          <w:rFonts w:cstheme="minorHAnsi"/>
          <w:sz w:val="22"/>
          <w:szCs w:val="22"/>
        </w:rPr>
        <w:t xml:space="preserve"> Friuli Centrale </w:t>
      </w:r>
      <w:r w:rsidRPr="00F5544B">
        <w:rPr>
          <w:rFonts w:cstheme="minorHAnsi"/>
          <w:i/>
          <w:sz w:val="22"/>
          <w:szCs w:val="22"/>
        </w:rPr>
        <w:t>–</w:t>
      </w:r>
      <w:r w:rsidR="00F5544B">
        <w:rPr>
          <w:rFonts w:cstheme="minorHAnsi"/>
          <w:i/>
          <w:sz w:val="22"/>
          <w:szCs w:val="22"/>
        </w:rPr>
        <w:t xml:space="preserve"> </w:t>
      </w:r>
      <w:r w:rsidR="00F5544B">
        <w:rPr>
          <w:i/>
          <w:iCs/>
          <w:sz w:val="22"/>
          <w:szCs w:val="22"/>
        </w:rPr>
        <w:t>l</w:t>
      </w:r>
      <w:r w:rsidRPr="00F5544B">
        <w:rPr>
          <w:i/>
          <w:iCs/>
          <w:sz w:val="22"/>
          <w:szCs w:val="22"/>
        </w:rPr>
        <w:t>e dinamiche della nostra disciplina sono molto veloci: se non adeguiamo tempestivamente l’organizzazione, corriamo il rischio di non portare a tutti i pazienti i benefici dell’innovazione</w:t>
      </w:r>
      <w:r w:rsidR="00F5544B">
        <w:rPr>
          <w:i/>
          <w:iCs/>
          <w:sz w:val="22"/>
          <w:szCs w:val="22"/>
        </w:rPr>
        <w:t>”</w:t>
      </w:r>
      <w:r w:rsidRPr="00F5544B">
        <w:rPr>
          <w:i/>
          <w:iCs/>
          <w:sz w:val="22"/>
          <w:szCs w:val="22"/>
        </w:rPr>
        <w:t xml:space="preserve">. </w:t>
      </w:r>
    </w:p>
    <w:p w14:paraId="62EE9993" w14:textId="77777777" w:rsidR="00E01D97" w:rsidRPr="00F5544B" w:rsidRDefault="00E01D97" w:rsidP="00E01D97">
      <w:pPr>
        <w:jc w:val="both"/>
        <w:rPr>
          <w:sz w:val="22"/>
          <w:szCs w:val="22"/>
        </w:rPr>
      </w:pPr>
    </w:p>
    <w:p w14:paraId="768699E7" w14:textId="3AEC160D" w:rsidR="00E01D97" w:rsidRPr="00F5544B" w:rsidRDefault="00E01D97" w:rsidP="00E01D97">
      <w:pPr>
        <w:jc w:val="both"/>
        <w:rPr>
          <w:rFonts w:cstheme="minorHAnsi"/>
          <w:i/>
          <w:sz w:val="22"/>
          <w:szCs w:val="22"/>
        </w:rPr>
      </w:pPr>
      <w:r w:rsidRPr="00F5544B">
        <w:rPr>
          <w:rFonts w:cstheme="minorHAnsi"/>
          <w:sz w:val="22"/>
          <w:szCs w:val="22"/>
        </w:rPr>
        <w:t>“</w:t>
      </w:r>
      <w:r w:rsidRPr="00F5544B">
        <w:rPr>
          <w:rFonts w:cstheme="minorHAnsi"/>
          <w:i/>
          <w:sz w:val="22"/>
          <w:szCs w:val="22"/>
        </w:rPr>
        <w:t>Sulla base di questa analisi</w:t>
      </w:r>
      <w:r w:rsidRPr="00F5544B">
        <w:rPr>
          <w:rFonts w:cstheme="minorHAnsi"/>
          <w:sz w:val="22"/>
          <w:szCs w:val="22"/>
        </w:rPr>
        <w:t xml:space="preserve"> – dichiara </w:t>
      </w:r>
      <w:r w:rsidRPr="00F5544B">
        <w:rPr>
          <w:rFonts w:cstheme="minorHAnsi"/>
          <w:b/>
          <w:bCs/>
          <w:sz w:val="22"/>
          <w:szCs w:val="22"/>
        </w:rPr>
        <w:t>Luigi Cavanna,</w:t>
      </w:r>
      <w:r w:rsidRPr="00F5544B">
        <w:rPr>
          <w:rFonts w:cstheme="minorHAnsi"/>
          <w:sz w:val="22"/>
          <w:szCs w:val="22"/>
        </w:rPr>
        <w:t xml:space="preserve"> Presidente del </w:t>
      </w:r>
      <w:proofErr w:type="spellStart"/>
      <w:r w:rsidRPr="00F5544B">
        <w:rPr>
          <w:rFonts w:cstheme="minorHAnsi"/>
          <w:sz w:val="22"/>
          <w:szCs w:val="22"/>
        </w:rPr>
        <w:t>Cipomo</w:t>
      </w:r>
      <w:proofErr w:type="spellEnd"/>
      <w:r w:rsidRPr="00F5544B">
        <w:rPr>
          <w:rFonts w:cstheme="minorHAnsi"/>
          <w:sz w:val="22"/>
          <w:szCs w:val="22"/>
        </w:rPr>
        <w:t xml:space="preserve"> – </w:t>
      </w:r>
      <w:r w:rsidRPr="00F5544B">
        <w:rPr>
          <w:rFonts w:cstheme="minorHAnsi"/>
          <w:i/>
          <w:sz w:val="22"/>
          <w:szCs w:val="22"/>
        </w:rPr>
        <w:t>le Istituzioni di Governo possono trarre utili spunti per affinare i provvedimenti e per applicarli nei diversi ambiti. Bisogna tener conto degli elementi essenziali necessari per rendere l’Oncologia di Precisione fruibile a tutti i potenziali destinatari, in modo appropriato e sostenibile. Tra questi: la popolazione e l’estensione geografica, i modelli organizzativi, le esperienze già in corso e le dinamiche di veloce evoluzione delle conoscenze”</w:t>
      </w:r>
      <w:r w:rsidR="00F5544B">
        <w:rPr>
          <w:rFonts w:cstheme="minorHAnsi"/>
          <w:i/>
          <w:sz w:val="22"/>
          <w:szCs w:val="22"/>
        </w:rPr>
        <w:t>.</w:t>
      </w:r>
    </w:p>
    <w:p w14:paraId="24CB3CA3" w14:textId="77777777" w:rsidR="00E01D97" w:rsidRPr="00642CFB" w:rsidRDefault="00E01D97" w:rsidP="00E01D97">
      <w:pPr>
        <w:jc w:val="both"/>
        <w:rPr>
          <w:rFonts w:cstheme="minorHAnsi"/>
          <w:sz w:val="22"/>
          <w:szCs w:val="22"/>
        </w:rPr>
      </w:pPr>
    </w:p>
    <w:p w14:paraId="640B10BD" w14:textId="77777777" w:rsidR="00E01D97" w:rsidRPr="002111FB" w:rsidRDefault="00E01D97" w:rsidP="00E01D97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</w:pPr>
      <w:r w:rsidRPr="002111FB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Ufficio Stampa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SICS</w:t>
      </w:r>
      <w:r w:rsidRPr="002111FB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</w:t>
      </w:r>
    </w:p>
    <w:p w14:paraId="178DFC47" w14:textId="77777777" w:rsidR="00E01D97" w:rsidRPr="002111FB" w:rsidRDefault="00E01D97" w:rsidP="00E01D97">
      <w:pPr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 w:rsidRPr="002111FB">
        <w:rPr>
          <w:rFonts w:ascii="Arial" w:eastAsia="Times New Roman" w:hAnsi="Arial" w:cs="Arial"/>
          <w:i/>
          <w:iCs/>
          <w:noProof/>
          <w:sz w:val="22"/>
          <w:szCs w:val="22"/>
          <w:lang w:eastAsia="it-IT"/>
        </w:rPr>
        <w:t xml:space="preserve"> </w:t>
      </w:r>
      <w:r w:rsidRPr="002111FB">
        <w:rPr>
          <w:rFonts w:ascii="Arial" w:eastAsia="Times New Roman" w:hAnsi="Arial" w:cs="Arial"/>
          <w:i/>
          <w:iCs/>
          <w:noProof/>
          <w:sz w:val="22"/>
          <w:szCs w:val="22"/>
          <w:lang w:eastAsia="it-IT"/>
        </w:rPr>
        <w:drawing>
          <wp:inline distT="0" distB="0" distL="0" distR="0" wp14:anchorId="0ACBDF89" wp14:editId="4A4B39C0">
            <wp:extent cx="1073182" cy="6375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356" cy="6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1FB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</w:t>
      </w:r>
    </w:p>
    <w:p w14:paraId="3D13EC8F" w14:textId="77777777" w:rsidR="00E01D97" w:rsidRPr="002111FB" w:rsidRDefault="00E01D97" w:rsidP="00E01D97">
      <w:pPr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</w:p>
    <w:p w14:paraId="40670FB4" w14:textId="77777777" w:rsidR="00E01D97" w:rsidRPr="002111FB" w:rsidRDefault="00E01D97" w:rsidP="00E01D97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r w:rsidRPr="002111FB">
        <w:rPr>
          <w:rFonts w:eastAsia="Times New Roman" w:cstheme="minorHAnsi"/>
          <w:i/>
          <w:iCs/>
          <w:sz w:val="22"/>
          <w:szCs w:val="22"/>
          <w:lang w:eastAsia="it-IT"/>
        </w:rPr>
        <w:t>Simonetta de Chiara Ruffo – 3343195127</w:t>
      </w:r>
    </w:p>
    <w:p w14:paraId="4CD2397E" w14:textId="77777777" w:rsidR="00E01D97" w:rsidRPr="002111FB" w:rsidRDefault="00286865" w:rsidP="00E01D97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hyperlink r:id="rId6" w:history="1">
        <w:r w:rsidR="00E01D97" w:rsidRPr="002111FB">
          <w:rPr>
            <w:rFonts w:cstheme="minorHAnsi"/>
            <w:i/>
            <w:iCs/>
            <w:color w:val="0563C1" w:themeColor="hyperlink"/>
            <w:sz w:val="22"/>
            <w:szCs w:val="22"/>
            <w:u w:val="single"/>
            <w:lang w:eastAsia="it-IT"/>
          </w:rPr>
          <w:t>simonettadechiara@gmail.com</w:t>
        </w:r>
      </w:hyperlink>
      <w:r w:rsidR="00E01D97" w:rsidRPr="002111FB">
        <w:rPr>
          <w:rFonts w:eastAsia="Times New Roman" w:cstheme="minorHAnsi"/>
          <w:i/>
          <w:iCs/>
          <w:sz w:val="22"/>
          <w:szCs w:val="22"/>
          <w:lang w:eastAsia="it-IT"/>
        </w:rPr>
        <w:t> </w:t>
      </w:r>
    </w:p>
    <w:p w14:paraId="37F46D17" w14:textId="77777777" w:rsidR="00E01D97" w:rsidRPr="002111FB" w:rsidRDefault="00E01D97" w:rsidP="00E01D97">
      <w:pPr>
        <w:rPr>
          <w:rFonts w:eastAsia="Times New Roman" w:cstheme="minorHAnsi"/>
          <w:i/>
          <w:iCs/>
          <w:sz w:val="22"/>
          <w:szCs w:val="22"/>
          <w:lang w:eastAsia="it-IT"/>
        </w:rPr>
      </w:pPr>
      <w:r w:rsidRPr="002111FB">
        <w:rPr>
          <w:rFonts w:eastAsia="Times New Roman" w:cstheme="minorHAnsi"/>
          <w:i/>
          <w:iCs/>
          <w:sz w:val="22"/>
          <w:szCs w:val="22"/>
          <w:lang w:eastAsia="it-IT"/>
        </w:rPr>
        <w:t xml:space="preserve">Stefano Milani - </w:t>
      </w:r>
      <w:r w:rsidRPr="002111FB">
        <w:rPr>
          <w:rFonts w:eastAsia="Times New Roman" w:cstheme="minorHAnsi"/>
          <w:i/>
          <w:iCs/>
          <w:color w:val="222222"/>
          <w:sz w:val="22"/>
          <w:szCs w:val="22"/>
          <w:shd w:val="clear" w:color="auto" w:fill="FFFFFF"/>
          <w:lang w:eastAsia="it-IT"/>
        </w:rPr>
        <w:t>3386658301</w:t>
      </w:r>
    </w:p>
    <w:p w14:paraId="3709EEC9" w14:textId="77777777" w:rsidR="00E01D97" w:rsidRPr="002111FB" w:rsidRDefault="00286865" w:rsidP="00E01D97">
      <w:pPr>
        <w:rPr>
          <w:rFonts w:eastAsia="Times New Roman" w:cstheme="minorHAnsi"/>
          <w:sz w:val="22"/>
          <w:szCs w:val="22"/>
          <w:lang w:eastAsia="it-IT"/>
        </w:rPr>
      </w:pPr>
      <w:hyperlink r:id="rId7" w:tgtFrame="_blank" w:history="1">
        <w:r w:rsidR="00E01D97" w:rsidRPr="002111FB">
          <w:rPr>
            <w:rFonts w:cstheme="minorHAnsi"/>
            <w:i/>
            <w:iCs/>
            <w:color w:val="0563C1" w:themeColor="hyperlink"/>
            <w:sz w:val="22"/>
            <w:szCs w:val="22"/>
            <w:u w:val="single"/>
            <w:lang w:eastAsia="it-IT"/>
          </w:rPr>
          <w:t>stampa-sidemast@sicseditore.it</w:t>
        </w:r>
      </w:hyperlink>
      <w:r w:rsidR="00E01D97" w:rsidRPr="002111FB">
        <w:rPr>
          <w:rFonts w:eastAsia="Times New Roman" w:cstheme="minorHAnsi"/>
          <w:i/>
          <w:iCs/>
          <w:sz w:val="22"/>
          <w:szCs w:val="22"/>
          <w:lang w:eastAsia="it-IT"/>
        </w:rPr>
        <w:t>   </w:t>
      </w:r>
    </w:p>
    <w:p w14:paraId="2DAD0966" w14:textId="77777777" w:rsidR="006A4083" w:rsidRDefault="006A4083"/>
    <w:sectPr w:rsidR="006A4083" w:rsidSect="001D63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7"/>
    <w:rsid w:val="000E0C03"/>
    <w:rsid w:val="001000B0"/>
    <w:rsid w:val="001D6339"/>
    <w:rsid w:val="00273B1F"/>
    <w:rsid w:val="00286865"/>
    <w:rsid w:val="002945B1"/>
    <w:rsid w:val="0046702E"/>
    <w:rsid w:val="00473CC3"/>
    <w:rsid w:val="004C4278"/>
    <w:rsid w:val="00515CF3"/>
    <w:rsid w:val="006A4083"/>
    <w:rsid w:val="007D205E"/>
    <w:rsid w:val="00817F8A"/>
    <w:rsid w:val="008347D6"/>
    <w:rsid w:val="009D6197"/>
    <w:rsid w:val="00AC32E6"/>
    <w:rsid w:val="00AD15E7"/>
    <w:rsid w:val="00AF20FA"/>
    <w:rsid w:val="00B03029"/>
    <w:rsid w:val="00E01D97"/>
    <w:rsid w:val="00E201D5"/>
    <w:rsid w:val="00E24578"/>
    <w:rsid w:val="00E3367F"/>
    <w:rsid w:val="00EB7DE4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52C6"/>
  <w15:chartTrackingRefBased/>
  <w15:docId w15:val="{C42A3871-A6C2-DE4A-B52A-755009E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1D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1D97"/>
    <w:rPr>
      <w:b/>
      <w:bCs/>
    </w:rPr>
  </w:style>
  <w:style w:type="character" w:styleId="Enfasicorsivo">
    <w:name w:val="Emphasis"/>
    <w:basedOn w:val="Carpredefinitoparagrafo"/>
    <w:uiPriority w:val="20"/>
    <w:qFormat/>
    <w:rsid w:val="00E01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mpa-sidemast@sicsedito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ttadechiar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Marago Ester</dc:creator>
  <cp:keywords/>
  <dc:description/>
  <cp:lastModifiedBy>Utente</cp:lastModifiedBy>
  <cp:revision>24</cp:revision>
  <dcterms:created xsi:type="dcterms:W3CDTF">2023-03-09T16:33:00Z</dcterms:created>
  <dcterms:modified xsi:type="dcterms:W3CDTF">2023-03-13T09:20:00Z</dcterms:modified>
</cp:coreProperties>
</file>