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71" w:type="dxa"/>
        <w:jc w:val="left"/>
        <w:tblInd w:w="0" w:type="dxa"/>
        <w:tblCellMar>
          <w:top w:w="55" w:type="dxa"/>
          <w:left w:w="55" w:type="dxa"/>
          <w:bottom w:w="55" w:type="dxa"/>
          <w:right w:w="55" w:type="dxa"/>
        </w:tblCellMar>
      </w:tblPr>
      <w:tblGrid>
        <w:gridCol w:w="1619"/>
        <w:gridCol w:w="6420"/>
        <w:gridCol w:w="1632"/>
      </w:tblGrid>
      <w:tr>
        <w:trPr>
          <w:trHeight w:val="1356" w:hRule="atLeast"/>
        </w:trPr>
        <w:tc>
          <w:tcPr>
            <w:tcW w:w="1619" w:type="dxa"/>
            <w:tcBorders>
              <w:top w:val="single" w:sz="2" w:space="0" w:color="000080"/>
              <w:left w:val="single" w:sz="2" w:space="0" w:color="000080"/>
              <w:bottom w:val="single" w:sz="2" w:space="0" w:color="000080"/>
            </w:tcBorders>
            <w:shd w:fill="CCCCCC" w:val="clear"/>
          </w:tcPr>
          <w:p>
            <w:pPr>
              <w:pStyle w:val="Contenutotabella"/>
              <w:pageBreakBefore/>
              <w:snapToGrid w:val="false"/>
              <w:rPr/>
            </w:pPr>
            <w:r>
              <w:rP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944245" cy="77660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42" t="-50" r="-42" b="-50"/>
                          <a:stretch>
                            <a:fillRect/>
                          </a:stretch>
                        </pic:blipFill>
                        <pic:spPr bwMode="auto">
                          <a:xfrm>
                            <a:off x="0" y="0"/>
                            <a:ext cx="944245" cy="776605"/>
                          </a:xfrm>
                          <a:prstGeom prst="rect">
                            <a:avLst/>
                          </a:prstGeom>
                        </pic:spPr>
                      </pic:pic>
                    </a:graphicData>
                  </a:graphic>
                </wp:anchor>
              </w:drawing>
            </w:r>
          </w:p>
        </w:tc>
        <w:tc>
          <w:tcPr>
            <w:tcW w:w="6420" w:type="dxa"/>
            <w:tcBorders>
              <w:top w:val="single" w:sz="2" w:space="0" w:color="000080"/>
              <w:left w:val="single" w:sz="2" w:space="0" w:color="000080"/>
              <w:bottom w:val="single" w:sz="2" w:space="0" w:color="000080"/>
            </w:tcBorders>
            <w:shd w:fill="CCCCCC" w:val="clear"/>
          </w:tcPr>
          <w:p>
            <w:pPr>
              <w:pStyle w:val="Contenutotabella"/>
              <w:snapToGrid w:val="false"/>
              <w:jc w:val="center"/>
              <w:rPr>
                <w:b/>
                <w:b/>
                <w:bCs/>
                <w:color w:val="000099"/>
                <w:sz w:val="32"/>
                <w:szCs w:val="32"/>
                <w:lang w:val="it-IT"/>
              </w:rPr>
            </w:pPr>
            <w:r>
              <w:rPr>
                <w:b/>
                <w:bCs/>
                <w:color w:val="000099"/>
                <w:sz w:val="32"/>
                <w:szCs w:val="32"/>
                <w:lang w:val="it-IT"/>
              </w:rPr>
            </w:r>
          </w:p>
          <w:p>
            <w:pPr>
              <w:pStyle w:val="Contenutotabella"/>
              <w:jc w:val="center"/>
              <w:rPr>
                <w:b/>
                <w:b/>
                <w:bCs/>
                <w:color w:val="000099"/>
                <w:sz w:val="22"/>
                <w:szCs w:val="22"/>
              </w:rPr>
            </w:pPr>
            <w:r>
              <w:rPr>
                <w:b/>
                <w:bCs/>
                <w:color w:val="000099"/>
                <w:sz w:val="32"/>
                <w:szCs w:val="32"/>
                <w:lang w:val="it-IT"/>
              </w:rPr>
              <w:t>CITTÀ METROPOLITANA DI MESSINA</w:t>
            </w:r>
          </w:p>
          <w:p>
            <w:pPr>
              <w:pStyle w:val="Contenutotabella"/>
              <w:spacing w:lineRule="auto" w:line="360"/>
              <w:jc w:val="center"/>
              <w:rPr/>
            </w:pPr>
            <w:r>
              <w:rPr>
                <w:b/>
                <w:bCs/>
                <w:color w:val="000099"/>
                <w:sz w:val="22"/>
                <w:szCs w:val="22"/>
              </w:rPr>
              <w:t>SERVIZIO COMUNICAZIONE E UFFICIO STAMPA</w:t>
            </w:r>
          </w:p>
        </w:tc>
        <w:tc>
          <w:tcPr>
            <w:tcW w:w="1632" w:type="dxa"/>
            <w:tcBorders>
              <w:top w:val="single" w:sz="2" w:space="0" w:color="000080"/>
              <w:left w:val="single" w:sz="2" w:space="0" w:color="000080"/>
              <w:bottom w:val="single" w:sz="2" w:space="0" w:color="000080"/>
              <w:right w:val="single" w:sz="2" w:space="0" w:color="000080"/>
            </w:tcBorders>
            <w:shd w:fill="CCCCCC" w:val="clear"/>
          </w:tcPr>
          <w:p>
            <w:pPr>
              <w:pStyle w:val="Contenutotabella"/>
              <w:snapToGrid w:val="false"/>
              <w:spacing w:lineRule="atLeast" w:line="150"/>
              <w:jc w:val="center"/>
              <w:rPr>
                <w:b/>
                <w:b/>
                <w:bCs/>
                <w:i/>
                <w:i/>
                <w:iCs/>
                <w:color w:val="000099"/>
              </w:rPr>
            </w:pPr>
            <w:r>
              <w:rPr>
                <w:b/>
                <w:bCs/>
                <w:i/>
                <w:iCs/>
                <w:color w:val="000099"/>
              </w:rPr>
            </w:r>
          </w:p>
          <w:p>
            <w:pPr>
              <w:pStyle w:val="Contenutotabella"/>
              <w:spacing w:lineRule="atLeast" w:line="150"/>
              <w:jc w:val="center"/>
              <w:rPr>
                <w:b/>
                <w:b/>
                <w:bCs/>
                <w:i/>
                <w:i/>
                <w:iCs/>
                <w:color w:val="000099"/>
                <w:sz w:val="20"/>
              </w:rPr>
            </w:pPr>
            <w:r>
              <w:rPr>
                <w:b/>
                <w:bCs/>
                <w:i/>
                <w:iCs/>
                <w:color w:val="000099"/>
              </w:rPr>
              <w:t>Comunicato Stampa</w:t>
            </w:r>
          </w:p>
          <w:p>
            <w:pPr>
              <w:pStyle w:val="Contenutotabella"/>
              <w:spacing w:lineRule="atLeast" w:line="150"/>
              <w:jc w:val="center"/>
              <w:rPr>
                <w:b/>
                <w:b/>
                <w:bCs/>
                <w:i/>
                <w:i/>
                <w:iCs/>
                <w:color w:val="000099"/>
                <w:sz w:val="20"/>
              </w:rPr>
            </w:pPr>
            <w:r>
              <w:rPr>
                <w:b/>
                <w:bCs/>
                <w:i/>
                <w:iCs/>
                <w:color w:val="000099"/>
                <w:sz w:val="20"/>
              </w:rPr>
              <w:t xml:space="preserve">n. </w:t>
            </w:r>
            <w:r>
              <w:rPr>
                <w:b/>
                <w:bCs/>
                <w:i/>
                <w:iCs/>
                <w:color w:val="000099"/>
                <w:sz w:val="20"/>
              </w:rPr>
              <w:t>29</w:t>
            </w:r>
          </w:p>
          <w:p>
            <w:pPr>
              <w:pStyle w:val="Contenutotabella"/>
              <w:spacing w:lineRule="atLeast" w:line="150"/>
              <w:jc w:val="center"/>
              <w:rPr>
                <w:b/>
                <w:b/>
                <w:bCs/>
                <w:i/>
                <w:i/>
                <w:iCs/>
                <w:color w:val="000099"/>
                <w:sz w:val="20"/>
              </w:rPr>
            </w:pPr>
            <w:r>
              <w:rPr>
                <w:b/>
                <w:bCs/>
                <w:i/>
                <w:iCs/>
                <w:color w:val="000099"/>
                <w:sz w:val="20"/>
              </w:rPr>
              <w:t xml:space="preserve">del </w:t>
            </w:r>
            <w:r>
              <w:rPr>
                <w:b/>
                <w:bCs/>
                <w:i/>
                <w:iCs/>
                <w:color w:val="000099"/>
                <w:sz w:val="20"/>
              </w:rPr>
              <w:t>01/03/2023</w:t>
            </w:r>
          </w:p>
          <w:p>
            <w:pPr>
              <w:pStyle w:val="Contenutotabella"/>
              <w:spacing w:lineRule="atLeast" w:line="150"/>
              <w:jc w:val="center"/>
              <w:rPr/>
            </w:pPr>
            <w:r>
              <w:rPr/>
            </w:r>
          </w:p>
        </w:tc>
      </w:tr>
      <w:tr>
        <w:trPr/>
        <w:tc>
          <w:tcPr>
            <w:tcW w:w="9671" w:type="dxa"/>
            <w:gridSpan w:val="3"/>
            <w:tcBorders>
              <w:top w:val="single" w:sz="2" w:space="0" w:color="000080"/>
              <w:left w:val="single" w:sz="2" w:space="0" w:color="000080"/>
              <w:bottom w:val="single" w:sz="2" w:space="0" w:color="000080"/>
              <w:right w:val="single" w:sz="2" w:space="0" w:color="000080"/>
            </w:tcBorders>
            <w:shd w:fill="CFE7F5" w:val="clear"/>
          </w:tcPr>
          <w:p>
            <w:pPr>
              <w:pStyle w:val="Contenutotabella"/>
              <w:spacing w:lineRule="atLeast" w:line="200"/>
              <w:jc w:val="center"/>
              <w:rPr>
                <w:b/>
                <w:b/>
                <w:bCs/>
                <w:color w:val="000099"/>
                <w:sz w:val="18"/>
                <w:szCs w:val="18"/>
              </w:rPr>
            </w:pPr>
            <w:r>
              <w:rPr>
                <w:b/>
                <w:bCs/>
                <w:color w:val="000099"/>
                <w:sz w:val="18"/>
                <w:szCs w:val="18"/>
                <w:lang w:val="it-IT"/>
              </w:rPr>
              <w:t>Sito web - http://www.cittametropolitana.me.it/la-provincia/comunicati/</w:t>
            </w:r>
          </w:p>
          <w:p>
            <w:pPr>
              <w:pStyle w:val="Contenutotabella"/>
              <w:spacing w:lineRule="atLeast" w:line="200"/>
              <w:jc w:val="center"/>
              <w:rPr>
                <w:b/>
                <w:b/>
                <w:bCs/>
                <w:color w:val="000099"/>
                <w:sz w:val="18"/>
                <w:szCs w:val="18"/>
              </w:rPr>
            </w:pPr>
            <w:r>
              <w:rPr>
                <w:b/>
                <w:bCs/>
                <w:color w:val="000099"/>
                <w:sz w:val="18"/>
                <w:szCs w:val="18"/>
              </w:rPr>
              <w:t>Mail - ufficiostampa@cittametropolitana.me.it</w:t>
            </w:r>
          </w:p>
        </w:tc>
      </w:tr>
    </w:tbl>
    <w:p>
      <w:pPr>
        <w:pStyle w:val="Normal"/>
        <w:spacing w:lineRule="atLeast" w:line="200"/>
        <w:rPr>
          <w:rFonts w:ascii="Times New Roman" w:hAnsi="Times New Roman" w:cs="Times New Roman"/>
          <w:b w:val="false"/>
          <w:b w:val="false"/>
          <w:bCs w:val="false"/>
          <w:sz w:val="12"/>
          <w:szCs w:val="12"/>
          <w:lang w:val="it-IT"/>
        </w:rPr>
      </w:pPr>
      <w:r>
        <w:rPr>
          <w:rFonts w:cs="Times New Roman" w:ascii="Times New Roman" w:hAnsi="Times New Roman"/>
          <w:b w:val="false"/>
          <w:bCs w:val="false"/>
          <w:sz w:val="12"/>
          <w:szCs w:val="12"/>
          <w:lang w:val="it-IT"/>
        </w:rPr>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r>
    </w:p>
    <w:p>
      <w:pPr>
        <w:pStyle w:val="Normal"/>
        <w:spacing w:lineRule="atLeast" w:line="200"/>
        <w:rPr>
          <w:rFonts w:ascii="Times New Roman" w:hAnsi="Times New Roman" w:cs="Times New Roman"/>
          <w:b/>
          <w:b/>
          <w:bCs/>
          <w:sz w:val="26"/>
          <w:szCs w:val="26"/>
          <w:lang w:val="it-IT"/>
        </w:rPr>
      </w:pPr>
      <w:r>
        <w:rPr>
          <w:rFonts w:cs="Times New Roman" w:ascii="Times New Roman" w:hAnsi="Times New Roman"/>
          <w:b/>
          <w:bCs/>
          <w:sz w:val="26"/>
          <w:szCs w:val="26"/>
          <w:lang w:val="it-IT"/>
        </w:rPr>
        <w:t>Comune di S. Teresa di Riva,  chiusura al transito della S. P. n° 23 di Misserio  al Km. 7+200</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Il provvedimento è in vigore dal 01/03/2023 e sino al ripristino delle condizioni di sicurezza del piano viabile</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 xml:space="preserve">La III Direzione “Viabilità Metropolitana” della Città Metropolitana di Messina ha disposto, con l’Ordinanza n.12/2023, la chiusura al transito della S. P. n° 23 di Misserio nel Comune di S. Teresa di Riva, al Km. 7+200, a causa del crollo della sede stradale, avvenuto per le avverse condizioni meteorologiche. </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 xml:space="preserve">Il provvedimento è in vigore dal 01/03/2023 e sino al ripristino delle condizioni di sicurezza del piano viabile. Il suddetto provvedimento sarà reso noto al pubblico mediante l’apposizione di idonea segnaletica locale (anche di preavviso), come previsto dal D.Lgs. 285/92 e ss.mm.ii. e il D.P.R. 16/12/1992 n° 495. </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r>
    </w:p>
    <w:p>
      <w:pPr>
        <w:pStyle w:val="Normal"/>
        <w:spacing w:lineRule="atLeast" w:line="200"/>
        <w:rPr>
          <w:rFonts w:ascii="Times New Roman" w:hAnsi="Times New Roman" w:cs="Times New Roman"/>
          <w:b/>
          <w:b/>
          <w:bCs/>
          <w:sz w:val="26"/>
          <w:szCs w:val="26"/>
          <w:lang w:val="it-IT"/>
        </w:rPr>
      </w:pPr>
      <w:r>
        <w:rPr>
          <w:rFonts w:cs="Times New Roman" w:ascii="Times New Roman" w:hAnsi="Times New Roman"/>
          <w:b/>
          <w:bCs/>
          <w:sz w:val="26"/>
          <w:szCs w:val="26"/>
          <w:lang w:val="it-IT"/>
        </w:rPr>
        <w:t>Si suggerisce il seguente percorso alternativo:</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S.P. 22 della Mancusa in entrambi i sensi di marcia;</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S.P. 19/A Casalvecchio/Fautarì - San Carlo in entrambi i sensi di marcia.</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Comunicato Stampa n.29/2023</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Redatto da dott.ssa Giuseppina mangione</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Il Funzionario Responsabile</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Dott. Francesco Roccaforte</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r>
    </w:p>
    <w:p>
      <w:pPr>
        <w:pStyle w:val="Normal"/>
        <w:spacing w:lineRule="atLeast" w:line="200"/>
        <w:rPr>
          <w:rFonts w:ascii="Times New Roman" w:hAnsi="Times New Roman" w:cs="Times New Roman"/>
          <w:sz w:val="26"/>
          <w:szCs w:val="26"/>
          <w:lang w:val="it-IT"/>
        </w:rPr>
      </w:pPr>
      <w:r>
        <w:rPr>
          <w:rFonts w:cs="Times New Roman" w:ascii="Times New Roman" w:hAnsi="Times New Roman"/>
          <w:sz w:val="26"/>
          <w:szCs w:val="26"/>
          <w:lang w:val="it-IT"/>
        </w:rPr>
      </w:r>
    </w:p>
    <w:p>
      <w:pPr>
        <w:pStyle w:val="Normal"/>
        <w:spacing w:lineRule="atLeast" w:line="200"/>
        <w:rPr>
          <w:rFonts w:ascii="Times New Roman" w:hAnsi="Times New Roman" w:cs="Times New Roman"/>
          <w:sz w:val="26"/>
          <w:szCs w:val="26"/>
          <w:lang w:val="it-IT"/>
        </w:rPr>
      </w:pPr>
      <w:r>
        <w:rPr>
          <w:rFonts w:cs="Times New Roman" w:ascii="Times New Roman" w:hAnsi="Times New Roman"/>
          <w:sz w:val="26"/>
          <w:szCs w:val="26"/>
          <w:lang w:val="it-IT"/>
        </w:rPr>
      </w:r>
    </w:p>
    <w:p>
      <w:pPr>
        <w:pStyle w:val="Normal"/>
        <w:spacing w:lineRule="atLeast" w:line="200"/>
        <w:rPr>
          <w:rFonts w:ascii="Times New Roman" w:hAnsi="Times New Roman" w:cs="Times New Roman"/>
          <w:color w:val="000000"/>
          <w:sz w:val="26"/>
          <w:szCs w:val="26"/>
          <w:highlight w:val="white"/>
          <w:lang w:val="it-IT"/>
        </w:rPr>
      </w:pPr>
      <w:r>
        <w:rPr>
          <w:rFonts w:cs="Times New Roman" w:ascii="Times New Roman" w:hAnsi="Times New Roman"/>
          <w:color w:val="000000"/>
          <w:sz w:val="26"/>
          <w:szCs w:val="26"/>
          <w:highlight w:val="white"/>
          <w:lang w:val="it-IT"/>
        </w:rPr>
      </w:r>
    </w:p>
    <w:sectPr>
      <w:type w:val="nextPage"/>
      <w:pgSz w:w="11906" w:h="16838"/>
      <w:pgMar w:left="1134" w:right="1134" w:header="0" w:top="1079" w:footer="0" w:bottom="59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OpenSymbol">
    <w:altName w:val="Arial Unicode MS"/>
    <w:charset w:val="00"/>
    <w:family w:val="auto"/>
    <w:pitch w:val="variable"/>
  </w:font>
  <w:font w:name="Tahoma">
    <w:charset w:val="00"/>
    <w:family w:val="swiss"/>
    <w:pitch w:val="variable"/>
  </w:font>
  <w:font w:name="Tw Cen MT">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720" w:hanging="720"/>
      </w:pPr>
      <w:rPr/>
    </w:lvl>
    <w:lvl w:ilvl="1">
      <w:start w:val="1"/>
      <w:pStyle w:val="Titolo2"/>
      <w:numFmt w:val="decimal"/>
      <w:lvlText w:val="%1.%2"/>
      <w:lvlJc w:val="left"/>
      <w:pPr>
        <w:ind w:left="720" w:hanging="720"/>
      </w:pPr>
      <w:rPr/>
    </w:lvl>
    <w:lvl w:ilvl="2">
      <w:start w:val="1"/>
      <w:pStyle w:val="Titolo3"/>
      <w:numFmt w:val="decimal"/>
      <w:lvlText w:val="%1.%2.%3"/>
      <w:lvlJc w:val="left"/>
      <w:pPr>
        <w:ind w:left="720" w:hanging="720"/>
      </w:pPr>
      <w:rPr/>
    </w:lvl>
    <w:lvl w:ilvl="3">
      <w:start w:val="1"/>
      <w:pStyle w:val="Titolo4"/>
      <w:numFmt w:val="decimal"/>
      <w:lvlText w:val="%1.%2.%3.%4"/>
      <w:lvlJc w:val="left"/>
      <w:pPr>
        <w:ind w:left="720" w:hanging="720"/>
      </w:pPr>
      <w:rPr/>
    </w:lvl>
    <w:lvl w:ilvl="4">
      <w:start w:val="1"/>
      <w:pStyle w:val="Titolo5"/>
      <w:numFmt w:val="decimal"/>
      <w:lvlText w:val="%1.%2.%3.%4.%5"/>
      <w:lvlJc w:val="left"/>
      <w:pPr>
        <w:ind w:left="720" w:hanging="720"/>
      </w:pPr>
      <w:rPr/>
    </w:lvl>
    <w:lvl w:ilvl="5">
      <w:start w:val="1"/>
      <w:pStyle w:val="Titolo6"/>
      <w:numFmt w:val="decimal"/>
      <w:lvlText w:val="%1.%2.%3.%4.%5.%6"/>
      <w:lvlJc w:val="left"/>
      <w:pPr>
        <w:ind w:left="720" w:hanging="720"/>
      </w:pPr>
      <w:rPr/>
    </w:lvl>
    <w:lvl w:ilvl="6">
      <w:start w:val="1"/>
      <w:pStyle w:val="Titolo7"/>
      <w:numFmt w:val="decimal"/>
      <w:lvlText w:val="%1.%2.%3.%4.%5.%6.%7"/>
      <w:lvlJc w:val="left"/>
      <w:pPr>
        <w:ind w:left="720" w:hanging="720"/>
      </w:pPr>
      <w:rPr/>
    </w:lvl>
    <w:lvl w:ilvl="7">
      <w:start w:val="1"/>
      <w:pStyle w:val="Titolo8"/>
      <w:numFmt w:val="decimal"/>
      <w:lvlText w:val="%1.%2.%3.%4.%5.%6.%7.%8"/>
      <w:lvlJc w:val="left"/>
      <w:pPr>
        <w:ind w:left="720" w:hanging="720"/>
      </w:pPr>
      <w:rPr/>
    </w:lvl>
    <w:lvl w:ilvl="8">
      <w:start w:val="1"/>
      <w:pStyle w:val="Titolo9"/>
      <w:numFmt w:val="decimal"/>
      <w:lvlText w:val="%1.%2.%3.%4.%5.%6.%7.%8.%9"/>
      <w:lvlJc w:val="left"/>
      <w:pPr>
        <w:ind w:left="720" w:hanging="720"/>
      </w:pPr>
      <w:r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it-IT" w:eastAsia="zh-CN" w:bidi="hi-IN"/>
      </w:rPr>
    </w:rPrDefault>
    <w:pPrDefault>
      <w:pPr/>
    </w:pPrDefault>
  </w:docDefaults>
  <w:style w:type="paragraph" w:styleId="Normal">
    <w:name w:val="Normal"/>
    <w:qFormat/>
    <w:pPr>
      <w:widowControl/>
      <w:suppressAutoHyphens w:val="true"/>
      <w:bidi w:val="0"/>
      <w:spacing w:lineRule="auto" w:line="288"/>
      <w:jc w:val="both"/>
    </w:pPr>
    <w:rPr>
      <w:rFonts w:ascii="Liberation Serif;Times New Roman" w:hAnsi="Liberation Serif;Times New Roman" w:eastAsia="SimSun;宋体" w:cs="Mangal"/>
      <w:color w:val="auto"/>
      <w:kern w:val="2"/>
      <w:sz w:val="24"/>
      <w:szCs w:val="24"/>
      <w:lang w:val="en-US" w:eastAsia="zh-CN" w:bidi="hi-IN"/>
    </w:rPr>
  </w:style>
  <w:style w:type="paragraph" w:styleId="Titolo1">
    <w:name w:val="Heading 1"/>
    <w:basedOn w:val="Normal"/>
    <w:next w:val="Corpodeltesto"/>
    <w:qFormat/>
    <w:pPr>
      <w:numPr>
        <w:ilvl w:val="0"/>
        <w:numId w:val="1"/>
      </w:numPr>
      <w:ind w:left="720" w:right="0" w:hanging="720"/>
      <w:outlineLvl w:val="0"/>
    </w:pPr>
    <w:rPr/>
  </w:style>
  <w:style w:type="paragraph" w:styleId="Titolo2">
    <w:name w:val="Heading 2"/>
    <w:basedOn w:val="Normal"/>
    <w:next w:val="Corpodeltesto"/>
    <w:qFormat/>
    <w:pPr>
      <w:numPr>
        <w:ilvl w:val="1"/>
        <w:numId w:val="1"/>
      </w:numPr>
      <w:ind w:left="720" w:right="0" w:hanging="720"/>
      <w:outlineLvl w:val="1"/>
    </w:pPr>
    <w:rPr/>
  </w:style>
  <w:style w:type="paragraph" w:styleId="Titolo3">
    <w:name w:val="Heading 3"/>
    <w:basedOn w:val="Normal"/>
    <w:next w:val="Corpodeltesto"/>
    <w:qFormat/>
    <w:pPr>
      <w:numPr>
        <w:ilvl w:val="2"/>
        <w:numId w:val="1"/>
      </w:numPr>
      <w:ind w:left="720" w:right="0" w:hanging="720"/>
      <w:outlineLvl w:val="2"/>
    </w:pPr>
    <w:rPr/>
  </w:style>
  <w:style w:type="paragraph" w:styleId="Titolo4">
    <w:name w:val="Heading 4"/>
    <w:basedOn w:val="Normal"/>
    <w:next w:val="Corpodeltesto"/>
    <w:qFormat/>
    <w:pPr>
      <w:numPr>
        <w:ilvl w:val="3"/>
        <w:numId w:val="1"/>
      </w:numPr>
      <w:ind w:left="720" w:right="0" w:hanging="720"/>
      <w:outlineLvl w:val="3"/>
    </w:pPr>
    <w:rPr/>
  </w:style>
  <w:style w:type="paragraph" w:styleId="Titolo5">
    <w:name w:val="Heading 5"/>
    <w:basedOn w:val="Normal"/>
    <w:next w:val="Corpodeltesto"/>
    <w:qFormat/>
    <w:pPr>
      <w:numPr>
        <w:ilvl w:val="4"/>
        <w:numId w:val="1"/>
      </w:numPr>
      <w:ind w:left="720" w:right="0" w:hanging="720"/>
      <w:outlineLvl w:val="4"/>
    </w:pPr>
    <w:rPr/>
  </w:style>
  <w:style w:type="paragraph" w:styleId="Titolo6">
    <w:name w:val="Heading 6"/>
    <w:basedOn w:val="Normal"/>
    <w:next w:val="Corpodeltesto"/>
    <w:qFormat/>
    <w:pPr>
      <w:numPr>
        <w:ilvl w:val="5"/>
        <w:numId w:val="1"/>
      </w:numPr>
      <w:ind w:left="720" w:right="0" w:hanging="720"/>
      <w:outlineLvl w:val="5"/>
    </w:pPr>
    <w:rPr/>
  </w:style>
  <w:style w:type="paragraph" w:styleId="Titolo7">
    <w:name w:val="Heading 7"/>
    <w:basedOn w:val="Normal"/>
    <w:next w:val="Corpodeltesto"/>
    <w:qFormat/>
    <w:pPr>
      <w:numPr>
        <w:ilvl w:val="6"/>
        <w:numId w:val="1"/>
      </w:numPr>
      <w:ind w:left="720" w:right="0" w:hanging="720"/>
      <w:outlineLvl w:val="6"/>
    </w:pPr>
    <w:rPr/>
  </w:style>
  <w:style w:type="paragraph" w:styleId="Titolo8">
    <w:name w:val="Heading 8"/>
    <w:basedOn w:val="Normal"/>
    <w:next w:val="Corpodeltesto"/>
    <w:qFormat/>
    <w:pPr>
      <w:numPr>
        <w:ilvl w:val="7"/>
        <w:numId w:val="1"/>
      </w:numPr>
      <w:ind w:left="720" w:right="0" w:hanging="720"/>
      <w:outlineLvl w:val="7"/>
    </w:pPr>
    <w:rPr/>
  </w:style>
  <w:style w:type="paragraph" w:styleId="Titolo9">
    <w:name w:val="Heading 9"/>
    <w:basedOn w:val="Normal"/>
    <w:next w:val="Corpodeltesto"/>
    <w:qFormat/>
    <w:pPr>
      <w:numPr>
        <w:ilvl w:val="8"/>
        <w:numId w:val="1"/>
      </w:numPr>
      <w:ind w:left="720" w:right="0" w:hanging="720"/>
      <w:outlineLvl w:val="8"/>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b w:val="false"/>
      <w:i w:val="false"/>
      <w:sz w:val="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b w:val="false"/>
      <w:i w:val="false"/>
      <w:sz w:val="22"/>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Carpredefinitoparagrafo">
    <w:name w:val="Car. predefinito paragrafo"/>
    <w:qFormat/>
    <w:rPr/>
  </w:style>
  <w:style w:type="character" w:styleId="Carpredefinitoparagrafo6">
    <w:name w:val="Car. predefinito paragrafo6"/>
    <w:qFormat/>
    <w:rPr/>
  </w:style>
  <w:style w:type="character" w:styleId="Carpredefinitoparagrafo5">
    <w:name w:val="Car. predefinito paragrafo5"/>
    <w:qFormat/>
    <w:rPr/>
  </w:style>
  <w:style w:type="character" w:styleId="DefaultParagraphFont">
    <w:name w:val="Default Paragraph Font"/>
    <w:qFormat/>
    <w:rPr/>
  </w:style>
  <w:style w:type="character" w:styleId="Carpredefinitoparagrafo4">
    <w:name w:val="Car. predefinito paragrafo4"/>
    <w:qFormat/>
    <w:rPr/>
  </w:style>
  <w:style w:type="character" w:styleId="Carpredefinitoparagrafo3">
    <w:name w:val="Car. predefinito paragrafo3"/>
    <w:qFormat/>
    <w:rPr/>
  </w:style>
  <w:style w:type="character" w:styleId="Carpredefinitoparagrafo2">
    <w:name w:val="Car. predefinito paragrafo2"/>
    <w:qFormat/>
    <w:rPr/>
  </w:style>
  <w:style w:type="character" w:styleId="Carpredefinitoparagrafo1">
    <w:name w:val="Car. predefinito paragrafo1"/>
    <w:qFormat/>
    <w:rPr/>
  </w:style>
  <w:style w:type="character" w:styleId="WW8Num2z3">
    <w:name w:val="WW8Num2z3"/>
    <w:qFormat/>
    <w:rPr>
      <w:rFonts w:ascii="Symbol" w:hAnsi="Symbol" w:cs="Symbol"/>
    </w:rPr>
  </w:style>
  <w:style w:type="character" w:styleId="WW8Num3z3">
    <w:name w:val="WW8Num3z3"/>
    <w:qFormat/>
    <w:rPr>
      <w:rFonts w:ascii="Symbol" w:hAnsi="Symbol" w:cs="Symbol"/>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b w:val="false"/>
      <w:i w:val="false"/>
      <w:sz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b w:val="false"/>
      <w:i w:val="false"/>
      <w:sz w:val="22"/>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CollegamentoInternet">
    <w:name w:val="Collegamento Internet"/>
    <w:rPr>
      <w:rFonts w:cs="Times New Roman"/>
      <w:color w:val="0000FF"/>
      <w:u w:val="single"/>
      <w:lang w:val="zxx" w:bidi="zxx"/>
    </w:rPr>
  </w:style>
  <w:style w:type="character" w:styleId="Caratterinotaapidipagina">
    <w:name w:val="Caratteri nota a piè di pagina"/>
    <w:qFormat/>
    <w:rPr>
      <w:sz w:val="24"/>
      <w:vertAlign w:val="superscript"/>
    </w:rPr>
  </w:style>
  <w:style w:type="character" w:styleId="FollowedHyperlink">
    <w:name w:val="FollowedHyperlink"/>
    <w:qFormat/>
    <w:rPr>
      <w:rFonts w:cs="Times New Roman"/>
      <w:color w:val="800080"/>
      <w:u w:val="single"/>
    </w:rPr>
  </w:style>
  <w:style w:type="character" w:styleId="Detailsrowvalue">
    <w:name w:val="detailsrowvalue"/>
    <w:basedOn w:val="Carpredefinitoparagrafo1"/>
    <w:qFormat/>
    <w:rPr/>
  </w:style>
  <w:style w:type="character" w:styleId="WWCharLFO4LVL1">
    <w:name w:val="WW_CharLFO4LVL1"/>
    <w:qFormat/>
    <w:rPr>
      <w:rFonts w:ascii="Symbol" w:hAnsi="Symbol" w:cs="Symbol"/>
      <w:b w:val="false"/>
      <w:i w:val="false"/>
      <w:sz w:val="22"/>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cs="Wingdings"/>
    </w:rPr>
  </w:style>
  <w:style w:type="character" w:styleId="WWCharLFO4LVL4">
    <w:name w:val="WW_CharLFO4LVL4"/>
    <w:qFormat/>
    <w:rPr>
      <w:rFonts w:ascii="Symbol" w:hAnsi="Symbol" w:cs="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cs="Wingdings"/>
    </w:rPr>
  </w:style>
  <w:style w:type="character" w:styleId="WWCharLFO4LVL7">
    <w:name w:val="WW_CharLFO4LVL7"/>
    <w:qFormat/>
    <w:rPr>
      <w:rFonts w:ascii="Symbol" w:hAnsi="Symbol" w:cs="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cs="Wingdings"/>
    </w:rPr>
  </w:style>
  <w:style w:type="character" w:styleId="WWCharLFO5LVL1">
    <w:name w:val="WW_CharLFO5LVL1"/>
    <w:qFormat/>
    <w:rPr>
      <w:rFonts w:ascii="Symbol" w:hAnsi="Symbol" w:cs="Symbol"/>
      <w:b w:val="false"/>
      <w:i w:val="false"/>
      <w:sz w:val="22"/>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cs="Wingdings"/>
    </w:rPr>
  </w:style>
  <w:style w:type="character" w:styleId="WWCharLFO5LVL4">
    <w:name w:val="WW_CharLFO5LVL4"/>
    <w:qFormat/>
    <w:rPr>
      <w:rFonts w:ascii="Symbol" w:hAnsi="Symbol" w:cs="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cs="Wingdings"/>
    </w:rPr>
  </w:style>
  <w:style w:type="character" w:styleId="WWCharLFO5LVL7">
    <w:name w:val="WW_CharLFO5LVL7"/>
    <w:qFormat/>
    <w:rPr>
      <w:rFonts w:ascii="Symbol" w:hAnsi="Symbol" w:cs="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cs="Wingdings"/>
    </w:rPr>
  </w:style>
  <w:style w:type="character" w:styleId="WWCharLFO6LVL1">
    <w:name w:val="WW_CharLFO6LVL1"/>
    <w:qFormat/>
    <w:rPr>
      <w:rFonts w:ascii="Symbol" w:hAnsi="Symbol" w:cs="Symbol"/>
      <w:sz w:val="20"/>
    </w:rPr>
  </w:style>
  <w:style w:type="character" w:styleId="WWCharLFO6LVL2">
    <w:name w:val="WW_CharLFO6LVL2"/>
    <w:qFormat/>
    <w:rPr>
      <w:rFonts w:ascii="Courier New" w:hAnsi="Courier New" w:cs="Courier New"/>
      <w:sz w:val="20"/>
    </w:rPr>
  </w:style>
  <w:style w:type="character" w:styleId="WWCharLFO6LVL3">
    <w:name w:val="WW_CharLFO6LVL3"/>
    <w:qFormat/>
    <w:rPr>
      <w:rFonts w:ascii="Wingdings" w:hAnsi="Wingdings" w:cs="Wingdings"/>
      <w:sz w:val="20"/>
    </w:rPr>
  </w:style>
  <w:style w:type="character" w:styleId="WWCharLFO6LVL4">
    <w:name w:val="WW_CharLFO6LVL4"/>
    <w:qFormat/>
    <w:rPr>
      <w:rFonts w:ascii="Wingdings" w:hAnsi="Wingdings" w:cs="Wingdings"/>
      <w:sz w:val="20"/>
    </w:rPr>
  </w:style>
  <w:style w:type="character" w:styleId="WWCharLFO6LVL5">
    <w:name w:val="WW_CharLFO6LVL5"/>
    <w:qFormat/>
    <w:rPr>
      <w:rFonts w:ascii="Wingdings" w:hAnsi="Wingdings" w:cs="Wingdings"/>
      <w:sz w:val="20"/>
    </w:rPr>
  </w:style>
  <w:style w:type="character" w:styleId="WWCharLFO6LVL6">
    <w:name w:val="WW_CharLFO6LVL6"/>
    <w:qFormat/>
    <w:rPr>
      <w:rFonts w:ascii="Wingdings" w:hAnsi="Wingdings" w:cs="Wingdings"/>
      <w:sz w:val="20"/>
    </w:rPr>
  </w:style>
  <w:style w:type="character" w:styleId="WWCharLFO6LVL7">
    <w:name w:val="WW_CharLFO6LVL7"/>
    <w:qFormat/>
    <w:rPr>
      <w:rFonts w:ascii="Wingdings" w:hAnsi="Wingdings" w:cs="Wingdings"/>
      <w:sz w:val="20"/>
    </w:rPr>
  </w:style>
  <w:style w:type="character" w:styleId="WWCharLFO6LVL8">
    <w:name w:val="WW_CharLFO6LVL8"/>
    <w:qFormat/>
    <w:rPr>
      <w:rFonts w:ascii="Wingdings" w:hAnsi="Wingdings" w:cs="Wingdings"/>
      <w:sz w:val="20"/>
    </w:rPr>
  </w:style>
  <w:style w:type="character" w:styleId="WWCharLFO6LVL9">
    <w:name w:val="WW_CharLFO6LVL9"/>
    <w:qFormat/>
    <w:rPr>
      <w:rFonts w:ascii="Wingdings" w:hAnsi="Wingdings" w:cs="Wingdings"/>
      <w:sz w:val="20"/>
    </w:rPr>
  </w:style>
  <w:style w:type="character" w:styleId="WWCharLFO7LVL1">
    <w:name w:val="WW_CharLFO7LVL1"/>
    <w:qFormat/>
    <w:rPr>
      <w:rFonts w:ascii="Symbol" w:hAnsi="Symbol" w:cs="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cs="Wingdings"/>
    </w:rPr>
  </w:style>
  <w:style w:type="character" w:styleId="WWCharLFO7LVL4">
    <w:name w:val="WW_CharLFO7LVL4"/>
    <w:qFormat/>
    <w:rPr>
      <w:rFonts w:ascii="Symbol" w:hAnsi="Symbol" w:cs="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cs="Wingdings"/>
    </w:rPr>
  </w:style>
  <w:style w:type="character" w:styleId="WWCharLFO7LVL7">
    <w:name w:val="WW_CharLFO7LVL7"/>
    <w:qFormat/>
    <w:rPr>
      <w:rFonts w:ascii="Symbol" w:hAnsi="Symbol" w:cs="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cs="Wingdings"/>
    </w:rPr>
  </w:style>
  <w:style w:type="character" w:styleId="WWCharLFO8LVL1">
    <w:name w:val="WW_CharLFO8LVL1"/>
    <w:qFormat/>
    <w:rPr>
      <w:rFonts w:ascii="Symbol" w:hAnsi="Symbol" w:cs="Symbol"/>
      <w:b w:val="false"/>
      <w:i w:val="false"/>
      <w:sz w:val="22"/>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cs="Wingdings"/>
    </w:rPr>
  </w:style>
  <w:style w:type="character" w:styleId="WWCharLFO8LVL4">
    <w:name w:val="WW_CharLFO8LVL4"/>
    <w:qFormat/>
    <w:rPr>
      <w:rFonts w:ascii="Symbol" w:hAnsi="Symbol" w:cs="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cs="Wingdings"/>
    </w:rPr>
  </w:style>
  <w:style w:type="character" w:styleId="WWCharLFO8LVL7">
    <w:name w:val="WW_CharLFO8LVL7"/>
    <w:qFormat/>
    <w:rPr>
      <w:rFonts w:ascii="Symbol" w:hAnsi="Symbol" w:cs="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cs="Wingdings"/>
    </w:rPr>
  </w:style>
  <w:style w:type="character" w:styleId="WWCharLFO9LVL1">
    <w:name w:val="WW_CharLFO9LVL1"/>
    <w:qFormat/>
    <w:rPr>
      <w:rFonts w:ascii="Symbol" w:hAnsi="Symbol" w:cs="Symbol"/>
      <w:sz w:val="20"/>
    </w:rPr>
  </w:style>
  <w:style w:type="character" w:styleId="WWCharLFO9LVL2">
    <w:name w:val="WW_CharLFO9LVL2"/>
    <w:qFormat/>
    <w:rPr>
      <w:rFonts w:ascii="Courier New" w:hAnsi="Courier New" w:cs="Courier New"/>
      <w:sz w:val="20"/>
    </w:rPr>
  </w:style>
  <w:style w:type="character" w:styleId="WWCharLFO9LVL3">
    <w:name w:val="WW_CharLFO9LVL3"/>
    <w:qFormat/>
    <w:rPr>
      <w:rFonts w:ascii="Wingdings" w:hAnsi="Wingdings" w:cs="Wingdings"/>
      <w:sz w:val="20"/>
    </w:rPr>
  </w:style>
  <w:style w:type="character" w:styleId="WWCharLFO9LVL4">
    <w:name w:val="WW_CharLFO9LVL4"/>
    <w:qFormat/>
    <w:rPr>
      <w:rFonts w:ascii="Wingdings" w:hAnsi="Wingdings" w:cs="Wingdings"/>
      <w:sz w:val="20"/>
    </w:rPr>
  </w:style>
  <w:style w:type="character" w:styleId="WWCharLFO9LVL5">
    <w:name w:val="WW_CharLFO9LVL5"/>
    <w:qFormat/>
    <w:rPr>
      <w:rFonts w:ascii="Wingdings" w:hAnsi="Wingdings" w:cs="Wingdings"/>
      <w:sz w:val="20"/>
    </w:rPr>
  </w:style>
  <w:style w:type="character" w:styleId="WWCharLFO9LVL6">
    <w:name w:val="WW_CharLFO9LVL6"/>
    <w:qFormat/>
    <w:rPr>
      <w:rFonts w:ascii="Wingdings" w:hAnsi="Wingdings" w:cs="Wingdings"/>
      <w:sz w:val="20"/>
    </w:rPr>
  </w:style>
  <w:style w:type="character" w:styleId="WWCharLFO9LVL7">
    <w:name w:val="WW_CharLFO9LVL7"/>
    <w:qFormat/>
    <w:rPr>
      <w:rFonts w:ascii="Wingdings" w:hAnsi="Wingdings" w:cs="Wingdings"/>
      <w:sz w:val="20"/>
    </w:rPr>
  </w:style>
  <w:style w:type="character" w:styleId="WWCharLFO9LVL8">
    <w:name w:val="WW_CharLFO9LVL8"/>
    <w:qFormat/>
    <w:rPr>
      <w:rFonts w:ascii="Wingdings" w:hAnsi="Wingdings" w:cs="Wingdings"/>
      <w:sz w:val="20"/>
    </w:rPr>
  </w:style>
  <w:style w:type="character" w:styleId="WWCharLFO9LVL9">
    <w:name w:val="WW_CharLFO9LVL9"/>
    <w:qFormat/>
    <w:rPr>
      <w:rFonts w:ascii="Wingdings" w:hAnsi="Wingdings" w:cs="Wingdings"/>
      <w:sz w:val="20"/>
    </w:rPr>
  </w:style>
  <w:style w:type="character" w:styleId="WWCharLFO10LVL1">
    <w:name w:val="WW_CharLFO10LVL1"/>
    <w:qFormat/>
    <w:rPr>
      <w:rFonts w:ascii="Symbol" w:hAnsi="Symbol" w:cs="Symbol"/>
      <w:sz w:val="20"/>
    </w:rPr>
  </w:style>
  <w:style w:type="character" w:styleId="WWCharLFO10LVL2">
    <w:name w:val="WW_CharLFO10LVL2"/>
    <w:qFormat/>
    <w:rPr>
      <w:rFonts w:ascii="Courier New" w:hAnsi="Courier New" w:cs="Courier New"/>
      <w:sz w:val="20"/>
    </w:rPr>
  </w:style>
  <w:style w:type="character" w:styleId="WWCharLFO10LVL3">
    <w:name w:val="WW_CharLFO10LVL3"/>
    <w:qFormat/>
    <w:rPr>
      <w:rFonts w:ascii="Wingdings" w:hAnsi="Wingdings" w:cs="Wingdings"/>
      <w:sz w:val="20"/>
    </w:rPr>
  </w:style>
  <w:style w:type="character" w:styleId="WWCharLFO10LVL4">
    <w:name w:val="WW_CharLFO10LVL4"/>
    <w:qFormat/>
    <w:rPr>
      <w:rFonts w:ascii="Wingdings" w:hAnsi="Wingdings" w:cs="Wingdings"/>
      <w:sz w:val="20"/>
    </w:rPr>
  </w:style>
  <w:style w:type="character" w:styleId="WWCharLFO10LVL5">
    <w:name w:val="WW_CharLFO10LVL5"/>
    <w:qFormat/>
    <w:rPr>
      <w:rFonts w:ascii="Wingdings" w:hAnsi="Wingdings" w:cs="Wingdings"/>
      <w:sz w:val="20"/>
    </w:rPr>
  </w:style>
  <w:style w:type="character" w:styleId="WWCharLFO10LVL6">
    <w:name w:val="WW_CharLFO10LVL6"/>
    <w:qFormat/>
    <w:rPr>
      <w:rFonts w:ascii="Wingdings" w:hAnsi="Wingdings" w:cs="Wingdings"/>
      <w:sz w:val="20"/>
    </w:rPr>
  </w:style>
  <w:style w:type="character" w:styleId="WWCharLFO10LVL7">
    <w:name w:val="WW_CharLFO10LVL7"/>
    <w:qFormat/>
    <w:rPr>
      <w:rFonts w:ascii="Wingdings" w:hAnsi="Wingdings" w:cs="Wingdings"/>
      <w:sz w:val="20"/>
    </w:rPr>
  </w:style>
  <w:style w:type="character" w:styleId="WWCharLFO10LVL8">
    <w:name w:val="WW_CharLFO10LVL8"/>
    <w:qFormat/>
    <w:rPr>
      <w:rFonts w:ascii="Wingdings" w:hAnsi="Wingdings" w:cs="Wingdings"/>
      <w:sz w:val="20"/>
    </w:rPr>
  </w:style>
  <w:style w:type="character" w:styleId="WWCharLFO10LVL9">
    <w:name w:val="WW_CharLFO10LVL9"/>
    <w:qFormat/>
    <w:rPr>
      <w:rFonts w:ascii="Wingdings" w:hAnsi="Wingdings" w:cs="Wingdings"/>
      <w:sz w:val="20"/>
    </w:rPr>
  </w:style>
  <w:style w:type="character" w:styleId="WWCharLFO11LVL1">
    <w:name w:val="WW_CharLFO11LVL1"/>
    <w:qFormat/>
    <w:rPr>
      <w:rFonts w:ascii="Symbol" w:hAnsi="Symbol" w:cs="Symbol"/>
      <w:b w:val="false"/>
      <w:i w:val="false"/>
      <w:sz w:val="22"/>
    </w:rPr>
  </w:style>
  <w:style w:type="character" w:styleId="WWCharLFO11LVL2">
    <w:name w:val="WW_CharLFO11LVL2"/>
    <w:qFormat/>
    <w:rPr>
      <w:rFonts w:ascii="Courier New" w:hAnsi="Courier New" w:cs="Courier New"/>
    </w:rPr>
  </w:style>
  <w:style w:type="character" w:styleId="WWCharLFO11LVL3">
    <w:name w:val="WW_CharLFO11LVL3"/>
    <w:qFormat/>
    <w:rPr>
      <w:rFonts w:ascii="Wingdings" w:hAnsi="Wingdings" w:cs="Wingdings"/>
    </w:rPr>
  </w:style>
  <w:style w:type="character" w:styleId="WWCharLFO11LVL4">
    <w:name w:val="WW_CharLFO11LVL4"/>
    <w:qFormat/>
    <w:rPr>
      <w:rFonts w:ascii="Symbol" w:hAnsi="Symbol" w:cs="Symbol"/>
    </w:rPr>
  </w:style>
  <w:style w:type="character" w:styleId="WWCharLFO11LVL5">
    <w:name w:val="WW_CharLFO11LVL5"/>
    <w:qFormat/>
    <w:rPr>
      <w:rFonts w:ascii="Courier New" w:hAnsi="Courier New" w:cs="Courier New"/>
    </w:rPr>
  </w:style>
  <w:style w:type="character" w:styleId="WWCharLFO11LVL6">
    <w:name w:val="WW_CharLFO11LVL6"/>
    <w:qFormat/>
    <w:rPr>
      <w:rFonts w:ascii="Wingdings" w:hAnsi="Wingdings" w:cs="Wingdings"/>
    </w:rPr>
  </w:style>
  <w:style w:type="character" w:styleId="WWCharLFO11LVL7">
    <w:name w:val="WW_CharLFO11LVL7"/>
    <w:qFormat/>
    <w:rPr>
      <w:rFonts w:ascii="Symbol" w:hAnsi="Symbol" w:cs="Symbol"/>
    </w:rPr>
  </w:style>
  <w:style w:type="character" w:styleId="WWCharLFO11LVL8">
    <w:name w:val="WW_CharLFO11LVL8"/>
    <w:qFormat/>
    <w:rPr>
      <w:rFonts w:ascii="Courier New" w:hAnsi="Courier New" w:cs="Courier New"/>
    </w:rPr>
  </w:style>
  <w:style w:type="character" w:styleId="WWCharLFO11LVL9">
    <w:name w:val="WW_CharLFO11LVL9"/>
    <w:qFormat/>
    <w:rPr>
      <w:rFonts w:ascii="Wingdings" w:hAnsi="Wingdings" w:cs="Wingdings"/>
    </w:rPr>
  </w:style>
  <w:style w:type="character" w:styleId="WWCharLFO12LVL1">
    <w:name w:val="WW_CharLFO12LVL1"/>
    <w:qFormat/>
    <w:rPr>
      <w:rFonts w:ascii="Times New Roman" w:hAnsi="Times New Roman" w:eastAsia="Times New Roman" w:cs="Times New Roman"/>
    </w:rPr>
  </w:style>
  <w:style w:type="character" w:styleId="WWCharLFO12LVL2">
    <w:name w:val="WW_CharLFO12LVL2"/>
    <w:qFormat/>
    <w:rPr>
      <w:rFonts w:ascii="Courier New" w:hAnsi="Courier New" w:cs="Courier New"/>
    </w:rPr>
  </w:style>
  <w:style w:type="character" w:styleId="WWCharLFO12LVL3">
    <w:name w:val="WW_CharLFO12LVL3"/>
    <w:qFormat/>
    <w:rPr>
      <w:rFonts w:ascii="Wingdings" w:hAnsi="Wingdings" w:cs="Wingdings"/>
    </w:rPr>
  </w:style>
  <w:style w:type="character" w:styleId="WWCharLFO12LVL4">
    <w:name w:val="WW_CharLFO12LVL4"/>
    <w:qFormat/>
    <w:rPr>
      <w:rFonts w:ascii="Symbol" w:hAnsi="Symbol" w:cs="Symbol"/>
    </w:rPr>
  </w:style>
  <w:style w:type="character" w:styleId="WWCharLFO12LVL5">
    <w:name w:val="WW_CharLFO12LVL5"/>
    <w:qFormat/>
    <w:rPr>
      <w:rFonts w:ascii="Courier New" w:hAnsi="Courier New" w:cs="Courier New"/>
    </w:rPr>
  </w:style>
  <w:style w:type="character" w:styleId="WWCharLFO12LVL6">
    <w:name w:val="WW_CharLFO12LVL6"/>
    <w:qFormat/>
    <w:rPr>
      <w:rFonts w:ascii="Wingdings" w:hAnsi="Wingdings" w:cs="Wingdings"/>
    </w:rPr>
  </w:style>
  <w:style w:type="character" w:styleId="WWCharLFO12LVL7">
    <w:name w:val="WW_CharLFO12LVL7"/>
    <w:qFormat/>
    <w:rPr>
      <w:rFonts w:ascii="Symbol" w:hAnsi="Symbol" w:cs="Symbol"/>
    </w:rPr>
  </w:style>
  <w:style w:type="character" w:styleId="WWCharLFO12LVL8">
    <w:name w:val="WW_CharLFO12LVL8"/>
    <w:qFormat/>
    <w:rPr>
      <w:rFonts w:ascii="Courier New" w:hAnsi="Courier New" w:cs="Courier New"/>
    </w:rPr>
  </w:style>
  <w:style w:type="character" w:styleId="WWCharLFO12LVL9">
    <w:name w:val="WW_CharLFO12LVL9"/>
    <w:qFormat/>
    <w:rPr>
      <w:rFonts w:ascii="Wingdings" w:hAnsi="Wingdings" w:cs="Wingdings"/>
    </w:rPr>
  </w:style>
  <w:style w:type="character" w:styleId="WWCharLFO13LVL1">
    <w:name w:val="WW_CharLFO13LVL1"/>
    <w:qFormat/>
    <w:rPr>
      <w:rFonts w:ascii="Times New Roman" w:hAnsi="Times New Roman" w:eastAsia="Times New Roman" w:cs="Times New Roman"/>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cs="Wingdings"/>
    </w:rPr>
  </w:style>
  <w:style w:type="character" w:styleId="WWCharLFO13LVL4">
    <w:name w:val="WW_CharLFO13LVL4"/>
    <w:qFormat/>
    <w:rPr>
      <w:rFonts w:ascii="Symbol" w:hAnsi="Symbol" w:cs="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cs="Wingdings"/>
    </w:rPr>
  </w:style>
  <w:style w:type="character" w:styleId="WWCharLFO13LVL7">
    <w:name w:val="WW_CharLFO13LVL7"/>
    <w:qFormat/>
    <w:rPr>
      <w:rFonts w:ascii="Symbol" w:hAnsi="Symbol" w:cs="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cs="Wingdings"/>
    </w:rPr>
  </w:style>
  <w:style w:type="character" w:styleId="Enfasi">
    <w:name w:val="Enfasi"/>
    <w:qFormat/>
    <w:rPr>
      <w:i/>
      <w:iCs/>
    </w:rPr>
  </w:style>
  <w:style w:type="character" w:styleId="Enfasiforte">
    <w:name w:val="Enfasi forte"/>
    <w:qFormat/>
    <w:rPr>
      <w:b/>
      <w:bCs/>
    </w:rPr>
  </w:style>
  <w:style w:type="character" w:styleId="Punti">
    <w:name w:val="Punti"/>
    <w:qFormat/>
    <w:rPr>
      <w:rFonts w:ascii="OpenSymbol;Arial Unicode MS" w:hAnsi="OpenSymbol;Arial Unicode MS" w:eastAsia="OpenSymbol;Arial Unicode MS" w:cs="OpenSymbol;Arial Unicode MS"/>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numPr>
        <w:ilvl w:val="0"/>
        <w:numId w:val="0"/>
      </w:numPr>
      <w:spacing w:before="0" w:after="120"/>
      <w:ind w:left="0" w:right="0" w:hanging="0"/>
    </w:pPr>
    <w:rPr/>
  </w:style>
  <w:style w:type="paragraph" w:styleId="Elenco">
    <w:name w:val="List"/>
    <w:basedOn w:val="Corpodeltesto"/>
    <w:pPr>
      <w:numPr>
        <w:ilvl w:val="0"/>
        <w:numId w:val="0"/>
      </w:numPr>
      <w:ind w:left="0" w:right="0" w:hanging="0"/>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numPr>
        <w:ilvl w:val="0"/>
        <w:numId w:val="0"/>
      </w:numPr>
      <w:suppressLineNumbers/>
      <w:ind w:left="0" w:right="0" w:hanging="0"/>
    </w:pPr>
    <w:rPr>
      <w:rFonts w:cs="Mangal"/>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Intestazione5">
    <w:name w:val="Intestazione5"/>
    <w:basedOn w:val="Normal"/>
    <w:next w:val="Corpodeltesto"/>
    <w:qFormat/>
    <w:pPr>
      <w:keepNext w:val="true"/>
      <w:spacing w:before="240" w:after="120"/>
    </w:pPr>
    <w:rPr>
      <w:rFonts w:ascii="Arial" w:hAnsi="Arial" w:eastAsia="Microsoft YaHei" w:cs="Mangal"/>
      <w:sz w:val="28"/>
      <w:szCs w:val="28"/>
    </w:rPr>
  </w:style>
  <w:style w:type="paragraph" w:styleId="Sottotitolo">
    <w:name w:val="Subtitle"/>
    <w:basedOn w:val="Intestazione5"/>
    <w:next w:val="Corpodeltesto"/>
    <w:qFormat/>
    <w:pPr>
      <w:jc w:val="center"/>
    </w:pPr>
    <w:rPr>
      <w:i/>
      <w:iCs/>
      <w:sz w:val="28"/>
      <w:szCs w:val="28"/>
    </w:rPr>
  </w:style>
  <w:style w:type="paragraph" w:styleId="Rigadintestazione">
    <w:name w:val="Riga d'intestazione"/>
    <w:basedOn w:val="Normal"/>
    <w:next w:val="Corpodeltesto"/>
    <w:qFormat/>
    <w:pPr>
      <w:keepNext w:val="true"/>
      <w:spacing w:before="240" w:after="120"/>
    </w:pPr>
    <w:rPr>
      <w:rFonts w:ascii="Arial" w:hAnsi="Arial" w:eastAsia="Microsoft YaHei" w:cs="Mangal"/>
      <w:sz w:val="28"/>
      <w:szCs w:val="28"/>
    </w:rPr>
  </w:style>
  <w:style w:type="paragraph" w:styleId="Intestazione7">
    <w:name w:val="Intestazione7"/>
    <w:basedOn w:val="Normal"/>
    <w:next w:val="Corpodeltesto"/>
    <w:qFormat/>
    <w:pPr>
      <w:keepNext w:val="true"/>
      <w:spacing w:before="240" w:after="120"/>
    </w:pPr>
    <w:rPr>
      <w:rFonts w:ascii="Arial" w:hAnsi="Arial" w:eastAsia="Microsoft YaHei" w:cs="Mangal"/>
      <w:sz w:val="28"/>
      <w:szCs w:val="28"/>
    </w:rPr>
  </w:style>
  <w:style w:type="paragraph" w:styleId="Didascalia7">
    <w:name w:val="Didascalia7"/>
    <w:basedOn w:val="Normal"/>
    <w:qFormat/>
    <w:pPr>
      <w:suppressLineNumbers/>
      <w:spacing w:before="120" w:after="120"/>
    </w:pPr>
    <w:rPr>
      <w:rFonts w:cs="Mangal"/>
      <w:i/>
      <w:iCs/>
      <w:sz w:val="24"/>
      <w:szCs w:val="24"/>
    </w:rPr>
  </w:style>
  <w:style w:type="paragraph" w:styleId="Intestazione6">
    <w:name w:val="Intestazione6"/>
    <w:basedOn w:val="Normal"/>
    <w:next w:val="Corpodeltesto"/>
    <w:qFormat/>
    <w:pPr>
      <w:keepNext w:val="true"/>
      <w:spacing w:before="240" w:after="120"/>
    </w:pPr>
    <w:rPr>
      <w:rFonts w:ascii="Arial" w:hAnsi="Arial" w:eastAsia="Microsoft YaHei" w:cs="Mangal"/>
      <w:sz w:val="28"/>
      <w:szCs w:val="28"/>
    </w:rPr>
  </w:style>
  <w:style w:type="paragraph" w:styleId="Didascalia6">
    <w:name w:val="Didascalia6"/>
    <w:basedOn w:val="Normal"/>
    <w:qFormat/>
    <w:pPr>
      <w:suppressLineNumbers/>
      <w:spacing w:before="120" w:after="120"/>
    </w:pPr>
    <w:rPr>
      <w:rFonts w:cs="Mangal"/>
      <w:i/>
      <w:iCs/>
      <w:sz w:val="24"/>
      <w:szCs w:val="24"/>
    </w:rPr>
  </w:style>
  <w:style w:type="paragraph" w:styleId="Didascalia5">
    <w:name w:val="Didascalia5"/>
    <w:basedOn w:val="Normal"/>
    <w:qFormat/>
    <w:pPr>
      <w:suppressLineNumbers/>
      <w:spacing w:before="120" w:after="120"/>
    </w:pPr>
    <w:rPr>
      <w:rFonts w:cs="Mangal"/>
      <w:i/>
      <w:iCs/>
      <w:sz w:val="24"/>
      <w:szCs w:val="24"/>
    </w:rPr>
  </w:style>
  <w:style w:type="paragraph" w:styleId="Intestazione4">
    <w:name w:val="Intestazione4"/>
    <w:basedOn w:val="Normal"/>
    <w:qFormat/>
    <w:pPr>
      <w:keepNext w:val="true"/>
      <w:numPr>
        <w:ilvl w:val="0"/>
        <w:numId w:val="0"/>
      </w:numPr>
      <w:spacing w:before="240" w:after="120"/>
      <w:ind w:left="0" w:right="0" w:hanging="0"/>
    </w:pPr>
    <w:rPr>
      <w:rFonts w:ascii="Arial" w:hAnsi="Arial" w:eastAsia="Microsoft YaHei" w:cs="Mangal"/>
      <w:sz w:val="28"/>
      <w:szCs w:val="28"/>
    </w:rPr>
  </w:style>
  <w:style w:type="paragraph" w:styleId="Didascalia4">
    <w:name w:val="Didascalia4"/>
    <w:basedOn w:val="Normal"/>
    <w:qFormat/>
    <w:pPr>
      <w:numPr>
        <w:ilvl w:val="0"/>
        <w:numId w:val="0"/>
      </w:numPr>
      <w:suppressLineNumbers/>
      <w:spacing w:before="120" w:after="120"/>
      <w:ind w:left="0" w:right="0" w:hanging="0"/>
    </w:pPr>
    <w:rPr>
      <w:rFonts w:cs="Mangal"/>
      <w:i/>
      <w:iCs/>
      <w:sz w:val="24"/>
      <w:szCs w:val="24"/>
    </w:rPr>
  </w:style>
  <w:style w:type="paragraph" w:styleId="Intestazione3">
    <w:name w:val="Intestazione3"/>
    <w:basedOn w:val="Normal"/>
    <w:qFormat/>
    <w:pPr>
      <w:keepNext w:val="true"/>
      <w:numPr>
        <w:ilvl w:val="0"/>
        <w:numId w:val="0"/>
      </w:numPr>
      <w:spacing w:before="240" w:after="120"/>
      <w:ind w:left="0" w:right="0" w:hanging="0"/>
    </w:pPr>
    <w:rPr>
      <w:rFonts w:ascii="Arial" w:hAnsi="Arial" w:eastAsia="Microsoft YaHei" w:cs="Mangal"/>
      <w:sz w:val="28"/>
      <w:szCs w:val="28"/>
    </w:rPr>
  </w:style>
  <w:style w:type="paragraph" w:styleId="Didascalia3">
    <w:name w:val="Didascalia3"/>
    <w:basedOn w:val="Normal"/>
    <w:qFormat/>
    <w:pPr>
      <w:numPr>
        <w:ilvl w:val="0"/>
        <w:numId w:val="0"/>
      </w:numPr>
      <w:suppressLineNumbers/>
      <w:spacing w:before="120" w:after="120"/>
      <w:ind w:left="0" w:right="0" w:hanging="0"/>
    </w:pPr>
    <w:rPr>
      <w:rFonts w:cs="Mangal"/>
      <w:i/>
      <w:iCs/>
      <w:sz w:val="24"/>
      <w:szCs w:val="24"/>
    </w:rPr>
  </w:style>
  <w:style w:type="paragraph" w:styleId="Intestazione2">
    <w:name w:val="Intestazione2"/>
    <w:basedOn w:val="Normal"/>
    <w:qFormat/>
    <w:pPr>
      <w:keepNext w:val="true"/>
      <w:numPr>
        <w:ilvl w:val="0"/>
        <w:numId w:val="0"/>
      </w:numPr>
      <w:spacing w:before="240" w:after="120"/>
      <w:ind w:left="0" w:right="0" w:hanging="0"/>
    </w:pPr>
    <w:rPr>
      <w:rFonts w:ascii="Arial" w:hAnsi="Arial" w:eastAsia="Microsoft YaHei" w:cs="Mangal"/>
      <w:sz w:val="28"/>
      <w:szCs w:val="28"/>
    </w:rPr>
  </w:style>
  <w:style w:type="paragraph" w:styleId="Didascalia2">
    <w:name w:val="Didascalia2"/>
    <w:basedOn w:val="Normal"/>
    <w:qFormat/>
    <w:pPr>
      <w:numPr>
        <w:ilvl w:val="0"/>
        <w:numId w:val="0"/>
      </w:numPr>
      <w:suppressLineNumbers/>
      <w:spacing w:before="120" w:after="120"/>
      <w:ind w:left="0" w:right="0" w:hanging="0"/>
    </w:pPr>
    <w:rPr>
      <w:rFonts w:cs="Mangal"/>
      <w:i/>
      <w:iCs/>
      <w:sz w:val="24"/>
      <w:szCs w:val="24"/>
    </w:rPr>
  </w:style>
  <w:style w:type="paragraph" w:styleId="Intestazione1">
    <w:name w:val="Intestazione1"/>
    <w:basedOn w:val="Normal"/>
    <w:qFormat/>
    <w:pPr>
      <w:keepNext w:val="true"/>
      <w:numPr>
        <w:ilvl w:val="0"/>
        <w:numId w:val="0"/>
      </w:numPr>
      <w:spacing w:before="240" w:after="120"/>
      <w:ind w:left="0" w:right="0" w:hanging="0"/>
    </w:pPr>
    <w:rPr>
      <w:rFonts w:ascii="Arial" w:hAnsi="Arial" w:eastAsia="Microsoft YaHei" w:cs="Mangal"/>
      <w:sz w:val="28"/>
      <w:szCs w:val="28"/>
    </w:rPr>
  </w:style>
  <w:style w:type="paragraph" w:styleId="Didascalia1">
    <w:name w:val="Didascalia1"/>
    <w:basedOn w:val="Normal"/>
    <w:qFormat/>
    <w:pPr>
      <w:numPr>
        <w:ilvl w:val="0"/>
        <w:numId w:val="0"/>
      </w:numPr>
      <w:suppressLineNumbers/>
      <w:spacing w:before="120" w:after="120"/>
      <w:ind w:left="0" w:right="0" w:hanging="0"/>
    </w:pPr>
    <w:rPr>
      <w:rFonts w:cs="Mangal"/>
      <w:i/>
      <w:iCs/>
      <w:sz w:val="24"/>
      <w:szCs w:val="24"/>
    </w:rPr>
  </w:style>
  <w:style w:type="paragraph" w:styleId="Normale1">
    <w:name w:val="Normale1"/>
    <w:qFormat/>
    <w:pPr>
      <w:widowControl/>
      <w:suppressAutoHyphens w:val="true"/>
      <w:bidi w:val="0"/>
      <w:spacing w:lineRule="atLeast" w:line="100"/>
    </w:pPr>
    <w:rPr>
      <w:rFonts w:ascii="Liberation Serif;Times New Roman" w:hAnsi="Liberation Serif;Times New Roman" w:eastAsia="SimSun;宋体" w:cs="Mangal"/>
      <w:color w:val="auto"/>
      <w:kern w:val="2"/>
      <w:sz w:val="24"/>
      <w:szCs w:val="24"/>
      <w:lang w:val="it-IT" w:eastAsia="zh-CN" w:bidi="hi-IN"/>
    </w:rPr>
  </w:style>
  <w:style w:type="paragraph" w:styleId="CarattereCarattere">
    <w:name w:val="Carattere Carattere"/>
    <w:basedOn w:val="Normal"/>
    <w:qFormat/>
    <w:pPr>
      <w:numPr>
        <w:ilvl w:val="0"/>
        <w:numId w:val="0"/>
      </w:numPr>
      <w:overflowPunct w:val="false"/>
      <w:spacing w:lineRule="exact" w:line="240" w:before="0" w:after="160"/>
      <w:ind w:left="0" w:right="0" w:hanging="0"/>
      <w:jc w:val="left"/>
    </w:pPr>
    <w:rPr>
      <w:lang w:val="en-US"/>
    </w:rPr>
  </w:style>
  <w:style w:type="paragraph" w:styleId="Pidipagina">
    <w:name w:val="Footer"/>
    <w:basedOn w:val="Normal"/>
    <w:pPr>
      <w:numPr>
        <w:ilvl w:val="0"/>
        <w:numId w:val="0"/>
      </w:numPr>
      <w:suppressLineNumbers/>
      <w:tabs>
        <w:tab w:val="clear" w:pos="709"/>
        <w:tab w:val="center" w:pos="4819" w:leader="none"/>
        <w:tab w:val="right" w:pos="9638" w:leader="none"/>
      </w:tabs>
      <w:ind w:left="0" w:right="0" w:hanging="0"/>
    </w:pPr>
    <w:rPr/>
  </w:style>
  <w:style w:type="paragraph" w:styleId="Footnotetext">
    <w:name w:val="footnote text"/>
    <w:basedOn w:val="Normal"/>
    <w:qFormat/>
    <w:pPr>
      <w:keepLines/>
      <w:numPr>
        <w:ilvl w:val="0"/>
        <w:numId w:val="0"/>
      </w:numPr>
      <w:spacing w:lineRule="atLeast" w:line="100" w:before="0" w:after="60"/>
      <w:ind w:left="720" w:right="0" w:hanging="720"/>
    </w:pPr>
    <w:rPr>
      <w:sz w:val="16"/>
    </w:rPr>
  </w:style>
  <w:style w:type="paragraph" w:styleId="WWRigadintestazione">
    <w:name w:val="WW-Riga d'intestazione"/>
    <w:basedOn w:val="Normal"/>
    <w:qFormat/>
    <w:pPr>
      <w:numPr>
        <w:ilvl w:val="0"/>
        <w:numId w:val="0"/>
      </w:numPr>
      <w:suppressLineNumbers/>
      <w:tabs>
        <w:tab w:val="clear" w:pos="709"/>
        <w:tab w:val="center" w:pos="4819" w:leader="none"/>
        <w:tab w:val="right" w:pos="9638" w:leader="none"/>
      </w:tabs>
      <w:ind w:left="0" w:right="0" w:hanging="0"/>
    </w:pPr>
    <w:rPr/>
  </w:style>
  <w:style w:type="paragraph" w:styleId="Quotes">
    <w:name w:val="quotes"/>
    <w:basedOn w:val="Normal"/>
    <w:qFormat/>
    <w:pPr>
      <w:numPr>
        <w:ilvl w:val="0"/>
        <w:numId w:val="0"/>
      </w:numPr>
      <w:ind w:left="720" w:right="0" w:hanging="0"/>
    </w:pPr>
    <w:rPr>
      <w:i/>
    </w:rPr>
  </w:style>
  <w:style w:type="paragraph" w:styleId="Msonospacing">
    <w:name w:val="msonospacing"/>
    <w:basedOn w:val="Normal"/>
    <w:qFormat/>
    <w:pPr>
      <w:numPr>
        <w:ilvl w:val="0"/>
        <w:numId w:val="0"/>
      </w:numPr>
      <w:overflowPunct w:val="false"/>
      <w:spacing w:lineRule="atLeast" w:line="100" w:before="100" w:after="100"/>
      <w:ind w:left="0" w:right="0" w:hanging="0"/>
      <w:jc w:val="left"/>
    </w:pPr>
    <w:rPr>
      <w:rFonts w:eastAsia="SimSun;宋体"/>
      <w:sz w:val="24"/>
      <w:szCs w:val="24"/>
      <w:lang w:val="en-GB"/>
    </w:rPr>
  </w:style>
  <w:style w:type="paragraph" w:styleId="3title">
    <w:name w:val="3 title"/>
    <w:basedOn w:val="Normal"/>
    <w:qFormat/>
    <w:pPr>
      <w:numPr>
        <w:ilvl w:val="0"/>
        <w:numId w:val="0"/>
      </w:numPr>
      <w:spacing w:lineRule="atLeast" w:line="100"/>
      <w:ind w:left="0" w:right="0" w:hanging="0"/>
      <w:jc w:val="center"/>
    </w:pPr>
    <w:rPr>
      <w:rFonts w:ascii="Arial" w:hAnsi="Arial" w:cs="Arial"/>
      <w:b/>
      <w:sz w:val="24"/>
      <w:szCs w:val="24"/>
    </w:rPr>
  </w:style>
  <w:style w:type="paragraph" w:styleId="BalloonText">
    <w:name w:val="Balloon Text"/>
    <w:basedOn w:val="Normal"/>
    <w:qFormat/>
    <w:pPr>
      <w:numPr>
        <w:ilvl w:val="0"/>
        <w:numId w:val="0"/>
      </w:numPr>
      <w:ind w:left="0" w:right="0" w:hanging="0"/>
    </w:pPr>
    <w:rPr>
      <w:rFonts w:ascii="Tahoma" w:hAnsi="Tahoma" w:cs="Tahoma"/>
      <w:sz w:val="16"/>
      <w:szCs w:val="16"/>
    </w:rPr>
  </w:style>
  <w:style w:type="paragraph" w:styleId="NormalWeb">
    <w:name w:val="Normal (Web)"/>
    <w:basedOn w:val="Normal"/>
    <w:qFormat/>
    <w:pPr>
      <w:numPr>
        <w:ilvl w:val="0"/>
        <w:numId w:val="0"/>
      </w:numPr>
      <w:overflowPunct w:val="false"/>
      <w:spacing w:lineRule="atLeast" w:line="100" w:before="100" w:after="100"/>
      <w:ind w:left="0" w:right="0" w:hanging="0"/>
      <w:jc w:val="left"/>
    </w:pPr>
    <w:rPr>
      <w:sz w:val="24"/>
      <w:szCs w:val="24"/>
    </w:rPr>
  </w:style>
  <w:style w:type="paragraph" w:styleId="Contenutotabella">
    <w:name w:val="Contenuto tabella"/>
    <w:basedOn w:val="Normal"/>
    <w:qFormat/>
    <w:pPr>
      <w:numPr>
        <w:ilvl w:val="0"/>
        <w:numId w:val="0"/>
      </w:numPr>
      <w:suppressLineNumbers/>
      <w:ind w:left="0" w:right="0" w:hanging="0"/>
    </w:pPr>
    <w:rPr/>
  </w:style>
  <w:style w:type="paragraph" w:styleId="Titolotabella">
    <w:name w:val="Titolo tabella"/>
    <w:basedOn w:val="Contenutotabella"/>
    <w:qFormat/>
    <w:pPr>
      <w:numPr>
        <w:ilvl w:val="0"/>
        <w:numId w:val="0"/>
      </w:numPr>
      <w:suppressLineNumbers/>
      <w:ind w:left="0" w:right="0" w:hanging="0"/>
      <w:jc w:val="center"/>
    </w:pPr>
    <w:rPr>
      <w:b/>
      <w:bCs/>
    </w:rPr>
  </w:style>
  <w:style w:type="paragraph" w:styleId="Intestazionetabella">
    <w:name w:val="Intestazione tabella"/>
    <w:basedOn w:val="Contenutotabella"/>
    <w:qFormat/>
    <w:pPr>
      <w:suppressLineNumbers/>
      <w:jc w:val="center"/>
    </w:pPr>
    <w:rPr>
      <w:b/>
      <w:bCs/>
    </w:rPr>
  </w:style>
  <w:style w:type="paragraph" w:styleId="Paragrafoelenco">
    <w:name w:val="Paragrafo elenco"/>
    <w:basedOn w:val="Normal"/>
    <w:qFormat/>
    <w:pPr>
      <w:suppressAutoHyphens w:val="false"/>
      <w:spacing w:lineRule="auto" w:line="240"/>
      <w:ind w:left="720" w:right="0" w:hanging="0"/>
      <w:jc w:val="left"/>
    </w:pPr>
    <w:rPr>
      <w:rFonts w:ascii="Tw Cen MT" w:hAnsi="Tw Cen MT" w:eastAsia="Times New Roman" w:cs="Arial"/>
      <w:kern w:val="2"/>
      <w:sz w:val="22"/>
      <w:szCs w:val="22"/>
      <w:lang w:val="it-IT" w:bidi="ar-SA"/>
    </w:rPr>
  </w:style>
  <w:style w:type="paragraph" w:styleId="NormaleWeb">
    <w:name w:val="Normale (Web)"/>
    <w:basedOn w:val="Normal"/>
    <w:qFormat/>
    <w:pPr>
      <w:suppressAutoHyphens w:val="true"/>
      <w:overflowPunct w:val="true"/>
      <w:autoSpaceDE w:val="true"/>
      <w:spacing w:lineRule="atLeast" w:line="100" w:before="100" w:after="100"/>
      <w:jc w:val="left"/>
      <w:textAlignment w:val="auto"/>
    </w:pPr>
    <w:rPr>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34467</TotalTime>
  <Application>LibreOffice/6.4.0.3$Windows_X86_64 LibreOffice_project/b0a288ab3d2d4774cb44b62f04d5d28733ac6df8</Application>
  <Pages>1</Pages>
  <Words>198</Words>
  <Characters>1162</Characters>
  <CharactersWithSpaces>1346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2023-03-01T13:43:37Z</dcterms:created>
  <dc:creator/>
  <dc:description>modello comunicato stampa</dc:description>
  <cp:keywords>g.mangione</cp:keywords>
  <dc:language>it-IT</dc:language>
  <cp:lastModifiedBy/>
  <dcterms:modified xsi:type="dcterms:W3CDTF">2023-03-01T13:47:05Z</dcterms:modified>
  <cp:revision>10</cp:revision>
  <dc:subject>Comunicato stampa</dc:subject>
  <dc:title>Nuovo modello comunicato stampa CdR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