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2674" w14:textId="7F0F466A" w:rsidR="005765BA" w:rsidRPr="00EF1619" w:rsidRDefault="005765BA" w:rsidP="005765BA">
      <w:pPr>
        <w:pStyle w:val="Corpotesto"/>
        <w:spacing w:after="200" w:line="360" w:lineRule="auto"/>
        <w:jc w:val="center"/>
        <w:rPr>
          <w:lang w:val="it-IT"/>
        </w:rPr>
      </w:pPr>
      <w:r w:rsidRPr="00EF1619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>Comunicato stampa</w:t>
      </w:r>
      <w:r w:rsidRPr="00EF1619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ab/>
      </w:r>
      <w:r w:rsidR="003704DF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ab/>
      </w:r>
      <w:r w:rsidR="003704DF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ab/>
      </w:r>
      <w:r w:rsidR="008100EB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>M</w:t>
      </w:r>
      <w:r w:rsidR="003C14A0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>arzo</w:t>
      </w:r>
      <w:r w:rsidRPr="00EF1619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 xml:space="preserve"> 202</w:t>
      </w:r>
      <w:r w:rsidR="00A41653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>3</w:t>
      </w:r>
      <w:r w:rsidRPr="00EF1619">
        <w:rPr>
          <w:rFonts w:ascii="Cambria" w:eastAsia="Cambria" w:hAnsi="Cambria" w:cs="Cambria"/>
          <w:b/>
          <w:bCs/>
          <w:sz w:val="20"/>
          <w:szCs w:val="20"/>
          <w:lang w:val="it-IT"/>
        </w:rPr>
        <w:t xml:space="preserve"> </w:t>
      </w:r>
    </w:p>
    <w:p w14:paraId="79C92675" w14:textId="77777777" w:rsidR="00A41653" w:rsidRPr="006040A1" w:rsidRDefault="007A77DC" w:rsidP="002B346E">
      <w:pPr>
        <w:spacing w:line="360" w:lineRule="auto"/>
        <w:jc w:val="center"/>
        <w:rPr>
          <w:rFonts w:ascii="Cambria" w:eastAsia="Cambria" w:hAnsi="Cambria" w:cs="Cambria"/>
          <w:sz w:val="20"/>
          <w:szCs w:val="20"/>
          <w:lang w:val="it-IT" w:eastAsia="it-IT"/>
        </w:rPr>
      </w:pPr>
      <w:r w:rsidRPr="006040A1">
        <w:rPr>
          <w:rFonts w:ascii="Cambria" w:eastAsia="Cambria" w:hAnsi="Cambria" w:cs="Cambria"/>
          <w:sz w:val="20"/>
          <w:szCs w:val="20"/>
          <w:lang w:val="it-IT" w:eastAsia="it-IT"/>
        </w:rPr>
        <w:t>Dopo la mostra di novembre 2021, Luigi Ballarin torna all’</w:t>
      </w:r>
      <w:r w:rsidR="002B346E">
        <w:rPr>
          <w:rFonts w:ascii="Cambria" w:eastAsia="Cambria" w:hAnsi="Cambria" w:cs="Cambria"/>
          <w:sz w:val="20"/>
          <w:szCs w:val="20"/>
          <w:lang w:val="it-IT" w:eastAsia="it-IT"/>
        </w:rPr>
        <w:t>Accademia</w:t>
      </w:r>
      <w:r w:rsidRPr="006040A1">
        <w:rPr>
          <w:rFonts w:ascii="Cambria" w:eastAsia="Cambria" w:hAnsi="Cambria" w:cs="Cambria"/>
          <w:sz w:val="20"/>
          <w:szCs w:val="20"/>
          <w:lang w:val="it-IT" w:eastAsia="it-IT"/>
        </w:rPr>
        <w:t xml:space="preserve"> d’Egitto, a Roma, per la nuova personale “Antico Egitto. La vita oltre la vita”, </w:t>
      </w:r>
      <w:r w:rsidR="006949E7" w:rsidRPr="006040A1">
        <w:rPr>
          <w:rFonts w:ascii="Cambria" w:eastAsia="Cambria" w:hAnsi="Cambria" w:cs="Cambria"/>
          <w:sz w:val="20"/>
          <w:szCs w:val="20"/>
          <w:lang w:val="it-IT" w:eastAsia="it-IT"/>
        </w:rPr>
        <w:t xml:space="preserve">visitabile dal 22 marzo </w:t>
      </w:r>
      <w:r w:rsidR="006040A1" w:rsidRPr="002B346E">
        <w:rPr>
          <w:rFonts w:ascii="Cambria" w:eastAsia="Cambria" w:hAnsi="Cambria" w:cs="Times New Roman"/>
          <w:sz w:val="20"/>
          <w:szCs w:val="20"/>
          <w:lang w:val="it-IT"/>
        </w:rPr>
        <w:t xml:space="preserve">(vernissage il 21 marzo alle 20:30 dopo una conferenza sull’Egittologia) </w:t>
      </w:r>
      <w:r w:rsidR="002B346E">
        <w:rPr>
          <w:rFonts w:ascii="Cambria" w:eastAsia="Cambria" w:hAnsi="Cambria" w:cs="Cambria"/>
          <w:sz w:val="20"/>
          <w:szCs w:val="20"/>
          <w:lang w:val="it-IT" w:eastAsia="it-IT"/>
        </w:rPr>
        <w:t>al primo giugno</w:t>
      </w:r>
    </w:p>
    <w:p w14:paraId="79C92676" w14:textId="77777777" w:rsidR="003627DF" w:rsidRDefault="003627DF">
      <w:pPr>
        <w:spacing w:line="360" w:lineRule="auto"/>
        <w:jc w:val="center"/>
        <w:rPr>
          <w:rFonts w:ascii="Cambria" w:eastAsia="Cambria" w:hAnsi="Cambria" w:cs="Cambria"/>
          <w:sz w:val="20"/>
          <w:szCs w:val="20"/>
          <w:lang w:val="it-IT" w:eastAsia="it-IT"/>
        </w:rPr>
      </w:pPr>
    </w:p>
    <w:p w14:paraId="79C92677" w14:textId="6C106CB8" w:rsidR="00D1728C" w:rsidRPr="008100EB" w:rsidRDefault="00D1728C" w:rsidP="002B346E">
      <w:pPr>
        <w:spacing w:line="360" w:lineRule="auto"/>
        <w:jc w:val="center"/>
        <w:rPr>
          <w:sz w:val="28"/>
          <w:szCs w:val="28"/>
          <w:lang w:val="it-IT"/>
        </w:rPr>
      </w:pPr>
      <w:r w:rsidRPr="008100EB">
        <w:rPr>
          <w:rFonts w:ascii="Cambria" w:eastAsia="Cambria" w:hAnsi="Cambria" w:cs="Cambria"/>
          <w:b/>
          <w:bCs/>
          <w:sz w:val="28"/>
          <w:szCs w:val="28"/>
          <w:lang w:val="it-IT"/>
        </w:rPr>
        <w:t>“Antico Egitto</w:t>
      </w:r>
      <w:r w:rsidR="00E47BBD" w:rsidRPr="008100EB">
        <w:rPr>
          <w:rFonts w:ascii="Cambria" w:eastAsia="Cambria" w:hAnsi="Cambria" w:cs="Cambria"/>
          <w:b/>
          <w:bCs/>
          <w:sz w:val="28"/>
          <w:szCs w:val="28"/>
          <w:lang w:val="it-IT"/>
        </w:rPr>
        <w:t>. L</w:t>
      </w:r>
      <w:r w:rsidRPr="008100EB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a vita oltre la vita”, </w:t>
      </w:r>
      <w:r w:rsidR="00E6012C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apre oggi </w:t>
      </w:r>
      <w:r w:rsidR="00E6012C" w:rsidRPr="008100EB">
        <w:rPr>
          <w:rFonts w:ascii="Cambria" w:eastAsia="Cambria" w:hAnsi="Cambria" w:cs="Cambria"/>
          <w:b/>
          <w:bCs/>
          <w:sz w:val="28"/>
          <w:szCs w:val="28"/>
          <w:lang w:val="it-IT"/>
        </w:rPr>
        <w:t>all’Accademia d’Egitto</w:t>
      </w:r>
      <w:r w:rsidR="00E6012C" w:rsidRPr="008100EB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 </w:t>
      </w:r>
      <w:r w:rsidRPr="008100EB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la mostra di Luigi Ballarin </w:t>
      </w:r>
    </w:p>
    <w:p w14:paraId="79C92678" w14:textId="77777777" w:rsidR="00DE47F1" w:rsidRDefault="00DE47F1" w:rsidP="00DE47F1">
      <w:pPr>
        <w:pStyle w:val="CorpoA"/>
        <w:spacing w:line="360" w:lineRule="auto"/>
        <w:jc w:val="center"/>
        <w:rPr>
          <w:rFonts w:ascii="Cambria" w:eastAsia="Cambria" w:hAnsi="Cambria" w:cs="Times New Roman"/>
          <w:i/>
          <w:iCs/>
          <w:sz w:val="20"/>
          <w:szCs w:val="20"/>
          <w:lang w:eastAsia="en-US"/>
        </w:rPr>
      </w:pPr>
    </w:p>
    <w:p w14:paraId="79C92679" w14:textId="77777777" w:rsidR="005F61E6" w:rsidRPr="007A77DC" w:rsidRDefault="007A77DC" w:rsidP="007A77DC">
      <w:pPr>
        <w:pStyle w:val="CorpoA"/>
        <w:spacing w:line="360" w:lineRule="auto"/>
        <w:jc w:val="center"/>
        <w:rPr>
          <w:rFonts w:ascii="Cambria" w:eastAsia="Cambria" w:hAnsi="Cambria" w:cs="Cambria"/>
          <w:i/>
          <w:iCs/>
          <w:sz w:val="20"/>
          <w:szCs w:val="19"/>
        </w:rPr>
      </w:pPr>
      <w:r w:rsidRPr="007A77DC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Ballarin si ispira alle antiche e tradizionali forme decorative dei tempi egizi</w:t>
      </w:r>
      <w:r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, </w:t>
      </w:r>
      <w:r w:rsidRPr="007A77DC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 </w:t>
      </w:r>
      <w:r w:rsidR="003627DF" w:rsidRPr="003627DF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in particolare </w:t>
      </w:r>
      <w:r w:rsidR="003627DF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a quello di </w:t>
      </w:r>
      <w:r w:rsidR="003627DF" w:rsidRPr="003627DF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Abu Simbel, </w:t>
      </w:r>
      <w:r w:rsidRPr="007A77DC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per riproporre in chiave moderna</w:t>
      </w:r>
      <w:r w:rsidR="003627DF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 </w:t>
      </w:r>
      <w:r w:rsidRPr="007A77DC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memorie e ricordi, emozioni e racconti, simboli e spiritualità</w:t>
      </w:r>
    </w:p>
    <w:p w14:paraId="79C9267A" w14:textId="77777777" w:rsidR="00BB6538" w:rsidRDefault="00BB6538" w:rsidP="0078690B">
      <w:pPr>
        <w:pStyle w:val="CorpoA"/>
        <w:spacing w:line="360" w:lineRule="auto"/>
        <w:jc w:val="both"/>
        <w:rPr>
          <w:rFonts w:ascii="Cambria" w:eastAsia="Cambria" w:hAnsi="Cambria" w:cs="Times New Roman"/>
          <w:b/>
          <w:bCs/>
          <w:sz w:val="20"/>
          <w:szCs w:val="20"/>
          <w:lang w:eastAsia="en-US"/>
        </w:rPr>
      </w:pPr>
    </w:p>
    <w:p w14:paraId="02A47EDF" w14:textId="77777777" w:rsidR="008100EB" w:rsidRDefault="008100EB" w:rsidP="002B346E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</w:p>
    <w:p w14:paraId="79C9267B" w14:textId="53944786" w:rsidR="00E47BBD" w:rsidRDefault="00B672E8" w:rsidP="002B346E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  <w:r w:rsidRPr="00B672E8">
        <w:rPr>
          <w:rFonts w:ascii="Cambria" w:eastAsia="Cambria" w:hAnsi="Cambria" w:cs="Times New Roman"/>
          <w:sz w:val="20"/>
          <w:szCs w:val="20"/>
          <w:lang w:eastAsia="en-US"/>
        </w:rPr>
        <w:t>Dopo la mostra di novembre 2021,</w:t>
      </w:r>
      <w:r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</w:t>
      </w:r>
      <w:r w:rsidR="00E47BBD" w:rsidRPr="00E47BBD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Luigi Ballarin</w:t>
      </w:r>
      <w:r w:rsid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torna all’</w:t>
      </w:r>
      <w:r w:rsidR="002B346E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Accademia</w:t>
      </w:r>
      <w:r w:rsidR="00E47BBD" w:rsidRPr="00E47BBD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d’Egitt</w:t>
      </w:r>
      <w:r w:rsidR="007F1F5E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o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, a Roma, </w:t>
      </w:r>
      <w:r w:rsidR="00E47BBD">
        <w:rPr>
          <w:rFonts w:ascii="Cambria" w:eastAsia="Cambria" w:hAnsi="Cambria" w:cs="Times New Roman"/>
          <w:sz w:val="20"/>
          <w:szCs w:val="20"/>
          <w:lang w:eastAsia="en-US"/>
        </w:rPr>
        <w:t>per la nuova personale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E47BBD" w:rsidRPr="00E47BBD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“Antico Egitto. La vita oltre la vita”</w:t>
      </w:r>
      <w:r w:rsidR="00E47BBD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, visitabile </w:t>
      </w:r>
      <w:r w:rsidR="00A87240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dal 2</w:t>
      </w:r>
      <w:r w:rsidR="00422F01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2</w:t>
      </w:r>
      <w:r w:rsidR="00A87240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marzo (vernissage </w:t>
      </w:r>
      <w:r w:rsidR="003B04AF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il 21 marzo alle 20:30 dopo una conferenza su</w:t>
      </w:r>
      <w:r w:rsidR="008D5C32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i 200 anni dell</w:t>
      </w:r>
      <w:r w:rsidR="003B04AF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’</w:t>
      </w:r>
      <w:r w:rsidR="006040A1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E</w:t>
      </w:r>
      <w:r w:rsidR="003B04AF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gittologia</w:t>
      </w:r>
      <w:r w:rsidR="00A87240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) al </w:t>
      </w:r>
      <w:r w:rsidR="002B346E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primo giugno</w:t>
      </w:r>
      <w:r w:rsidR="008100E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2023</w:t>
      </w:r>
      <w:r w:rsidR="007F62C2">
        <w:rPr>
          <w:rFonts w:ascii="Cambria" w:eastAsia="Cambria" w:hAnsi="Cambria" w:cs="Times New Roman"/>
          <w:sz w:val="20"/>
          <w:szCs w:val="20"/>
          <w:lang w:eastAsia="en-US"/>
        </w:rPr>
        <w:t>. L</w:t>
      </w:r>
      <w:r w:rsidR="00A87240">
        <w:rPr>
          <w:rFonts w:ascii="Cambria" w:eastAsia="Cambria" w:hAnsi="Cambria" w:cs="Times New Roman"/>
          <w:sz w:val="20"/>
          <w:szCs w:val="20"/>
          <w:lang w:eastAsia="en-US"/>
        </w:rPr>
        <w:t>’esposizione</w:t>
      </w:r>
      <w:r w:rsidR="00AB19C4">
        <w:rPr>
          <w:rFonts w:ascii="Cambria" w:eastAsia="Cambria" w:hAnsi="Cambria" w:cs="Times New Roman"/>
          <w:sz w:val="20"/>
          <w:szCs w:val="20"/>
          <w:lang w:eastAsia="en-US"/>
        </w:rPr>
        <w:t xml:space="preserve">, che abbraccia </w:t>
      </w:r>
      <w:r w:rsidR="00AB19C4" w:rsidRPr="00AB19C4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otto opere di grandi dimensioni</w:t>
      </w:r>
      <w:r w:rsidR="00AB19C4">
        <w:rPr>
          <w:rFonts w:ascii="Cambria" w:eastAsia="Cambria" w:hAnsi="Cambria" w:cs="Times New Roman"/>
          <w:sz w:val="20"/>
          <w:szCs w:val="20"/>
          <w:lang w:eastAsia="en-US"/>
        </w:rPr>
        <w:t>,</w:t>
      </w:r>
      <w:r w:rsidR="00A87240">
        <w:rPr>
          <w:rFonts w:ascii="Cambria" w:eastAsia="Cambria" w:hAnsi="Cambria" w:cs="Times New Roman"/>
          <w:sz w:val="20"/>
          <w:szCs w:val="20"/>
          <w:lang w:eastAsia="en-US"/>
        </w:rPr>
        <w:t xml:space="preserve"> si concentra</w:t>
      </w:r>
      <w:r w:rsidR="007C4184">
        <w:rPr>
          <w:rFonts w:ascii="Cambria" w:eastAsia="Cambria" w:hAnsi="Cambria" w:cs="Times New Roman"/>
          <w:sz w:val="20"/>
          <w:szCs w:val="20"/>
          <w:lang w:eastAsia="en-US"/>
        </w:rPr>
        <w:t xml:space="preserve"> in particolare</w:t>
      </w:r>
      <w:r w:rsidR="00A87240">
        <w:rPr>
          <w:rFonts w:ascii="Cambria" w:eastAsia="Cambria" w:hAnsi="Cambria" w:cs="Times New Roman"/>
          <w:sz w:val="20"/>
          <w:szCs w:val="20"/>
          <w:lang w:eastAsia="en-US"/>
        </w:rPr>
        <w:t xml:space="preserve"> sul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la bellezza del tempio di </w:t>
      </w:r>
      <w:r w:rsidR="00E47BBD" w:rsidRPr="00A87240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Abu Simbel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, fortemente voluto e costruito da </w:t>
      </w:r>
      <w:r w:rsidR="00E47BBD" w:rsidRPr="00A87240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Ramses II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D627B6" w:rsidRPr="00D627B6">
        <w:rPr>
          <w:rFonts w:ascii="Cambria" w:eastAsia="Cambria" w:hAnsi="Cambria" w:cs="Times New Roman"/>
          <w:sz w:val="20"/>
          <w:szCs w:val="20"/>
          <w:lang w:eastAsia="en-US"/>
        </w:rPr>
        <w:t xml:space="preserve">(1303 a.C. – 1212 a.C.)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per celebrare la sua vittoria contro gli Ittiti nella battaglia di </w:t>
      </w:r>
      <w:proofErr w:type="spellStart"/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>Kadesh</w:t>
      </w:r>
      <w:proofErr w:type="spellEnd"/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. </w:t>
      </w:r>
      <w:r w:rsidR="00625ACA">
        <w:rPr>
          <w:rFonts w:ascii="Cambria" w:eastAsia="Cambria" w:hAnsi="Cambria" w:cs="Times New Roman"/>
          <w:sz w:val="20"/>
          <w:szCs w:val="20"/>
          <w:lang w:eastAsia="en-US"/>
        </w:rPr>
        <w:t>L’artista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ha voluto </w:t>
      </w:r>
      <w:r w:rsidR="00625ACA">
        <w:rPr>
          <w:rFonts w:ascii="Cambria" w:eastAsia="Cambria" w:hAnsi="Cambria" w:cs="Times New Roman"/>
          <w:sz w:val="20"/>
          <w:szCs w:val="20"/>
          <w:lang w:eastAsia="en-US"/>
        </w:rPr>
        <w:t xml:space="preserve">così </w:t>
      </w:r>
      <w:r w:rsidR="009D79C0">
        <w:rPr>
          <w:rFonts w:ascii="Cambria" w:eastAsia="Cambria" w:hAnsi="Cambria" w:cs="Times New Roman"/>
          <w:sz w:val="20"/>
          <w:szCs w:val="20"/>
          <w:lang w:eastAsia="en-US"/>
        </w:rPr>
        <w:t>ricord</w:t>
      </w:r>
      <w:r w:rsidR="002E3AF5">
        <w:rPr>
          <w:rFonts w:ascii="Cambria" w:eastAsia="Cambria" w:hAnsi="Cambria" w:cs="Times New Roman"/>
          <w:sz w:val="20"/>
          <w:szCs w:val="20"/>
          <w:lang w:eastAsia="en-US"/>
        </w:rPr>
        <w:t>are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maestosità</w:t>
      </w:r>
      <w:r w:rsidR="0034063B">
        <w:rPr>
          <w:rFonts w:ascii="Cambria" w:eastAsia="Cambria" w:hAnsi="Cambria" w:cs="Times New Roman"/>
          <w:sz w:val="20"/>
          <w:szCs w:val="20"/>
          <w:lang w:eastAsia="en-US"/>
        </w:rPr>
        <w:t xml:space="preserve"> e </w:t>
      </w:r>
      <w:r w:rsidR="002E3AF5">
        <w:rPr>
          <w:rFonts w:ascii="Cambria" w:eastAsia="Cambria" w:hAnsi="Cambria" w:cs="Times New Roman"/>
          <w:sz w:val="20"/>
          <w:szCs w:val="20"/>
          <w:lang w:eastAsia="en-US"/>
        </w:rPr>
        <w:t>significati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di questo tempio trovato sepolto dall’archeologo </w:t>
      </w:r>
      <w:r w:rsidR="00B65C17">
        <w:rPr>
          <w:rFonts w:ascii="Cambria" w:eastAsia="Cambria" w:hAnsi="Cambria" w:cs="Times New Roman"/>
          <w:sz w:val="20"/>
          <w:szCs w:val="20"/>
          <w:lang w:eastAsia="en-US"/>
        </w:rPr>
        <w:t xml:space="preserve">svizzero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>Johann Ludwig Burckhardt nel 1813</w:t>
      </w:r>
      <w:r w:rsidR="00D667BB">
        <w:rPr>
          <w:rFonts w:ascii="Cambria" w:eastAsia="Cambria" w:hAnsi="Cambria" w:cs="Times New Roman"/>
          <w:sz w:val="20"/>
          <w:szCs w:val="20"/>
          <w:lang w:eastAsia="en-US"/>
        </w:rPr>
        <w:t xml:space="preserve">. </w:t>
      </w:r>
      <w:r w:rsidR="00BD7E7E" w:rsidRPr="00343C9D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La mostra sarà aperta dalle 10 alle 16 dal lunedì al venerdì.</w:t>
      </w:r>
      <w:r w:rsidR="008452FC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Ingresso libero.</w:t>
      </w:r>
    </w:p>
    <w:p w14:paraId="79C9267C" w14:textId="77777777" w:rsidR="00A87240" w:rsidRDefault="00A87240" w:rsidP="00E47BBD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</w:p>
    <w:p w14:paraId="79C9267D" w14:textId="5E2B558E" w:rsidR="00E47BBD" w:rsidRPr="00E47BBD" w:rsidRDefault="00A87240" w:rsidP="00E47BBD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  <w:r w:rsidRPr="00A87240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LE OPERE IN MOSTRA </w:t>
      </w:r>
      <w:r w:rsidR="00F472EC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–</w:t>
      </w:r>
      <w:r w:rsidR="008D5C32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Ballarin si ispira alle antiche e tradizionali forme decorative </w:t>
      </w:r>
      <w:r w:rsidR="00F472EC">
        <w:rPr>
          <w:rFonts w:ascii="Cambria" w:eastAsia="Cambria" w:hAnsi="Cambria" w:cs="Times New Roman"/>
          <w:sz w:val="20"/>
          <w:szCs w:val="20"/>
          <w:lang w:eastAsia="en-US"/>
        </w:rPr>
        <w:t xml:space="preserve">dei tempi egizi </w:t>
      </w:r>
      <w:r w:rsidR="00427C3C">
        <w:rPr>
          <w:rFonts w:ascii="Cambria" w:eastAsia="Cambria" w:hAnsi="Cambria" w:cs="Times New Roman"/>
          <w:sz w:val="20"/>
          <w:szCs w:val="20"/>
          <w:lang w:eastAsia="en-US"/>
        </w:rPr>
        <w:t xml:space="preserve">per riproporre </w:t>
      </w:r>
      <w:r w:rsidR="0073004C" w:rsidRPr="00E47BBD">
        <w:rPr>
          <w:rFonts w:ascii="Cambria" w:eastAsia="Cambria" w:hAnsi="Cambria" w:cs="Times New Roman"/>
          <w:sz w:val="20"/>
          <w:szCs w:val="20"/>
          <w:lang w:eastAsia="en-US"/>
        </w:rPr>
        <w:t>in chiave moderna</w:t>
      </w:r>
      <w:r w:rsidR="0073004C">
        <w:rPr>
          <w:rFonts w:ascii="Cambria" w:eastAsia="Cambria" w:hAnsi="Cambria" w:cs="Times New Roman"/>
          <w:sz w:val="20"/>
          <w:szCs w:val="20"/>
          <w:lang w:eastAsia="en-US"/>
        </w:rPr>
        <w:t xml:space="preserve">, rinnovata, </w:t>
      </w:r>
      <w:r w:rsidR="00A15FAD">
        <w:rPr>
          <w:rFonts w:ascii="Cambria" w:eastAsia="Cambria" w:hAnsi="Cambria" w:cs="Times New Roman"/>
          <w:sz w:val="20"/>
          <w:szCs w:val="20"/>
          <w:lang w:eastAsia="en-US"/>
        </w:rPr>
        <w:t>non solo le rappresentazioni, ma anche i suoi messaggi</w:t>
      </w:r>
      <w:r w:rsidR="0073004C">
        <w:rPr>
          <w:rFonts w:ascii="Cambria" w:eastAsia="Cambria" w:hAnsi="Cambria" w:cs="Times New Roman"/>
          <w:sz w:val="20"/>
          <w:szCs w:val="20"/>
          <w:lang w:eastAsia="en-US"/>
        </w:rPr>
        <w:t xml:space="preserve">.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>Grazie alle tecniche miste e all’uso dell’acrilico e dello smalto</w:t>
      </w:r>
      <w:r w:rsidR="00A15FAD">
        <w:rPr>
          <w:rFonts w:ascii="Cambria" w:eastAsia="Cambria" w:hAnsi="Cambria" w:cs="Times New Roman"/>
          <w:sz w:val="20"/>
          <w:szCs w:val="20"/>
          <w:lang w:eastAsia="en-US"/>
        </w:rPr>
        <w:t>,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rende insolite le sue decorazioni, </w:t>
      </w:r>
      <w:r w:rsidR="00A15FAD">
        <w:rPr>
          <w:rFonts w:ascii="Cambria" w:eastAsia="Cambria" w:hAnsi="Cambria" w:cs="Times New Roman"/>
          <w:sz w:val="20"/>
          <w:szCs w:val="20"/>
          <w:lang w:eastAsia="en-US"/>
        </w:rPr>
        <w:t>apparentemente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imprecise da vicino, ma perfette da lontano. </w:t>
      </w:r>
      <w:r w:rsidR="00A15FAD">
        <w:rPr>
          <w:rFonts w:ascii="Cambria" w:eastAsia="Cambria" w:hAnsi="Cambria" w:cs="Times New Roman"/>
          <w:sz w:val="20"/>
          <w:szCs w:val="20"/>
          <w:lang w:eastAsia="en-US"/>
        </w:rPr>
        <w:t>Ad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arricchi</w:t>
      </w:r>
      <w:r w:rsidR="00A15FAD">
        <w:rPr>
          <w:rFonts w:ascii="Cambria" w:eastAsia="Cambria" w:hAnsi="Cambria" w:cs="Times New Roman"/>
          <w:sz w:val="20"/>
          <w:szCs w:val="20"/>
          <w:lang w:eastAsia="en-US"/>
        </w:rPr>
        <w:t>re le opere</w:t>
      </w:r>
      <w:r w:rsidR="0014731F">
        <w:rPr>
          <w:rFonts w:ascii="Cambria" w:eastAsia="Cambria" w:hAnsi="Cambria" w:cs="Times New Roman"/>
          <w:sz w:val="20"/>
          <w:szCs w:val="20"/>
          <w:lang w:eastAsia="en-US"/>
        </w:rPr>
        <w:t xml:space="preserve">,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effetti metallici che donano </w:t>
      </w:r>
      <w:r w:rsidR="0073004C">
        <w:rPr>
          <w:rFonts w:ascii="Cambria" w:eastAsia="Cambria" w:hAnsi="Cambria" w:cs="Times New Roman"/>
          <w:sz w:val="20"/>
          <w:szCs w:val="20"/>
          <w:lang w:eastAsia="en-US"/>
        </w:rPr>
        <w:t xml:space="preserve">alle opere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>una grande luminosità, narrando memorie e ricordi, emozioni e racconti, simboli e spiritualità</w:t>
      </w:r>
      <w:r w:rsidR="002D6FE6">
        <w:rPr>
          <w:rFonts w:ascii="Cambria" w:eastAsia="Cambria" w:hAnsi="Cambria" w:cs="Times New Roman"/>
          <w:sz w:val="20"/>
          <w:szCs w:val="20"/>
          <w:lang w:eastAsia="en-US"/>
        </w:rPr>
        <w:t>,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come nella scena della psicostasia (</w:t>
      </w:r>
      <w:r w:rsidR="00AD6935">
        <w:rPr>
          <w:rFonts w:ascii="Cambria" w:eastAsia="Cambria" w:hAnsi="Cambria" w:cs="Times New Roman"/>
          <w:sz w:val="20"/>
          <w:szCs w:val="20"/>
          <w:lang w:eastAsia="en-US"/>
        </w:rPr>
        <w:t xml:space="preserve">ossia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>la pesatura del cuore)</w:t>
      </w:r>
      <w:r w:rsidR="002D6FE6">
        <w:rPr>
          <w:rFonts w:ascii="Cambria" w:eastAsia="Cambria" w:hAnsi="Cambria" w:cs="Times New Roman"/>
          <w:sz w:val="20"/>
          <w:szCs w:val="20"/>
          <w:lang w:eastAsia="en-US"/>
        </w:rPr>
        <w:t>.</w:t>
      </w:r>
    </w:p>
    <w:p w14:paraId="79C9267E" w14:textId="77777777" w:rsidR="00A87240" w:rsidRDefault="00A87240" w:rsidP="00E47BBD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</w:p>
    <w:p w14:paraId="79C9267F" w14:textId="77777777" w:rsidR="00E47BBD" w:rsidRPr="00E47BBD" w:rsidRDefault="00A87240" w:rsidP="00E47BBD">
      <w:pPr>
        <w:pStyle w:val="CorpoA"/>
        <w:spacing w:line="360" w:lineRule="auto"/>
        <w:jc w:val="both"/>
        <w:rPr>
          <w:rFonts w:ascii="Cambria" w:eastAsia="Cambria" w:hAnsi="Cambria" w:cs="Times New Roman"/>
          <w:b/>
          <w:bCs/>
          <w:sz w:val="20"/>
          <w:szCs w:val="20"/>
          <w:lang w:eastAsia="en-US"/>
        </w:rPr>
      </w:pPr>
      <w:r w:rsidRPr="00A87240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IL LIBRO DEI MORTI </w:t>
      </w:r>
      <w:r w:rsidR="005E399D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–</w:t>
      </w:r>
      <w:r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5E399D">
        <w:rPr>
          <w:rFonts w:ascii="Cambria" w:eastAsia="Cambria" w:hAnsi="Cambria" w:cs="Times New Roman"/>
          <w:sz w:val="20"/>
          <w:szCs w:val="20"/>
          <w:lang w:eastAsia="en-US"/>
        </w:rPr>
        <w:t xml:space="preserve">Ballarin reinterpreta </w:t>
      </w:r>
      <w:r w:rsidR="002D6FE6">
        <w:rPr>
          <w:rFonts w:ascii="Cambria" w:eastAsia="Cambria" w:hAnsi="Cambria" w:cs="Times New Roman"/>
          <w:sz w:val="20"/>
          <w:szCs w:val="20"/>
          <w:lang w:eastAsia="en-US"/>
        </w:rPr>
        <w:t xml:space="preserve">anche </w:t>
      </w:r>
      <w:r w:rsidR="005E399D">
        <w:rPr>
          <w:rFonts w:ascii="Cambria" w:eastAsia="Cambria" w:hAnsi="Cambria" w:cs="Times New Roman"/>
          <w:sz w:val="20"/>
          <w:szCs w:val="20"/>
          <w:lang w:eastAsia="en-US"/>
        </w:rPr>
        <w:t>la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complessa</w:t>
      </w:r>
      <w:r w:rsidR="005E399D">
        <w:rPr>
          <w:rFonts w:ascii="Cambria" w:eastAsia="Cambria" w:hAnsi="Cambria" w:cs="Times New Roman"/>
          <w:sz w:val="20"/>
          <w:szCs w:val="20"/>
          <w:lang w:eastAsia="en-US"/>
        </w:rPr>
        <w:t xml:space="preserve"> e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>straordinaria concezione filosofica</w:t>
      </w:r>
      <w:r w:rsidR="005E399D">
        <w:rPr>
          <w:rFonts w:ascii="Cambria" w:eastAsia="Cambria" w:hAnsi="Cambria" w:cs="Times New Roman"/>
          <w:sz w:val="20"/>
          <w:szCs w:val="20"/>
          <w:lang w:eastAsia="en-US"/>
        </w:rPr>
        <w:t xml:space="preserve"> della morte, intesa dagli egizi come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“momento di transizione”</w:t>
      </w:r>
      <w:r w:rsidR="0014731F">
        <w:rPr>
          <w:rFonts w:ascii="Cambria" w:eastAsia="Cambria" w:hAnsi="Cambria" w:cs="Times New Roman"/>
          <w:sz w:val="20"/>
          <w:szCs w:val="20"/>
          <w:lang w:eastAsia="en-US"/>
        </w:rPr>
        <w:t>, dimostrando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quanto sia profond</w:t>
      </w:r>
      <w:r w:rsidR="0014731F">
        <w:rPr>
          <w:rFonts w:ascii="Cambria" w:eastAsia="Cambria" w:hAnsi="Cambria" w:cs="Times New Roman"/>
          <w:sz w:val="20"/>
          <w:szCs w:val="20"/>
          <w:lang w:eastAsia="en-US"/>
        </w:rPr>
        <w:t xml:space="preserve">o il legame tra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passato </w:t>
      </w:r>
      <w:r w:rsidR="0014731F">
        <w:rPr>
          <w:rFonts w:ascii="Cambria" w:eastAsia="Cambria" w:hAnsi="Cambria" w:cs="Times New Roman"/>
          <w:sz w:val="20"/>
          <w:szCs w:val="20"/>
          <w:lang w:eastAsia="en-US"/>
        </w:rPr>
        <w:t>e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presente. </w:t>
      </w:r>
      <w:r w:rsidR="00BE0993">
        <w:rPr>
          <w:rFonts w:ascii="Cambria" w:eastAsia="Cambria" w:hAnsi="Cambria" w:cs="Times New Roman"/>
          <w:sz w:val="20"/>
          <w:szCs w:val="20"/>
          <w:lang w:eastAsia="en-US"/>
        </w:rPr>
        <w:t>Lo fa tramite f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>orme nuove, libere, svincolate da culture ed immagini archetipiche</w:t>
      </w:r>
      <w:r w:rsidR="00BE0993">
        <w:rPr>
          <w:rFonts w:ascii="Cambria" w:eastAsia="Cambria" w:hAnsi="Cambria" w:cs="Times New Roman"/>
          <w:sz w:val="20"/>
          <w:szCs w:val="20"/>
          <w:lang w:eastAsia="en-US"/>
        </w:rPr>
        <w:t>, che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ostentano una epidermide di patchwork, memoria viva di antichi manufatti ceramici e tessili. E’ sbagliato</w:t>
      </w:r>
      <w:r w:rsidR="00BE0993">
        <w:rPr>
          <w:rFonts w:ascii="Cambria" w:eastAsia="Cambria" w:hAnsi="Cambria" w:cs="Times New Roman"/>
          <w:sz w:val="20"/>
          <w:szCs w:val="20"/>
          <w:lang w:eastAsia="en-US"/>
        </w:rPr>
        <w:t>, però,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guardare queste opere come conseguenza di un decorativismo </w:t>
      </w:r>
      <w:r w:rsidR="00A85922">
        <w:rPr>
          <w:rFonts w:ascii="Cambria" w:eastAsia="Cambria" w:hAnsi="Cambria" w:cs="Times New Roman"/>
          <w:sz w:val="20"/>
          <w:szCs w:val="20"/>
          <w:lang w:eastAsia="en-US"/>
        </w:rPr>
        <w:t>legato all’arte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islamica: si tratta, infatti, del risultato di un gesto creativo, di un rituale </w:t>
      </w:r>
      <w:r w:rsidR="00BE0993">
        <w:rPr>
          <w:rFonts w:ascii="Cambria" w:eastAsia="Cambria" w:hAnsi="Cambria" w:cs="Times New Roman"/>
          <w:sz w:val="20"/>
          <w:szCs w:val="20"/>
          <w:lang w:eastAsia="en-US"/>
        </w:rPr>
        <w:t xml:space="preserve">strettamente </w:t>
      </w:r>
      <w:r w:rsidR="00C9119C">
        <w:rPr>
          <w:rFonts w:ascii="Cambria" w:eastAsia="Cambria" w:hAnsi="Cambria" w:cs="Times New Roman"/>
          <w:sz w:val="20"/>
          <w:szCs w:val="20"/>
          <w:lang w:eastAsia="en-US"/>
        </w:rPr>
        <w:t xml:space="preserve">legato alla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>sacralità della vita</w:t>
      </w:r>
      <w:r w:rsidR="00AF09BF">
        <w:rPr>
          <w:rFonts w:ascii="Cambria" w:eastAsia="Cambria" w:hAnsi="Cambria" w:cs="Times New Roman"/>
          <w:sz w:val="20"/>
          <w:szCs w:val="20"/>
          <w:lang w:eastAsia="en-US"/>
        </w:rPr>
        <w:t>, il frutto della continua ricerca stilistica e spirituale dell’artista.</w:t>
      </w:r>
      <w:r w:rsidR="00F93C44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F93C44" w:rsidRPr="00F93C44">
        <w:rPr>
          <w:rFonts w:ascii="Cambria" w:eastAsia="Cambria" w:hAnsi="Cambria" w:cs="Times New Roman"/>
          <w:sz w:val="20"/>
          <w:szCs w:val="20"/>
          <w:lang w:eastAsia="en-US"/>
        </w:rPr>
        <w:t>L’arte per Luigi Ballarin è uno straordinario veicolo per comunicare valori altri, senza per</w:t>
      </w:r>
      <w:r w:rsidR="00F93C44">
        <w:rPr>
          <w:rFonts w:ascii="Cambria" w:eastAsia="Cambria" w:hAnsi="Cambria" w:cs="Times New Roman"/>
          <w:sz w:val="20"/>
          <w:szCs w:val="20"/>
          <w:lang w:eastAsia="en-US"/>
        </w:rPr>
        <w:t xml:space="preserve">ò </w:t>
      </w:r>
      <w:r w:rsidR="00F93C44" w:rsidRPr="00F93C44">
        <w:rPr>
          <w:rFonts w:ascii="Cambria" w:eastAsia="Cambria" w:hAnsi="Cambria" w:cs="Times New Roman"/>
          <w:sz w:val="20"/>
          <w:szCs w:val="20"/>
          <w:lang w:eastAsia="en-US"/>
        </w:rPr>
        <w:t>connotarsi in una chiave politica, di rottura o di avanguardia.</w:t>
      </w:r>
    </w:p>
    <w:p w14:paraId="79C92680" w14:textId="77777777" w:rsidR="0064702C" w:rsidRDefault="0064702C" w:rsidP="0078690B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</w:p>
    <w:p w14:paraId="79C92681" w14:textId="77777777" w:rsidR="00725C98" w:rsidRPr="00725C98" w:rsidRDefault="00725C98" w:rsidP="00725C98">
      <w:pPr>
        <w:spacing w:line="360" w:lineRule="auto"/>
        <w:jc w:val="both"/>
        <w:rPr>
          <w:rFonts w:ascii="Cambria" w:hAnsi="Cambria"/>
          <w:i/>
          <w:iCs/>
          <w:sz w:val="20"/>
          <w:szCs w:val="20"/>
          <w:lang w:val="it-IT"/>
        </w:rPr>
      </w:pPr>
      <w:r>
        <w:rPr>
          <w:rFonts w:ascii="Cambria" w:hAnsi="Cambria"/>
          <w:i/>
          <w:iCs/>
          <w:sz w:val="20"/>
          <w:szCs w:val="20"/>
          <w:lang w:val="it-IT"/>
        </w:rPr>
        <w:t>“</w:t>
      </w:r>
      <w:r w:rsidRPr="00725C98">
        <w:rPr>
          <w:rFonts w:ascii="Cambria" w:hAnsi="Cambria"/>
          <w:i/>
          <w:iCs/>
          <w:sz w:val="20"/>
          <w:szCs w:val="20"/>
          <w:lang w:val="it-IT"/>
        </w:rPr>
        <w:t>Gettare ponti tra mondi lontani è ciò che fa l’arte in un incontro felice di pensiero ed emozione</w:t>
      </w:r>
      <w:r>
        <w:rPr>
          <w:rFonts w:ascii="Cambria" w:hAnsi="Cambria"/>
          <w:i/>
          <w:iCs/>
          <w:sz w:val="20"/>
          <w:szCs w:val="20"/>
          <w:lang w:val="it-IT"/>
        </w:rPr>
        <w:t xml:space="preserve"> </w:t>
      </w:r>
      <w:r w:rsidRPr="00725C98">
        <w:rPr>
          <w:rFonts w:ascii="Cambria" w:hAnsi="Cambria"/>
          <w:sz w:val="20"/>
          <w:szCs w:val="20"/>
          <w:lang w:val="it-IT"/>
        </w:rPr>
        <w:t xml:space="preserve">– spiega </w:t>
      </w:r>
      <w:r>
        <w:rPr>
          <w:rFonts w:ascii="Cambria" w:hAnsi="Cambria"/>
          <w:sz w:val="20"/>
          <w:szCs w:val="20"/>
          <w:lang w:val="it-IT"/>
        </w:rPr>
        <w:t>l’artista</w:t>
      </w:r>
      <w:r>
        <w:rPr>
          <w:rFonts w:ascii="Cambria" w:hAnsi="Cambria"/>
          <w:i/>
          <w:iCs/>
          <w:sz w:val="20"/>
          <w:szCs w:val="20"/>
          <w:lang w:val="it-IT"/>
        </w:rPr>
        <w:t xml:space="preserve"> - </w:t>
      </w:r>
      <w:r w:rsidRPr="00725C98">
        <w:rPr>
          <w:rFonts w:ascii="Cambria" w:hAnsi="Cambria"/>
          <w:i/>
          <w:iCs/>
          <w:sz w:val="20"/>
          <w:szCs w:val="20"/>
          <w:lang w:val="it-IT"/>
        </w:rPr>
        <w:t>Noi ci rinnoviamo ogni volta che siamo di fronte ad opere che sollecitano il nostro interesse ed attivano in noi quel sentire con il cuore e con la mente. L’opera diviene il luogo magico nel quale dialogano realtà diverse che</w:t>
      </w:r>
      <w:r w:rsidR="00A06878">
        <w:rPr>
          <w:rFonts w:ascii="Cambria" w:hAnsi="Cambria"/>
          <w:i/>
          <w:iCs/>
          <w:sz w:val="20"/>
          <w:szCs w:val="20"/>
          <w:lang w:val="it-IT"/>
        </w:rPr>
        <w:t>, altrimenti,</w:t>
      </w:r>
      <w:r w:rsidRPr="00725C98">
        <w:rPr>
          <w:rFonts w:ascii="Cambria" w:hAnsi="Cambria"/>
          <w:i/>
          <w:iCs/>
          <w:sz w:val="20"/>
          <w:szCs w:val="20"/>
          <w:lang w:val="it-IT"/>
        </w:rPr>
        <w:t xml:space="preserve"> non si sarebbero mai incontrate. Gli scenari reali ed immaginari dell’arte sono un contributo prezioso all’incontro e alla crescita di un patrimonio condiviso</w:t>
      </w:r>
      <w:r>
        <w:rPr>
          <w:rFonts w:ascii="Cambria" w:hAnsi="Cambria"/>
          <w:i/>
          <w:iCs/>
          <w:sz w:val="20"/>
          <w:szCs w:val="20"/>
          <w:lang w:val="it-IT"/>
        </w:rPr>
        <w:t>”</w:t>
      </w:r>
      <w:r w:rsidRPr="00725C98">
        <w:rPr>
          <w:rFonts w:ascii="Cambria" w:hAnsi="Cambria"/>
          <w:i/>
          <w:iCs/>
          <w:sz w:val="20"/>
          <w:szCs w:val="20"/>
          <w:lang w:val="it-IT"/>
        </w:rPr>
        <w:t>.</w:t>
      </w:r>
    </w:p>
    <w:p w14:paraId="79C92682" w14:textId="77777777" w:rsidR="00725C98" w:rsidRDefault="00725C98" w:rsidP="0056247F">
      <w:pPr>
        <w:spacing w:line="360" w:lineRule="auto"/>
        <w:jc w:val="both"/>
        <w:rPr>
          <w:rFonts w:ascii="Cambria" w:hAnsi="Cambria"/>
          <w:b/>
          <w:bCs/>
          <w:sz w:val="20"/>
          <w:szCs w:val="20"/>
          <w:lang w:val="it-IT"/>
        </w:rPr>
      </w:pPr>
    </w:p>
    <w:p w14:paraId="79C92683" w14:textId="77777777" w:rsidR="00821D3B" w:rsidRDefault="0011680F" w:rsidP="0056247F">
      <w:pPr>
        <w:spacing w:line="360" w:lineRule="auto"/>
        <w:jc w:val="both"/>
        <w:rPr>
          <w:rFonts w:ascii="Cambria" w:hAnsi="Cambria"/>
          <w:sz w:val="20"/>
          <w:szCs w:val="20"/>
          <w:lang w:val="it-IT"/>
        </w:rPr>
      </w:pPr>
      <w:r w:rsidRPr="0011680F">
        <w:rPr>
          <w:rFonts w:ascii="Cambria" w:hAnsi="Cambria"/>
          <w:b/>
          <w:bCs/>
          <w:sz w:val="20"/>
          <w:szCs w:val="20"/>
          <w:lang w:val="it-IT"/>
        </w:rPr>
        <w:t xml:space="preserve">BREVE BIOGRAFIA </w:t>
      </w:r>
      <w:r w:rsidR="003D3276">
        <w:rPr>
          <w:rFonts w:ascii="Cambria" w:hAnsi="Cambria"/>
          <w:b/>
          <w:bCs/>
          <w:sz w:val="20"/>
          <w:szCs w:val="20"/>
          <w:lang w:val="it-IT"/>
        </w:rPr>
        <w:t>–</w:t>
      </w:r>
      <w:r w:rsidRPr="0011680F">
        <w:rPr>
          <w:rFonts w:ascii="Cambria" w:hAnsi="Cambria"/>
          <w:b/>
          <w:bCs/>
          <w:sz w:val="20"/>
          <w:szCs w:val="20"/>
          <w:lang w:val="it-IT"/>
        </w:rPr>
        <w:t xml:space="preserve"> </w:t>
      </w:r>
      <w:r w:rsidR="003D3276">
        <w:rPr>
          <w:rFonts w:ascii="Cambria" w:hAnsi="Cambria"/>
          <w:sz w:val="20"/>
          <w:szCs w:val="20"/>
          <w:lang w:val="it-IT"/>
        </w:rPr>
        <w:t xml:space="preserve">L’arte </w:t>
      </w:r>
      <w:r w:rsidR="006F394A">
        <w:rPr>
          <w:rFonts w:ascii="Cambria" w:hAnsi="Cambria"/>
          <w:sz w:val="20"/>
          <w:szCs w:val="20"/>
          <w:lang w:val="it-IT"/>
        </w:rPr>
        <w:t>del veneziano</w:t>
      </w:r>
      <w:r w:rsidR="003D3276">
        <w:rPr>
          <w:rFonts w:ascii="Cambria" w:hAnsi="Cambria"/>
          <w:sz w:val="20"/>
          <w:szCs w:val="20"/>
          <w:lang w:val="it-IT"/>
        </w:rPr>
        <w:t xml:space="preserve"> </w:t>
      </w:r>
      <w:r w:rsidRPr="0011680F">
        <w:rPr>
          <w:rFonts w:ascii="Cambria" w:hAnsi="Cambria"/>
          <w:sz w:val="20"/>
          <w:szCs w:val="20"/>
          <w:lang w:val="it-IT"/>
        </w:rPr>
        <w:t>Luigi Ballarin</w:t>
      </w:r>
      <w:r w:rsidR="003D3276">
        <w:rPr>
          <w:rFonts w:ascii="Cambria" w:hAnsi="Cambria"/>
          <w:sz w:val="20"/>
          <w:szCs w:val="20"/>
          <w:lang w:val="it-IT"/>
        </w:rPr>
        <w:t xml:space="preserve">, </w:t>
      </w:r>
      <w:r w:rsidR="006F394A">
        <w:rPr>
          <w:rFonts w:ascii="Cambria" w:hAnsi="Cambria"/>
          <w:sz w:val="20"/>
          <w:szCs w:val="20"/>
          <w:lang w:val="it-IT"/>
        </w:rPr>
        <w:t xml:space="preserve">che ha avviato la sua </w:t>
      </w:r>
      <w:r w:rsidRPr="0011680F">
        <w:rPr>
          <w:rFonts w:ascii="Cambria" w:hAnsi="Cambria"/>
          <w:sz w:val="20"/>
          <w:szCs w:val="20"/>
          <w:lang w:val="it-IT"/>
        </w:rPr>
        <w:t>carriera negli anni ‘90</w:t>
      </w:r>
      <w:r w:rsidR="00AC6080">
        <w:rPr>
          <w:rFonts w:ascii="Cambria" w:hAnsi="Cambria"/>
          <w:sz w:val="20"/>
          <w:szCs w:val="20"/>
          <w:lang w:val="it-IT"/>
        </w:rPr>
        <w:t xml:space="preserve">, </w:t>
      </w:r>
      <w:r w:rsidRPr="0011680F">
        <w:rPr>
          <w:rFonts w:ascii="Cambria" w:hAnsi="Cambria"/>
          <w:sz w:val="20"/>
          <w:szCs w:val="20"/>
          <w:lang w:val="it-IT"/>
        </w:rPr>
        <w:t>è unione tra Oriente e Occidente e sintetizza in immagini iconiche le suggestioni delle arti minori, che percorrevano i cammini degli scambi commerciali e dei viandanti, e fondevano le diverse tradizioni: le decorazioni delle maioliche, lo smalto delle oreficerie, i ricami dei tessuti preziosi.</w:t>
      </w:r>
      <w:r w:rsidR="00CC2C80">
        <w:rPr>
          <w:rFonts w:ascii="Cambria" w:hAnsi="Cambria"/>
          <w:sz w:val="20"/>
          <w:szCs w:val="20"/>
          <w:lang w:val="it-IT"/>
        </w:rPr>
        <w:t xml:space="preserve"> </w:t>
      </w:r>
      <w:r w:rsidR="002D72EA">
        <w:rPr>
          <w:rFonts w:ascii="Cambria" w:hAnsi="Cambria"/>
          <w:sz w:val="20"/>
          <w:szCs w:val="20"/>
          <w:lang w:val="it-IT"/>
        </w:rPr>
        <w:t>Oggi espone</w:t>
      </w:r>
      <w:r w:rsidR="00CC2C80">
        <w:rPr>
          <w:rFonts w:ascii="Cambria" w:hAnsi="Cambria"/>
          <w:sz w:val="20"/>
          <w:szCs w:val="20"/>
          <w:lang w:val="it-IT"/>
        </w:rPr>
        <w:t xml:space="preserve"> </w:t>
      </w:r>
      <w:r w:rsidR="00E14000">
        <w:rPr>
          <w:rFonts w:ascii="Cambria" w:hAnsi="Cambria"/>
          <w:sz w:val="20"/>
          <w:szCs w:val="20"/>
          <w:lang w:val="it-IT"/>
        </w:rPr>
        <w:t>in diverse città italiane e nel mondo.</w:t>
      </w:r>
    </w:p>
    <w:p w14:paraId="2E8700E0" w14:textId="77777777" w:rsidR="007F1F5E" w:rsidRDefault="007F1F5E" w:rsidP="0056247F">
      <w:pPr>
        <w:spacing w:line="360" w:lineRule="auto"/>
        <w:jc w:val="both"/>
        <w:rPr>
          <w:rFonts w:ascii="Cambria" w:hAnsi="Cambria"/>
          <w:sz w:val="20"/>
          <w:szCs w:val="20"/>
          <w:lang w:val="it-IT"/>
        </w:rPr>
      </w:pPr>
    </w:p>
    <w:p w14:paraId="113D7561" w14:textId="527C4BBB" w:rsidR="007F1F5E" w:rsidRDefault="007F1F5E" w:rsidP="007F1F5E">
      <w:pPr>
        <w:spacing w:line="360" w:lineRule="auto"/>
        <w:jc w:val="both"/>
        <w:rPr>
          <w:rFonts w:ascii="Cambria" w:hAnsi="Cambria"/>
          <w:sz w:val="20"/>
          <w:szCs w:val="20"/>
          <w:lang w:val="it-IT"/>
        </w:rPr>
      </w:pPr>
      <w:r w:rsidRPr="007F1F5E">
        <w:rPr>
          <w:rFonts w:ascii="Cambria" w:hAnsi="Cambria"/>
          <w:b/>
          <w:bCs/>
          <w:sz w:val="20"/>
          <w:szCs w:val="20"/>
          <w:lang w:val="it-IT"/>
        </w:rPr>
        <w:t>INFO -</w:t>
      </w:r>
      <w:r>
        <w:rPr>
          <w:rFonts w:ascii="Cambria" w:hAnsi="Cambria"/>
          <w:sz w:val="20"/>
          <w:szCs w:val="20"/>
          <w:lang w:val="it-IT"/>
        </w:rPr>
        <w:t xml:space="preserve"> </w:t>
      </w:r>
      <w:r w:rsidRPr="007F1F5E">
        <w:rPr>
          <w:rFonts w:ascii="Cambria" w:hAnsi="Cambria"/>
          <w:sz w:val="20"/>
          <w:szCs w:val="20"/>
          <w:lang w:val="it-IT"/>
        </w:rPr>
        <w:t>Accademia d'Egitto a Roma</w:t>
      </w:r>
      <w:r>
        <w:rPr>
          <w:rFonts w:ascii="Cambria" w:hAnsi="Cambria"/>
          <w:sz w:val="20"/>
          <w:szCs w:val="20"/>
          <w:lang w:val="it-IT"/>
        </w:rPr>
        <w:t xml:space="preserve">, </w:t>
      </w:r>
      <w:r w:rsidRPr="007F1F5E">
        <w:rPr>
          <w:rFonts w:ascii="Cambria" w:hAnsi="Cambria"/>
          <w:sz w:val="20"/>
          <w:szCs w:val="20"/>
          <w:lang w:val="it-IT"/>
        </w:rPr>
        <w:t>Via Omero,4</w:t>
      </w:r>
      <w:r>
        <w:rPr>
          <w:rFonts w:ascii="Cambria" w:hAnsi="Cambria"/>
          <w:sz w:val="20"/>
          <w:szCs w:val="20"/>
          <w:lang w:val="it-IT"/>
        </w:rPr>
        <w:t xml:space="preserve">, </w:t>
      </w:r>
      <w:r w:rsidRPr="007F1F5E">
        <w:rPr>
          <w:rFonts w:ascii="Cambria" w:hAnsi="Cambria"/>
          <w:sz w:val="20"/>
          <w:szCs w:val="20"/>
          <w:lang w:val="it-IT"/>
        </w:rPr>
        <w:t>Roma</w:t>
      </w:r>
      <w:r>
        <w:rPr>
          <w:rFonts w:ascii="Cambria" w:hAnsi="Cambria"/>
          <w:sz w:val="20"/>
          <w:szCs w:val="20"/>
          <w:lang w:val="it-IT"/>
        </w:rPr>
        <w:t xml:space="preserve">. </w:t>
      </w:r>
      <w:r w:rsidRPr="007F1F5E">
        <w:rPr>
          <w:rFonts w:ascii="Cambria" w:hAnsi="Cambria"/>
          <w:sz w:val="20"/>
          <w:szCs w:val="20"/>
          <w:lang w:val="it-IT"/>
        </w:rPr>
        <w:t>Tel</w:t>
      </w:r>
      <w:r>
        <w:rPr>
          <w:rFonts w:ascii="Cambria" w:hAnsi="Cambria"/>
          <w:sz w:val="20"/>
          <w:szCs w:val="20"/>
          <w:lang w:val="it-IT"/>
        </w:rPr>
        <w:t>:</w:t>
      </w:r>
      <w:r w:rsidRPr="007F1F5E">
        <w:rPr>
          <w:rFonts w:ascii="Cambria" w:hAnsi="Cambria"/>
          <w:sz w:val="20"/>
          <w:szCs w:val="20"/>
          <w:lang w:val="it-IT"/>
        </w:rPr>
        <w:t xml:space="preserve"> 063201896</w:t>
      </w:r>
      <w:r>
        <w:rPr>
          <w:rFonts w:ascii="Cambria" w:hAnsi="Cambria"/>
          <w:sz w:val="20"/>
          <w:szCs w:val="20"/>
          <w:lang w:val="it-IT"/>
        </w:rPr>
        <w:t xml:space="preserve">. Mail: </w:t>
      </w:r>
      <w:r w:rsidRPr="007F1F5E">
        <w:rPr>
          <w:rFonts w:ascii="Cambria" w:hAnsi="Cambria"/>
          <w:sz w:val="20"/>
          <w:szCs w:val="20"/>
          <w:lang w:val="it-IT"/>
        </w:rPr>
        <w:t>info@accademiaegitto.it</w:t>
      </w:r>
    </w:p>
    <w:p w14:paraId="79C92684" w14:textId="77777777" w:rsidR="0011680F" w:rsidRPr="00B3559F" w:rsidRDefault="0011680F" w:rsidP="0056247F">
      <w:pPr>
        <w:spacing w:line="360" w:lineRule="auto"/>
        <w:jc w:val="both"/>
        <w:rPr>
          <w:rFonts w:ascii="Cambria" w:hAnsi="Cambria"/>
          <w:sz w:val="20"/>
          <w:szCs w:val="20"/>
          <w:lang w:val="it-IT"/>
        </w:rPr>
      </w:pPr>
    </w:p>
    <w:p w14:paraId="79C92685" w14:textId="77777777" w:rsidR="00821D3B" w:rsidRDefault="008030BB" w:rsidP="00517CFA">
      <w:pPr>
        <w:pStyle w:val="CorpoA"/>
        <w:spacing w:line="360" w:lineRule="auto"/>
        <w:jc w:val="both"/>
        <w:rPr>
          <w:b/>
          <w:bCs/>
        </w:rPr>
      </w:pPr>
      <w:r>
        <w:rPr>
          <w:rFonts w:ascii="Cambria" w:hAnsi="Cambria"/>
          <w:b/>
          <w:bCs/>
          <w:sz w:val="20"/>
          <w:szCs w:val="20"/>
        </w:rPr>
        <w:t>Ufficio Stampa: Uozzart – Salvo Cagnazzo.</w:t>
      </w:r>
    </w:p>
    <w:p w14:paraId="79C92686" w14:textId="77777777" w:rsidR="00821D3B" w:rsidRPr="00EF1619" w:rsidRDefault="00821D3B">
      <w:pPr>
        <w:pStyle w:val="Corpotesto"/>
        <w:spacing w:after="0"/>
        <w:jc w:val="both"/>
        <w:rPr>
          <w:lang w:val="it-IT"/>
        </w:rPr>
      </w:pPr>
    </w:p>
    <w:sectPr w:rsidR="00821D3B" w:rsidRPr="00EF1619" w:rsidSect="008E100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268A" w14:textId="77777777" w:rsidR="00B30499" w:rsidRDefault="00B30499">
      <w:r>
        <w:separator/>
      </w:r>
    </w:p>
  </w:endnote>
  <w:endnote w:type="continuationSeparator" w:id="0">
    <w:p w14:paraId="79C9268B" w14:textId="77777777" w:rsidR="00B30499" w:rsidRDefault="00B30499">
      <w:r>
        <w:continuationSeparator/>
      </w:r>
    </w:p>
  </w:endnote>
  <w:endnote w:type="continuationNotice" w:id="1">
    <w:p w14:paraId="79C9268C" w14:textId="77777777" w:rsidR="00B30499" w:rsidRDefault="00B304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2691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</w:p>
  <w:p w14:paraId="79C92692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</w:p>
  <w:p w14:paraId="79C92693" w14:textId="77777777" w:rsidR="00821D3B" w:rsidRDefault="008030B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  <w:r>
      <w:rPr>
        <w:rFonts w:ascii="Cambria" w:eastAsia="Cambria" w:hAnsi="Cambria" w:cs="Cambria"/>
        <w:b/>
        <w:bCs/>
        <w:sz w:val="20"/>
        <w:szCs w:val="20"/>
        <w:lang w:val="it-IT"/>
      </w:rPr>
      <w:t>Ufficio Stampa Uozzart di Salvo Cagnazzo</w:t>
    </w:r>
  </w:p>
  <w:p w14:paraId="79C92694" w14:textId="77777777" w:rsidR="00821D3B" w:rsidRDefault="008030BB">
    <w:pPr>
      <w:pStyle w:val="Pidipagina1"/>
      <w:tabs>
        <w:tab w:val="right" w:pos="9612"/>
      </w:tabs>
      <w:jc w:val="center"/>
    </w:pPr>
    <w:r>
      <w:rPr>
        <w:rFonts w:ascii="Cambria" w:eastAsia="Cambria" w:hAnsi="Cambria" w:cs="Cambria"/>
        <w:sz w:val="20"/>
        <w:szCs w:val="20"/>
      </w:rPr>
      <w:t>Mail: salvo.cagnazzo@gmail.com - stampa@uozzart.com Mob: 3921105394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2687" w14:textId="77777777" w:rsidR="00B30499" w:rsidRDefault="00B30499">
      <w:r>
        <w:separator/>
      </w:r>
    </w:p>
  </w:footnote>
  <w:footnote w:type="continuationSeparator" w:id="0">
    <w:p w14:paraId="79C92688" w14:textId="77777777" w:rsidR="00B30499" w:rsidRDefault="00B30499">
      <w:r>
        <w:continuationSeparator/>
      </w:r>
    </w:p>
  </w:footnote>
  <w:footnote w:type="continuationNotice" w:id="1">
    <w:p w14:paraId="79C92689" w14:textId="77777777" w:rsidR="00B30499" w:rsidRDefault="00B304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268D" w14:textId="77777777" w:rsidR="00821D3B" w:rsidRDefault="008030BB">
    <w:pPr>
      <w:pStyle w:val="Intestazione1"/>
      <w:tabs>
        <w:tab w:val="right" w:pos="9612"/>
      </w:tabs>
    </w:pPr>
    <w:r>
      <w:rPr>
        <w:noProof/>
        <w:lang w:val="en-GB" w:eastAsia="en-GB"/>
      </w:rPr>
      <w:drawing>
        <wp:anchor distT="152400" distB="152400" distL="152400" distR="152400" simplePos="0" relativeHeight="251658241" behindDoc="1" locked="0" layoutInCell="1" allowOverlap="1" wp14:anchorId="79C92695" wp14:editId="79C92696">
          <wp:simplePos x="0" y="0"/>
          <wp:positionH relativeFrom="page">
            <wp:posOffset>6134100</wp:posOffset>
          </wp:positionH>
          <wp:positionV relativeFrom="page">
            <wp:posOffset>9998075</wp:posOffset>
          </wp:positionV>
          <wp:extent cx="866775" cy="752475"/>
          <wp:effectExtent l="0" t="0" r="0" b="0"/>
          <wp:wrapNone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C9268E" w14:textId="77777777" w:rsidR="00821D3B" w:rsidRDefault="00821D3B">
    <w:pPr>
      <w:pStyle w:val="Intestazione1"/>
      <w:tabs>
        <w:tab w:val="right" w:pos="9612"/>
      </w:tabs>
    </w:pPr>
  </w:p>
  <w:p w14:paraId="79C9268F" w14:textId="77777777" w:rsidR="00821D3B" w:rsidRDefault="00821D3B">
    <w:pPr>
      <w:pStyle w:val="Intestazione1"/>
      <w:tabs>
        <w:tab w:val="right" w:pos="9612"/>
      </w:tabs>
    </w:pPr>
  </w:p>
  <w:p w14:paraId="79C92690" w14:textId="77777777" w:rsidR="00821D3B" w:rsidRDefault="00821D3B">
    <w:pPr>
      <w:pStyle w:val="Intestazione1"/>
      <w:tabs>
        <w:tab w:val="right" w:pos="9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D3B"/>
    <w:rsid w:val="000678A2"/>
    <w:rsid w:val="000828FD"/>
    <w:rsid w:val="000A6E42"/>
    <w:rsid w:val="000C2455"/>
    <w:rsid w:val="000C7BBD"/>
    <w:rsid w:val="000D57BD"/>
    <w:rsid w:val="000F5324"/>
    <w:rsid w:val="000F6F6B"/>
    <w:rsid w:val="00113811"/>
    <w:rsid w:val="0011680F"/>
    <w:rsid w:val="0014731F"/>
    <w:rsid w:val="001A38F0"/>
    <w:rsid w:val="001E7B24"/>
    <w:rsid w:val="001F51E2"/>
    <w:rsid w:val="0020480F"/>
    <w:rsid w:val="0020533E"/>
    <w:rsid w:val="00217A92"/>
    <w:rsid w:val="0023268C"/>
    <w:rsid w:val="00243548"/>
    <w:rsid w:val="002B346E"/>
    <w:rsid w:val="002D6FE6"/>
    <w:rsid w:val="002D72EA"/>
    <w:rsid w:val="002E3AF5"/>
    <w:rsid w:val="00304814"/>
    <w:rsid w:val="0034063B"/>
    <w:rsid w:val="003627DF"/>
    <w:rsid w:val="0036533D"/>
    <w:rsid w:val="003704DF"/>
    <w:rsid w:val="003953F8"/>
    <w:rsid w:val="003B04AF"/>
    <w:rsid w:val="003C14A0"/>
    <w:rsid w:val="003D31F1"/>
    <w:rsid w:val="003D3276"/>
    <w:rsid w:val="003E4301"/>
    <w:rsid w:val="003E5376"/>
    <w:rsid w:val="00422F01"/>
    <w:rsid w:val="00427C3C"/>
    <w:rsid w:val="00440B27"/>
    <w:rsid w:val="00445A1A"/>
    <w:rsid w:val="00482503"/>
    <w:rsid w:val="004B220B"/>
    <w:rsid w:val="004B48D5"/>
    <w:rsid w:val="004D7CD3"/>
    <w:rsid w:val="00517CFA"/>
    <w:rsid w:val="00527761"/>
    <w:rsid w:val="0056247F"/>
    <w:rsid w:val="00571CF4"/>
    <w:rsid w:val="005765BA"/>
    <w:rsid w:val="005935B8"/>
    <w:rsid w:val="005B4806"/>
    <w:rsid w:val="005E399D"/>
    <w:rsid w:val="005F61E6"/>
    <w:rsid w:val="006040A1"/>
    <w:rsid w:val="00617265"/>
    <w:rsid w:val="00625ACA"/>
    <w:rsid w:val="00646B33"/>
    <w:rsid w:val="00646C45"/>
    <w:rsid w:val="0064702C"/>
    <w:rsid w:val="00652585"/>
    <w:rsid w:val="006607D9"/>
    <w:rsid w:val="006632B5"/>
    <w:rsid w:val="00672C45"/>
    <w:rsid w:val="0068522E"/>
    <w:rsid w:val="00685B53"/>
    <w:rsid w:val="006949E7"/>
    <w:rsid w:val="0069563F"/>
    <w:rsid w:val="006B0A6A"/>
    <w:rsid w:val="006C0191"/>
    <w:rsid w:val="006C74EB"/>
    <w:rsid w:val="006F394A"/>
    <w:rsid w:val="006F60DE"/>
    <w:rsid w:val="0071638F"/>
    <w:rsid w:val="00725C98"/>
    <w:rsid w:val="00727A33"/>
    <w:rsid w:val="00727D37"/>
    <w:rsid w:val="0073004C"/>
    <w:rsid w:val="00735285"/>
    <w:rsid w:val="00740E94"/>
    <w:rsid w:val="00747083"/>
    <w:rsid w:val="00770A87"/>
    <w:rsid w:val="00777AD9"/>
    <w:rsid w:val="0078690B"/>
    <w:rsid w:val="007A523A"/>
    <w:rsid w:val="007A6F81"/>
    <w:rsid w:val="007A77DC"/>
    <w:rsid w:val="007C4184"/>
    <w:rsid w:val="007F1F5E"/>
    <w:rsid w:val="007F62C2"/>
    <w:rsid w:val="00802537"/>
    <w:rsid w:val="008030BB"/>
    <w:rsid w:val="008100EB"/>
    <w:rsid w:val="00821D3B"/>
    <w:rsid w:val="008452FC"/>
    <w:rsid w:val="00855033"/>
    <w:rsid w:val="00862751"/>
    <w:rsid w:val="00864D1E"/>
    <w:rsid w:val="00871B01"/>
    <w:rsid w:val="0087273E"/>
    <w:rsid w:val="00874D0A"/>
    <w:rsid w:val="00892D15"/>
    <w:rsid w:val="008A6699"/>
    <w:rsid w:val="008B29D5"/>
    <w:rsid w:val="008C3066"/>
    <w:rsid w:val="008C37E1"/>
    <w:rsid w:val="008C7B04"/>
    <w:rsid w:val="008D5C32"/>
    <w:rsid w:val="008E100F"/>
    <w:rsid w:val="008E19D6"/>
    <w:rsid w:val="00912F2F"/>
    <w:rsid w:val="0091341D"/>
    <w:rsid w:val="00933AFF"/>
    <w:rsid w:val="00951D95"/>
    <w:rsid w:val="00974438"/>
    <w:rsid w:val="00983A76"/>
    <w:rsid w:val="0098446C"/>
    <w:rsid w:val="009A4488"/>
    <w:rsid w:val="009D1BBA"/>
    <w:rsid w:val="009D79C0"/>
    <w:rsid w:val="009F748F"/>
    <w:rsid w:val="00A06878"/>
    <w:rsid w:val="00A07490"/>
    <w:rsid w:val="00A15FAD"/>
    <w:rsid w:val="00A17CAD"/>
    <w:rsid w:val="00A41653"/>
    <w:rsid w:val="00A72E01"/>
    <w:rsid w:val="00A841FA"/>
    <w:rsid w:val="00A85922"/>
    <w:rsid w:val="00A87240"/>
    <w:rsid w:val="00AA6BD4"/>
    <w:rsid w:val="00AB19C4"/>
    <w:rsid w:val="00AB42B0"/>
    <w:rsid w:val="00AC3120"/>
    <w:rsid w:val="00AC6080"/>
    <w:rsid w:val="00AC736D"/>
    <w:rsid w:val="00AC7D21"/>
    <w:rsid w:val="00AD027F"/>
    <w:rsid w:val="00AD3299"/>
    <w:rsid w:val="00AD6935"/>
    <w:rsid w:val="00AF09BF"/>
    <w:rsid w:val="00B30499"/>
    <w:rsid w:val="00B3559F"/>
    <w:rsid w:val="00B45CF9"/>
    <w:rsid w:val="00B51E29"/>
    <w:rsid w:val="00B6362C"/>
    <w:rsid w:val="00B65C17"/>
    <w:rsid w:val="00B672E8"/>
    <w:rsid w:val="00B67908"/>
    <w:rsid w:val="00B740EA"/>
    <w:rsid w:val="00BB24AF"/>
    <w:rsid w:val="00BB521C"/>
    <w:rsid w:val="00BB6538"/>
    <w:rsid w:val="00BD704E"/>
    <w:rsid w:val="00BD7E7E"/>
    <w:rsid w:val="00BE0993"/>
    <w:rsid w:val="00BF5420"/>
    <w:rsid w:val="00C03771"/>
    <w:rsid w:val="00C56311"/>
    <w:rsid w:val="00C62D70"/>
    <w:rsid w:val="00C9119C"/>
    <w:rsid w:val="00CB13B3"/>
    <w:rsid w:val="00CC2C80"/>
    <w:rsid w:val="00D1728C"/>
    <w:rsid w:val="00D3383E"/>
    <w:rsid w:val="00D52816"/>
    <w:rsid w:val="00D627B6"/>
    <w:rsid w:val="00D667BB"/>
    <w:rsid w:val="00D705B3"/>
    <w:rsid w:val="00D947E1"/>
    <w:rsid w:val="00DA0E28"/>
    <w:rsid w:val="00DB41F0"/>
    <w:rsid w:val="00DE47F1"/>
    <w:rsid w:val="00DF0642"/>
    <w:rsid w:val="00DF407F"/>
    <w:rsid w:val="00E14000"/>
    <w:rsid w:val="00E20B21"/>
    <w:rsid w:val="00E31D4D"/>
    <w:rsid w:val="00E32293"/>
    <w:rsid w:val="00E464EC"/>
    <w:rsid w:val="00E47BBD"/>
    <w:rsid w:val="00E6012C"/>
    <w:rsid w:val="00E836D2"/>
    <w:rsid w:val="00E84D8D"/>
    <w:rsid w:val="00E92FAC"/>
    <w:rsid w:val="00EC12C7"/>
    <w:rsid w:val="00EC7AAD"/>
    <w:rsid w:val="00EF1619"/>
    <w:rsid w:val="00F019FE"/>
    <w:rsid w:val="00F472EC"/>
    <w:rsid w:val="00F875F9"/>
    <w:rsid w:val="00F93C44"/>
    <w:rsid w:val="00FB4FD5"/>
    <w:rsid w:val="00FC36C1"/>
    <w:rsid w:val="00FD4955"/>
    <w:rsid w:val="00FE6049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2674"/>
  <w15:docId w15:val="{4C7F625F-49D8-4C43-A45C-015AD69B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F06"/>
    <w:rPr>
      <w:rFonts w:cs="Arial Unicode MS"/>
      <w:color w:val="000000"/>
      <w:sz w:val="24"/>
      <w:szCs w:val="24"/>
      <w:u w:color="00000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34F06"/>
    <w:rPr>
      <w:u w:val="single"/>
    </w:rPr>
  </w:style>
  <w:style w:type="character" w:customStyle="1" w:styleId="IntestazioneCarattere">
    <w:name w:val="Intestazione Carattere"/>
    <w:basedOn w:val="Carpredefinitoparagrafo"/>
    <w:uiPriority w:val="99"/>
    <w:qFormat/>
    <w:rsid w:val="00A91670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PidipaginaCarattere">
    <w:name w:val="Piè di pagina Carattere"/>
    <w:basedOn w:val="Carpredefinitoparagrafo"/>
    <w:uiPriority w:val="99"/>
    <w:qFormat/>
    <w:rsid w:val="00A91670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IntestazioneCarattere1">
    <w:name w:val="Intestazione Carattere1"/>
    <w:basedOn w:val="Carpredefinitoparagrafo"/>
    <w:link w:val="Intestazione1"/>
    <w:uiPriority w:val="99"/>
    <w:qFormat/>
    <w:rsid w:val="00A726A9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PidipaginaCarattere1">
    <w:name w:val="Piè di pagina Carattere1"/>
    <w:basedOn w:val="Carpredefinitoparagrafo"/>
    <w:link w:val="Pidipagina1"/>
    <w:uiPriority w:val="99"/>
    <w:qFormat/>
    <w:rsid w:val="00A726A9"/>
    <w:rPr>
      <w:rFonts w:cs="Arial Unicode MS"/>
      <w:color w:val="000000"/>
      <w:sz w:val="24"/>
      <w:szCs w:val="24"/>
      <w:u w:val="none" w:color="000000"/>
      <w:lang w:val="en-US" w:eastAsia="en-US"/>
    </w:rPr>
  </w:style>
  <w:style w:type="paragraph" w:styleId="Titolo">
    <w:name w:val="Title"/>
    <w:basedOn w:val="Normale"/>
    <w:next w:val="Corpotesto"/>
    <w:qFormat/>
    <w:rsid w:val="008E10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8E100F"/>
    <w:pPr>
      <w:spacing w:after="140" w:line="288" w:lineRule="auto"/>
    </w:pPr>
  </w:style>
  <w:style w:type="paragraph" w:styleId="Elenco">
    <w:name w:val="List"/>
    <w:basedOn w:val="Corpotesto"/>
    <w:rsid w:val="008E100F"/>
    <w:rPr>
      <w:rFonts w:cs="Lucida Sans"/>
    </w:rPr>
  </w:style>
  <w:style w:type="paragraph" w:styleId="Didascalia">
    <w:name w:val="caption"/>
    <w:basedOn w:val="Normale"/>
    <w:qFormat/>
    <w:rsid w:val="008E100F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8E100F"/>
    <w:pPr>
      <w:suppressLineNumbers/>
    </w:pPr>
    <w:rPr>
      <w:rFonts w:cs="Lucida Sans"/>
    </w:rPr>
  </w:style>
  <w:style w:type="paragraph" w:customStyle="1" w:styleId="Didascalia1">
    <w:name w:val="Didascalia1"/>
    <w:basedOn w:val="Normale"/>
    <w:qFormat/>
    <w:rsid w:val="008E100F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Normale"/>
    <w:link w:val="IntestazioneCarattere1"/>
    <w:uiPriority w:val="99"/>
    <w:unhideWhenUsed/>
    <w:qFormat/>
    <w:rsid w:val="00A726A9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1"/>
    <w:uiPriority w:val="99"/>
    <w:unhideWhenUsed/>
    <w:qFormat/>
    <w:rsid w:val="00A726A9"/>
    <w:pPr>
      <w:tabs>
        <w:tab w:val="center" w:pos="4819"/>
        <w:tab w:val="right" w:pos="9638"/>
      </w:tabs>
    </w:pPr>
  </w:style>
  <w:style w:type="paragraph" w:customStyle="1" w:styleId="DidefaultA">
    <w:name w:val="Di default A"/>
    <w:qFormat/>
    <w:rsid w:val="00134F06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A">
    <w:name w:val="Corpo A"/>
    <w:qFormat/>
    <w:rsid w:val="00134F06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ntenutotabella">
    <w:name w:val="Contenuto tabella"/>
    <w:basedOn w:val="Normale"/>
    <w:qFormat/>
    <w:rsid w:val="008E100F"/>
    <w:pPr>
      <w:suppressLineNumbers/>
    </w:pPr>
  </w:style>
  <w:style w:type="paragraph" w:customStyle="1" w:styleId="Titolotabella">
    <w:name w:val="Titolo tabella"/>
    <w:basedOn w:val="Contenutotabella"/>
    <w:qFormat/>
    <w:rsid w:val="008E100F"/>
    <w:pPr>
      <w:jc w:val="center"/>
    </w:pPr>
    <w:rPr>
      <w:b/>
      <w:bCs/>
    </w:rPr>
  </w:style>
  <w:style w:type="paragraph" w:styleId="Intestazione">
    <w:name w:val="header"/>
    <w:basedOn w:val="Normale"/>
    <w:rsid w:val="008E100F"/>
  </w:style>
  <w:style w:type="paragraph" w:styleId="Pidipagina">
    <w:name w:val="footer"/>
    <w:basedOn w:val="Normale"/>
    <w:rsid w:val="008E100F"/>
  </w:style>
  <w:style w:type="table" w:customStyle="1" w:styleId="TableNormal">
    <w:name w:val="Table Normal"/>
    <w:rsid w:val="00134F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Carpredefinitoparagrafo"/>
    <w:rsid w:val="00B3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Salvo Cagnazzo</cp:lastModifiedBy>
  <cp:revision>13</cp:revision>
  <dcterms:created xsi:type="dcterms:W3CDTF">2023-03-14T09:47:00Z</dcterms:created>
  <dcterms:modified xsi:type="dcterms:W3CDTF">2023-03-21T09:45:00Z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