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753C" w14:textId="77777777" w:rsidR="00EB3B94" w:rsidRPr="0054187D" w:rsidRDefault="0054187D">
      <w:pPr>
        <w:jc w:val="center"/>
        <w:rPr>
          <w:rFonts w:ascii="Arial" w:eastAsia="Arial" w:hAnsi="Arial" w:cs="Arial"/>
          <w:b/>
          <w:i/>
          <w:sz w:val="26"/>
          <w:szCs w:val="26"/>
          <w:lang w:val="en-GB"/>
        </w:rPr>
      </w:pPr>
      <w:r w:rsidRPr="0054187D">
        <w:rPr>
          <w:rFonts w:ascii="Arial" w:eastAsia="Arial" w:hAnsi="Arial" w:cs="Arial"/>
          <w:b/>
          <w:i/>
          <w:sz w:val="26"/>
          <w:szCs w:val="26"/>
          <w:lang w:val="en-GB"/>
        </w:rPr>
        <w:t xml:space="preserve"> </w:t>
      </w:r>
      <w:r>
        <w:rPr>
          <w:rFonts w:ascii="Arial" w:eastAsia="Arial" w:hAnsi="Arial" w:cs="Arial"/>
          <w:b/>
          <w:noProof/>
          <w:color w:val="FF0000"/>
        </w:rPr>
        <w:drawing>
          <wp:inline distT="0" distB="0" distL="0" distR="0" wp14:anchorId="1514B247" wp14:editId="56081712">
            <wp:extent cx="1134110" cy="1038860"/>
            <wp:effectExtent l="0" t="0" r="0" b="0"/>
            <wp:docPr id="1" name="image1.png" descr="cid:image001.png@01D03967.C69FCA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id:image001.png@01D03967.C69FCAC0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03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5430B3" w14:textId="77777777" w:rsidR="00EB3B94" w:rsidRPr="0054187D" w:rsidRDefault="00EB3B94">
      <w:pPr>
        <w:rPr>
          <w:color w:val="000000"/>
          <w:sz w:val="24"/>
          <w:szCs w:val="24"/>
          <w:lang w:val="en-GB"/>
        </w:rPr>
      </w:pPr>
    </w:p>
    <w:p w14:paraId="06DD1BD2" w14:textId="77777777" w:rsidR="00EB3B94" w:rsidRPr="0054187D" w:rsidRDefault="00EB3B94">
      <w:pPr>
        <w:jc w:val="center"/>
        <w:rPr>
          <w:rFonts w:ascii="Arial" w:eastAsia="Arial" w:hAnsi="Arial" w:cs="Arial"/>
          <w:b/>
          <w:sz w:val="28"/>
          <w:szCs w:val="28"/>
          <w:lang w:val="en-GB"/>
        </w:rPr>
      </w:pPr>
    </w:p>
    <w:p w14:paraId="6B810421" w14:textId="65E865B5" w:rsidR="00EB3B94" w:rsidRPr="0054187D" w:rsidRDefault="0054187D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54187D">
        <w:rPr>
          <w:rFonts w:ascii="Arial" w:eastAsia="Arial" w:hAnsi="Arial" w:cs="Arial"/>
          <w:b/>
          <w:sz w:val="28"/>
          <w:szCs w:val="28"/>
        </w:rPr>
        <w:t xml:space="preserve">WWE® TORNA </w:t>
      </w:r>
      <w:r>
        <w:rPr>
          <w:rFonts w:ascii="Arial" w:eastAsia="Arial" w:hAnsi="Arial" w:cs="Arial"/>
          <w:b/>
          <w:sz w:val="28"/>
          <w:szCs w:val="28"/>
        </w:rPr>
        <w:t xml:space="preserve">AL </w:t>
      </w:r>
      <w:r w:rsidRPr="0054187D">
        <w:rPr>
          <w:rFonts w:ascii="Arial" w:eastAsia="Arial" w:hAnsi="Arial" w:cs="Arial"/>
          <w:b/>
          <w:sz w:val="28"/>
          <w:szCs w:val="28"/>
        </w:rPr>
        <w:t>JEDDAH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SUPERDOME </w:t>
      </w:r>
      <w:r w:rsidRPr="0054187D">
        <w:rPr>
          <w:rFonts w:ascii="Arial" w:eastAsia="Arial" w:hAnsi="Arial" w:cs="Arial"/>
          <w:b/>
          <w:sz w:val="28"/>
          <w:szCs w:val="28"/>
        </w:rPr>
        <w:t xml:space="preserve">PER WWE KING AND QUEEN OF THE RING </w:t>
      </w:r>
      <w:r w:rsidRPr="0054187D">
        <w:rPr>
          <w:rFonts w:ascii="Arial" w:eastAsia="Arial" w:hAnsi="Arial" w:cs="Arial"/>
          <w:b/>
          <w:sz w:val="28"/>
          <w:szCs w:val="28"/>
        </w:rPr>
        <w:t>SABATO 27 MAGGIO</w:t>
      </w:r>
    </w:p>
    <w:p w14:paraId="4F8852B5" w14:textId="77777777" w:rsidR="00EB3B94" w:rsidRPr="0054187D" w:rsidRDefault="00EB3B94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BD9D92C" w14:textId="77777777" w:rsidR="00EB3B94" w:rsidRPr="0054187D" w:rsidRDefault="00EB3B9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F6D4AA5" w14:textId="77777777" w:rsidR="00EB3B94" w:rsidRPr="0054187D" w:rsidRDefault="00EB3B94">
      <w:pPr>
        <w:jc w:val="center"/>
        <w:rPr>
          <w:rFonts w:ascii="Arial" w:eastAsia="Arial" w:hAnsi="Arial" w:cs="Arial"/>
        </w:rPr>
      </w:pPr>
    </w:p>
    <w:p w14:paraId="0ED577BB" w14:textId="6749E1A8" w:rsidR="00EB3B94" w:rsidRDefault="0054187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 marzo 2023</w:t>
      </w:r>
      <w:r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</w:rPr>
        <w:t xml:space="preserve">La General Entertainment Authority, in collaborazione con la WWE, ha annunciato che il </w:t>
      </w:r>
      <w:r w:rsidRPr="0054187D">
        <w:rPr>
          <w:rFonts w:ascii="Arial" w:eastAsia="Arial" w:hAnsi="Arial" w:cs="Arial"/>
          <w:i/>
          <w:iCs/>
        </w:rPr>
        <w:t>WWE King and Queen Of The Ring</w:t>
      </w:r>
      <w:r>
        <w:rPr>
          <w:rFonts w:ascii="Arial" w:eastAsia="Arial" w:hAnsi="Arial" w:cs="Arial"/>
        </w:rPr>
        <w:t xml:space="preserve"> si terrà al </w:t>
      </w:r>
      <w:proofErr w:type="spellStart"/>
      <w:r>
        <w:rPr>
          <w:rFonts w:ascii="Arial" w:eastAsia="Arial" w:hAnsi="Arial" w:cs="Arial"/>
        </w:rPr>
        <w:t>Jeddah</w:t>
      </w:r>
      <w:proofErr w:type="spellEnd"/>
      <w:r>
        <w:rPr>
          <w:rFonts w:ascii="Arial" w:eastAsia="Arial" w:hAnsi="Arial" w:cs="Arial"/>
        </w:rPr>
        <w:t xml:space="preserve"> Superdome, il più grande Superdome al mondo senza pilastri, sabato 27 maggio 2023.</w:t>
      </w:r>
    </w:p>
    <w:p w14:paraId="2E5F07F8" w14:textId="77777777" w:rsidR="00EB3B94" w:rsidRDefault="00EB3B94">
      <w:pPr>
        <w:rPr>
          <w:rFonts w:ascii="Arial" w:eastAsia="Arial" w:hAnsi="Arial" w:cs="Arial"/>
        </w:rPr>
      </w:pPr>
    </w:p>
    <w:p w14:paraId="0EC17011" w14:textId="77777777" w:rsidR="00EB3B94" w:rsidRDefault="0054187D">
      <w:pPr>
        <w:rPr>
          <w:rFonts w:ascii="Arial" w:eastAsia="Arial" w:hAnsi="Arial" w:cs="Arial"/>
        </w:rPr>
      </w:pPr>
      <w:r w:rsidRPr="0054187D">
        <w:rPr>
          <w:rFonts w:ascii="Arial" w:eastAsia="Arial" w:hAnsi="Arial" w:cs="Arial"/>
          <w:i/>
          <w:iCs/>
        </w:rPr>
        <w:t>WWE King and Queen Of The 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si terrà a </w:t>
      </w:r>
      <w:proofErr w:type="spellStart"/>
      <w:r>
        <w:rPr>
          <w:rFonts w:ascii="Arial" w:eastAsia="Arial" w:hAnsi="Arial" w:cs="Arial"/>
        </w:rPr>
        <w:t>Jeddah</w:t>
      </w:r>
      <w:proofErr w:type="spellEnd"/>
      <w:r>
        <w:rPr>
          <w:rFonts w:ascii="Arial" w:eastAsia="Arial" w:hAnsi="Arial" w:cs="Arial"/>
        </w:rPr>
        <w:t xml:space="preserve">, insieme a una serie di altri eventi emozionanti che si svolgeranno a </w:t>
      </w:r>
      <w:proofErr w:type="spellStart"/>
      <w:r>
        <w:rPr>
          <w:rFonts w:ascii="Arial" w:eastAsia="Arial" w:hAnsi="Arial" w:cs="Arial"/>
        </w:rPr>
        <w:t>Jeddah</w:t>
      </w:r>
      <w:proofErr w:type="spellEnd"/>
      <w:r>
        <w:rPr>
          <w:rFonts w:ascii="Arial" w:eastAsia="Arial" w:hAnsi="Arial" w:cs="Arial"/>
        </w:rPr>
        <w:t xml:space="preserve"> durante tutto l'anno.</w:t>
      </w:r>
    </w:p>
    <w:p w14:paraId="2DF4EDC8" w14:textId="77777777" w:rsidR="00EB3B94" w:rsidRDefault="00EB3B94">
      <w:pPr>
        <w:rPr>
          <w:rFonts w:ascii="Arial" w:eastAsia="Arial" w:hAnsi="Arial" w:cs="Arial"/>
        </w:rPr>
      </w:pPr>
    </w:p>
    <w:p w14:paraId="2852CE93" w14:textId="1502188C" w:rsidR="00EB3B94" w:rsidRDefault="0054187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tratta del primo </w:t>
      </w:r>
      <w:r>
        <w:rPr>
          <w:rFonts w:ascii="Arial" w:eastAsia="Arial" w:hAnsi="Arial" w:cs="Arial"/>
        </w:rPr>
        <w:t xml:space="preserve">Premium Live Event di </w:t>
      </w:r>
      <w:r w:rsidRPr="0054187D">
        <w:rPr>
          <w:rFonts w:ascii="Arial" w:eastAsia="Arial" w:hAnsi="Arial" w:cs="Arial"/>
          <w:i/>
          <w:iCs/>
        </w:rPr>
        <w:t>King Of The Ring</w:t>
      </w:r>
      <w:r>
        <w:rPr>
          <w:rFonts w:ascii="Arial" w:eastAsia="Arial" w:hAnsi="Arial" w:cs="Arial"/>
        </w:rPr>
        <w:t xml:space="preserve"> dal 2015 e della prima incoronazione di una regina dopo il torneo inaugurale </w:t>
      </w:r>
      <w:proofErr w:type="spellStart"/>
      <w:r w:rsidRPr="0054187D">
        <w:rPr>
          <w:rFonts w:ascii="Arial" w:eastAsia="Arial" w:hAnsi="Arial" w:cs="Arial"/>
          <w:i/>
          <w:iCs/>
        </w:rPr>
        <w:t>Queen's</w:t>
      </w:r>
      <w:proofErr w:type="spellEnd"/>
      <w:r w:rsidRPr="0054187D">
        <w:rPr>
          <w:rFonts w:ascii="Arial" w:eastAsia="Arial" w:hAnsi="Arial" w:cs="Arial"/>
          <w:i/>
          <w:iCs/>
        </w:rPr>
        <w:t xml:space="preserve"> </w:t>
      </w:r>
      <w:r w:rsidRPr="0054187D">
        <w:rPr>
          <w:rFonts w:ascii="Arial" w:eastAsia="Arial" w:hAnsi="Arial" w:cs="Arial"/>
          <w:i/>
          <w:iCs/>
        </w:rPr>
        <w:t>Crown</w:t>
      </w:r>
      <w:r>
        <w:rPr>
          <w:rFonts w:ascii="Arial" w:eastAsia="Arial" w:hAnsi="Arial" w:cs="Arial"/>
        </w:rPr>
        <w:t xml:space="preserve"> che si è svolto a </w:t>
      </w:r>
      <w:r w:rsidRPr="0054187D">
        <w:rPr>
          <w:rFonts w:ascii="Arial" w:eastAsia="Arial" w:hAnsi="Arial" w:cs="Arial"/>
          <w:i/>
          <w:iCs/>
        </w:rPr>
        <w:t xml:space="preserve">WWE Crown Jewel </w:t>
      </w:r>
      <w:r>
        <w:rPr>
          <w:rFonts w:ascii="Arial" w:eastAsia="Arial" w:hAnsi="Arial" w:cs="Arial"/>
        </w:rPr>
        <w:t>a Riyadh nel 2021.</w:t>
      </w:r>
    </w:p>
    <w:p w14:paraId="0BCBAABB" w14:textId="77777777" w:rsidR="00EB3B94" w:rsidRDefault="00EB3B94">
      <w:pPr>
        <w:rPr>
          <w:rFonts w:ascii="Arial" w:eastAsia="Arial" w:hAnsi="Arial" w:cs="Arial"/>
        </w:rPr>
      </w:pPr>
    </w:p>
    <w:p w14:paraId="1F618CCC" w14:textId="77777777" w:rsidR="00EB3B94" w:rsidRDefault="0054187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Ulteriori dettagli su </w:t>
      </w:r>
      <w:r w:rsidRPr="0054187D">
        <w:rPr>
          <w:rFonts w:ascii="Arial" w:eastAsia="Arial" w:hAnsi="Arial" w:cs="Arial"/>
          <w:i/>
          <w:iCs/>
        </w:rPr>
        <w:t>WWE King e Queen Of The Ring</w:t>
      </w:r>
      <w:r>
        <w:rPr>
          <w:rFonts w:ascii="Arial" w:eastAsia="Arial" w:hAnsi="Arial" w:cs="Arial"/>
        </w:rPr>
        <w:t xml:space="preserve"> saranno annunciati nelle prossime settimane.</w:t>
      </w:r>
    </w:p>
    <w:p w14:paraId="168D68DD" w14:textId="77777777" w:rsidR="00EB3B94" w:rsidRDefault="00EB3B94">
      <w:pPr>
        <w:rPr>
          <w:rFonts w:ascii="Arial" w:eastAsia="Arial" w:hAnsi="Arial" w:cs="Arial"/>
        </w:rPr>
      </w:pPr>
    </w:p>
    <w:p w14:paraId="49FCA5C0" w14:textId="77777777" w:rsidR="00EB3B94" w:rsidRDefault="00EB3B94">
      <w:pPr>
        <w:jc w:val="both"/>
        <w:rPr>
          <w:rFonts w:ascii="Arial" w:eastAsia="Arial" w:hAnsi="Arial" w:cs="Arial"/>
        </w:rPr>
      </w:pPr>
    </w:p>
    <w:p w14:paraId="7C6F8AD1" w14:textId="77777777" w:rsidR="00EB3B94" w:rsidRDefault="0054187D">
      <w:pPr>
        <w:shd w:val="clear" w:color="auto" w:fill="FFFFFF"/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 proposito di WWE</w:t>
      </w:r>
    </w:p>
    <w:p w14:paraId="5E2D6C7C" w14:textId="77777777" w:rsidR="00EB3B94" w:rsidRDefault="0054187D">
      <w:pPr>
        <w:ind w:right="566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WWE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 società ad azionariato diffuso (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NYSE:WWE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), è un’organizzazione di media integrati e leader riconosciuto nell’intrattenimento globale. La società comprende un 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ortfolio di imprese che creano e distribuiscono contenuti originali 52 settimane l’anno per un pubblico globale. WWE si dedica all’intrattenimento per tutta la famiglia nei suoi programmi televisivi,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per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view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contenuti digitali e piattaforme di pubbli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cazione. La programmazione WWE (TV-PG, con programmi per famiglie), raggiunge più di 900 milioni di case nel mondo in 28 lingue differenti. WWE Network, la prima network premium over-the-top 24 ore su 24 su 7 giorni che include tutti 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-per-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view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la pro</w:t>
      </w:r>
      <w:r>
        <w:rPr>
          <w:rFonts w:ascii="Arial" w:eastAsia="Arial" w:hAnsi="Arial" w:cs="Arial"/>
          <w:color w:val="000000"/>
          <w:sz w:val="20"/>
          <w:szCs w:val="20"/>
        </w:rPr>
        <w:t>grammazione prevista e un enorme archivio di video-on-demand, è attualmente disponibile in più di 180 paesi. La compagnia ha la sua sede principale a Stamford, Connecticut, con uffici a New York, Los Angeles, Londra, Mexico City, Mumbai, Shanghai, Singapor</w:t>
      </w:r>
      <w:r>
        <w:rPr>
          <w:rFonts w:ascii="Arial" w:eastAsia="Arial" w:hAnsi="Arial" w:cs="Arial"/>
          <w:color w:val="000000"/>
          <w:sz w:val="20"/>
          <w:szCs w:val="20"/>
        </w:rPr>
        <w:t>e, Dubai, Monaco di Baviera e Tokyo.</w:t>
      </w:r>
    </w:p>
    <w:p w14:paraId="0FA7B4EE" w14:textId="77777777" w:rsidR="00EB3B94" w:rsidRDefault="00EB3B94">
      <w:pPr>
        <w:ind w:right="56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FD4C6CF" w14:textId="77777777" w:rsidR="00EB3B94" w:rsidRDefault="0054187D">
      <w:pPr>
        <w:ind w:right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Ulteriori informazioni su WWE (NYSE: WWE) si possono trovare su </w:t>
      </w:r>
      <w:hyperlink r:id="rId6">
        <w:r>
          <w:rPr>
            <w:color w:val="0000FF"/>
            <w:u w:val="single"/>
          </w:rPr>
          <w:t>wwe.com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e </w:t>
      </w:r>
      <w:hyperlink r:id="rId7">
        <w:r>
          <w:rPr>
            <w:color w:val="0000FF"/>
            <w:u w:val="single"/>
          </w:rPr>
          <w:t>corporate.wwe.com</w:t>
        </w:r>
      </w:hyperlink>
      <w:r>
        <w:rPr>
          <w:color w:val="00000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Per informazioni sulle nostre attività globali, andate su </w:t>
      </w:r>
      <w:hyperlink r:id="rId8">
        <w:r>
          <w:rPr>
            <w:color w:val="0000FF"/>
            <w:u w:val="single"/>
          </w:rPr>
          <w:t>www.wwe.com/worldwide/</w:t>
        </w:r>
      </w:hyperlink>
      <w:r>
        <w:rPr>
          <w:color w:val="0000FF"/>
          <w:u w:val="single"/>
        </w:rPr>
        <w:t>.</w:t>
      </w:r>
    </w:p>
    <w:p w14:paraId="10DBBD75" w14:textId="77777777" w:rsidR="00EB3B94" w:rsidRDefault="00EB3B94">
      <w:pPr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8FFE534" w14:textId="77777777" w:rsidR="00EB3B94" w:rsidRDefault="0054187D">
      <w:pPr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Noesis per WWE</w:t>
      </w:r>
    </w:p>
    <w:p w14:paraId="6C08E277" w14:textId="77777777" w:rsidR="00EB3B94" w:rsidRPr="0054187D" w:rsidRDefault="0054187D">
      <w:pPr>
        <w:ind w:right="566"/>
        <w:jc w:val="both"/>
        <w:rPr>
          <w:rFonts w:ascii="Arial" w:eastAsia="Open Sans Light" w:hAnsi="Arial" w:cs="Arial"/>
          <w:sz w:val="20"/>
          <w:szCs w:val="20"/>
        </w:rPr>
      </w:pPr>
      <w:r w:rsidRPr="0054187D">
        <w:rPr>
          <w:rFonts w:ascii="Arial" w:eastAsia="Open Sans Light" w:hAnsi="Arial" w:cs="Arial"/>
          <w:sz w:val="20"/>
          <w:szCs w:val="20"/>
        </w:rPr>
        <w:t xml:space="preserve">Alessia Rebaudo: </w:t>
      </w:r>
      <w:hyperlink r:id="rId9">
        <w:r w:rsidRPr="0054187D">
          <w:rPr>
            <w:rFonts w:ascii="Arial" w:eastAsia="Open Sans Light" w:hAnsi="Arial" w:cs="Arial"/>
            <w:color w:val="0000FF"/>
            <w:sz w:val="20"/>
            <w:szCs w:val="20"/>
            <w:u w:val="single"/>
          </w:rPr>
          <w:t>alessia.rebaudo@noesis.net</w:t>
        </w:r>
      </w:hyperlink>
      <w:r w:rsidRPr="0054187D">
        <w:rPr>
          <w:rFonts w:ascii="Arial" w:eastAsia="Open Sans Light" w:hAnsi="Arial" w:cs="Arial"/>
          <w:sz w:val="20"/>
          <w:szCs w:val="20"/>
        </w:rPr>
        <w:t xml:space="preserve"> </w:t>
      </w:r>
    </w:p>
    <w:p w14:paraId="2BE4E29F" w14:textId="77777777" w:rsidR="00EB3B94" w:rsidRPr="0054187D" w:rsidRDefault="0054187D">
      <w:pPr>
        <w:ind w:right="566"/>
        <w:jc w:val="both"/>
        <w:rPr>
          <w:rFonts w:ascii="Arial" w:eastAsia="Open Sans Light" w:hAnsi="Arial" w:cs="Arial"/>
          <w:sz w:val="20"/>
          <w:szCs w:val="20"/>
        </w:rPr>
      </w:pPr>
      <w:r w:rsidRPr="0054187D">
        <w:rPr>
          <w:rFonts w:ascii="Arial" w:eastAsia="Open Sans Light" w:hAnsi="Arial" w:cs="Arial"/>
          <w:sz w:val="20"/>
          <w:szCs w:val="20"/>
        </w:rPr>
        <w:t xml:space="preserve">Federica Silva: </w:t>
      </w:r>
      <w:hyperlink r:id="rId10">
        <w:r w:rsidRPr="0054187D">
          <w:rPr>
            <w:rFonts w:ascii="Arial" w:eastAsia="Open Sans Light" w:hAnsi="Arial" w:cs="Arial"/>
            <w:color w:val="0000FF"/>
            <w:sz w:val="20"/>
            <w:szCs w:val="20"/>
            <w:u w:val="single"/>
          </w:rPr>
          <w:t>federica.silva@noesis.net</w:t>
        </w:r>
      </w:hyperlink>
    </w:p>
    <w:p w14:paraId="06D6BD1D" w14:textId="77777777" w:rsidR="00EB3B94" w:rsidRPr="0054187D" w:rsidRDefault="0054187D">
      <w:pPr>
        <w:ind w:right="566"/>
        <w:jc w:val="both"/>
        <w:rPr>
          <w:rFonts w:ascii="Arial" w:eastAsia="Open Sans Light" w:hAnsi="Arial" w:cs="Arial"/>
          <w:sz w:val="20"/>
          <w:szCs w:val="20"/>
        </w:rPr>
      </w:pPr>
      <w:r w:rsidRPr="0054187D">
        <w:rPr>
          <w:rFonts w:ascii="Arial" w:eastAsia="Open Sans Light" w:hAnsi="Arial" w:cs="Arial"/>
          <w:sz w:val="20"/>
          <w:szCs w:val="20"/>
        </w:rPr>
        <w:t>Francesco Palmer</w:t>
      </w:r>
      <w:r w:rsidRPr="0054187D">
        <w:rPr>
          <w:rFonts w:ascii="Arial" w:eastAsia="Open Sans Light" w:hAnsi="Arial" w:cs="Arial"/>
          <w:sz w:val="20"/>
          <w:szCs w:val="20"/>
        </w:rPr>
        <w:t xml:space="preserve">ini: </w:t>
      </w:r>
      <w:hyperlink r:id="rId11">
        <w:r w:rsidRPr="0054187D">
          <w:rPr>
            <w:rFonts w:ascii="Arial" w:eastAsia="Open Sans Light" w:hAnsi="Arial" w:cs="Arial"/>
            <w:color w:val="0000FF"/>
            <w:sz w:val="20"/>
            <w:szCs w:val="20"/>
            <w:u w:val="single"/>
          </w:rPr>
          <w:t>francesco.palmerini@noesis.net</w:t>
        </w:r>
      </w:hyperlink>
    </w:p>
    <w:p w14:paraId="7721C2B8" w14:textId="77777777" w:rsidR="00EB3B94" w:rsidRPr="0054187D" w:rsidRDefault="0054187D">
      <w:pPr>
        <w:ind w:right="566"/>
        <w:jc w:val="both"/>
        <w:rPr>
          <w:rFonts w:ascii="Arial" w:eastAsia="Open Sans Light" w:hAnsi="Arial" w:cs="Arial"/>
          <w:sz w:val="20"/>
          <w:szCs w:val="20"/>
        </w:rPr>
      </w:pPr>
      <w:r w:rsidRPr="0054187D">
        <w:rPr>
          <w:rFonts w:ascii="Arial" w:eastAsia="Open Sans Light" w:hAnsi="Arial" w:cs="Arial"/>
          <w:sz w:val="20"/>
          <w:szCs w:val="20"/>
        </w:rPr>
        <w:t>Telefono: +39 02 8310511</w:t>
      </w:r>
    </w:p>
    <w:p w14:paraId="65380E18" w14:textId="77777777" w:rsidR="00EB3B94" w:rsidRDefault="00EB3B94">
      <w:pPr>
        <w:ind w:right="566"/>
        <w:jc w:val="both"/>
        <w:rPr>
          <w:rFonts w:ascii="Arial" w:eastAsia="Arial" w:hAnsi="Arial" w:cs="Arial"/>
        </w:rPr>
      </w:pPr>
    </w:p>
    <w:p w14:paraId="3281954C" w14:textId="77777777" w:rsidR="00EB3B94" w:rsidRDefault="0054187D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u w:val="single"/>
        </w:rPr>
        <w:lastRenderedPageBreak/>
        <w:t>Marchi registrati</w:t>
      </w:r>
      <w:r>
        <w:rPr>
          <w:rFonts w:ascii="Arial" w:eastAsia="Arial" w:hAnsi="Arial" w:cs="Arial"/>
          <w:color w:val="000000"/>
          <w:sz w:val="16"/>
          <w:szCs w:val="16"/>
        </w:rPr>
        <w:t>: tutta la programmazione WWE, i nomi degli atleti, immagini, slogan, mosse di wrestlin</w:t>
      </w:r>
      <w:r>
        <w:rPr>
          <w:rFonts w:ascii="Arial" w:eastAsia="Arial" w:hAnsi="Arial" w:cs="Arial"/>
          <w:color w:val="000000"/>
          <w:sz w:val="16"/>
          <w:szCs w:val="16"/>
        </w:rPr>
        <w:t>g, marchi registrati, loghi e copyright sono di proprietà esclusiva di WWE e delle sue sussidiarie. Tutti gli altri marchi registrati, loghi e copyright sono di proprietà dei rispettivi proprietari.</w:t>
      </w:r>
    </w:p>
    <w:p w14:paraId="304951A3" w14:textId="77777777" w:rsidR="00EB3B94" w:rsidRDefault="00EB3B94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7CDA991" w14:textId="77777777" w:rsidR="00EB3B94" w:rsidRDefault="0054187D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u w:val="single"/>
        </w:rPr>
        <w:t>Dichiarazioni previsionali</w:t>
      </w:r>
      <w:r>
        <w:rPr>
          <w:rFonts w:ascii="Arial" w:eastAsia="Arial" w:hAnsi="Arial" w:cs="Arial"/>
          <w:color w:val="000000"/>
          <w:sz w:val="16"/>
          <w:szCs w:val="16"/>
        </w:rPr>
        <w:t>: Questo comunicato stampa con</w:t>
      </w:r>
      <w:r>
        <w:rPr>
          <w:rFonts w:ascii="Arial" w:eastAsia="Arial" w:hAnsi="Arial" w:cs="Arial"/>
          <w:color w:val="000000"/>
          <w:sz w:val="16"/>
          <w:szCs w:val="16"/>
        </w:rPr>
        <w:t>tiene dichiarazioni ai sensi delle disposizioni in materia di premi di sicurezza (safe-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harbour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) del Securities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Litigation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Reform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Act del 1995, che sono soggette a vari rischi e incertezze. Tali rischi e incertezze includono, senza limitazioni, i rischi rel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ativi alla stipula, il mantenimento e il rinnovo degli accordi chiave, comprese la programmazione televisiva e della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-per-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view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ed i nostri nuovi accordi di distribuzione nella rete; rischi relativi al lancio e alla manutenzione del nostro nuovo network;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la necessità di sviluppare continuamente la programmazione creativa e divertente; la costante importanza degli artisti chiave e dei servizi di Vincent McMahon; le condizioni dei mercati in cui operiamo e la registrazione dei marchi, dei media e del mercha</w:t>
      </w:r>
      <w:r>
        <w:rPr>
          <w:rFonts w:ascii="Arial" w:eastAsia="Arial" w:hAnsi="Arial" w:cs="Arial"/>
          <w:color w:val="000000"/>
          <w:sz w:val="16"/>
          <w:szCs w:val="16"/>
        </w:rPr>
        <w:t>ndising della compagnia all'interno di tali mercati; incertezze relative alle questioni di regolamentazione; rischi derivanti dalla natura altamente competitiva e frammentaria dei nostri mercati; incertezze associate ai mercati internazionali; l'importanza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di proteggere la nostra proprietà intellettuale e il rispetto dei diritti di proprietà intellettuale altrui; il rischio di incidenti o infortuni durante i nostri eventi fisicamente impegnativi; rischi connessi con la produzione e viaggi da e per i nostri </w:t>
      </w:r>
      <w:r>
        <w:rPr>
          <w:rFonts w:ascii="Arial" w:eastAsia="Arial" w:hAnsi="Arial" w:cs="Arial"/>
          <w:color w:val="000000"/>
          <w:sz w:val="16"/>
          <w:szCs w:val="16"/>
        </w:rPr>
        <w:t>grandi eventi live, sia a livello nazionale che internazionale; rischi relativi alla nostra attività cinematografica; rischi relativi a nuovi business e investimenti strategici; rischi relativi ai nostri sistemi informatici e alle operazioni on-line; risch</w:t>
      </w:r>
      <w:r>
        <w:rPr>
          <w:rFonts w:ascii="Arial" w:eastAsia="Arial" w:hAnsi="Arial" w:cs="Arial"/>
          <w:color w:val="000000"/>
          <w:sz w:val="16"/>
          <w:szCs w:val="16"/>
        </w:rPr>
        <w:t>i relativi alle condizioni economiche generali e la nostra esposizione al rischio di crediti inesigibili; rischi relativi ai contenziosi; rischi relativi alle aspettative di mercato circa le nostre performance finanziarie; rischi relativi alla nostra linea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di credito revolving in ambiti specifici e più in generale nei mercati dei capitali; rischi relativi al gran numero di azioni ordinarie controllate da membri della famiglia McMahon e la possibilità di vendita delle loro azioni da parte dei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McMahons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 la p</w:t>
      </w:r>
      <w:r>
        <w:rPr>
          <w:rFonts w:ascii="Arial" w:eastAsia="Arial" w:hAnsi="Arial" w:cs="Arial"/>
          <w:color w:val="000000"/>
          <w:sz w:val="16"/>
          <w:szCs w:val="16"/>
        </w:rPr>
        <w:t>ercezione della possibilità di tali vendite; il relativamente piccolo flottante delle azioni; e altri rischi e fattori indicati di volta in volta nei documenti depositati presso la Securities and Exchange Commission. I risultati effettivi potrebbero differ</w:t>
      </w:r>
      <w:r>
        <w:rPr>
          <w:rFonts w:ascii="Arial" w:eastAsia="Arial" w:hAnsi="Arial" w:cs="Arial"/>
          <w:color w:val="000000"/>
          <w:sz w:val="16"/>
          <w:szCs w:val="16"/>
        </w:rPr>
        <w:t>ire materialmente da quelli attualmente attesi o anticipati. Inoltre, il nostro dividendo dipende da una serie di fattori, tra cui, tra le altre cose, la nostra liquidità e il cash flow storico e atteso, il piano strategico (compresi usi alternativi del ca</w:t>
      </w:r>
      <w:r>
        <w:rPr>
          <w:rFonts w:ascii="Arial" w:eastAsia="Arial" w:hAnsi="Arial" w:cs="Arial"/>
          <w:color w:val="000000"/>
          <w:sz w:val="16"/>
          <w:szCs w:val="16"/>
        </w:rPr>
        <w:t>pitale), i nostri risultati e condizioni finanziarie, le restrizioni contrattuali e legali sul pagamento dei dividendi, le condizioni economiche e competitive generali e altri fattori che il nostro Consiglio di Amministrazione potrebbe considerare rilevant</w:t>
      </w:r>
      <w:r>
        <w:rPr>
          <w:rFonts w:ascii="Arial" w:eastAsia="Arial" w:hAnsi="Arial" w:cs="Arial"/>
          <w:color w:val="000000"/>
          <w:sz w:val="16"/>
          <w:szCs w:val="16"/>
        </w:rPr>
        <w:t>i.</w:t>
      </w:r>
    </w:p>
    <w:p w14:paraId="77EEE0DC" w14:textId="77777777" w:rsidR="00EB3B94" w:rsidRDefault="00EB3B94"/>
    <w:p w14:paraId="2235592D" w14:textId="77777777" w:rsidR="00EB3B94" w:rsidRDefault="00EB3B94">
      <w:pPr>
        <w:rPr>
          <w:rFonts w:ascii="Arial" w:eastAsia="Arial" w:hAnsi="Arial" w:cs="Arial"/>
        </w:rPr>
      </w:pPr>
    </w:p>
    <w:p w14:paraId="73AAD38F" w14:textId="77777777" w:rsidR="00EB3B94" w:rsidRDefault="00EB3B94">
      <w:pPr>
        <w:rPr>
          <w:rFonts w:ascii="Arial" w:eastAsia="Arial" w:hAnsi="Arial" w:cs="Arial"/>
        </w:rPr>
      </w:pPr>
    </w:p>
    <w:p w14:paraId="7B830856" w14:textId="77777777" w:rsidR="00EB3B94" w:rsidRDefault="00EB3B94">
      <w:pPr>
        <w:rPr>
          <w:rFonts w:ascii="Arial" w:eastAsia="Arial" w:hAnsi="Arial" w:cs="Arial"/>
        </w:rPr>
      </w:pPr>
    </w:p>
    <w:p w14:paraId="6CE3C0F4" w14:textId="77777777" w:rsidR="00EB3B94" w:rsidRDefault="00EB3B94">
      <w:pPr>
        <w:rPr>
          <w:rFonts w:ascii="Arial" w:eastAsia="Arial" w:hAnsi="Arial" w:cs="Arial"/>
        </w:rPr>
      </w:pPr>
    </w:p>
    <w:p w14:paraId="786E3843" w14:textId="77777777" w:rsidR="00EB3B94" w:rsidRDefault="0054187D">
      <w:pPr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14:paraId="37716AA3" w14:textId="77777777" w:rsidR="00EB3B94" w:rsidRDefault="00EB3B94">
      <w:pPr>
        <w:rPr>
          <w:rFonts w:ascii="Arial" w:eastAsia="Arial" w:hAnsi="Arial" w:cs="Arial"/>
          <w:b/>
          <w:u w:val="single"/>
        </w:rPr>
      </w:pPr>
    </w:p>
    <w:sectPr w:rsidR="00EB3B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94"/>
    <w:rsid w:val="0054187D"/>
    <w:rsid w:val="00EB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DB3B"/>
  <w15:docId w15:val="{4EAF60C9-4E8D-4076-B9A6-418DC16F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e.com/worldwid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rporate.ww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e.com/" TargetMode="External"/><Relationship Id="rId11" Type="http://schemas.openxmlformats.org/officeDocument/2006/relationships/hyperlink" Target="mailto:francesco.palmerini@noesis.net" TargetMode="External"/><Relationship Id="rId5" Type="http://schemas.openxmlformats.org/officeDocument/2006/relationships/hyperlink" Target="http://corporate.wwe.com/company/overview" TargetMode="External"/><Relationship Id="rId10" Type="http://schemas.openxmlformats.org/officeDocument/2006/relationships/hyperlink" Target="mailto:federica.silva@noesis.ne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lessia.rebaudo@noesi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Oliverio</cp:lastModifiedBy>
  <cp:revision>2</cp:revision>
  <dcterms:created xsi:type="dcterms:W3CDTF">2023-03-07T08:43:00Z</dcterms:created>
  <dcterms:modified xsi:type="dcterms:W3CDTF">2023-03-07T08:52:00Z</dcterms:modified>
</cp:coreProperties>
</file>