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C95F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B0F8BC" wp14:editId="0D5B3C00">
            <wp:simplePos x="0" y="0"/>
            <wp:positionH relativeFrom="column">
              <wp:posOffset>-19050</wp:posOffset>
            </wp:positionH>
            <wp:positionV relativeFrom="paragraph">
              <wp:posOffset>-153231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843D5E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2B3322A8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63C542E6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37ADCAB3" w14:textId="77777777" w:rsidR="001C0FCB" w:rsidRDefault="001C0FCB" w:rsidP="00B72E7F">
      <w:pPr>
        <w:rPr>
          <w:rFonts w:ascii="Cambria" w:hAnsi="Cambria" w:cs="Tahoma"/>
          <w:i/>
          <w:iCs/>
          <w:sz w:val="16"/>
          <w:szCs w:val="16"/>
        </w:rPr>
      </w:pPr>
    </w:p>
    <w:p w14:paraId="003D703F" w14:textId="77777777" w:rsidR="0016772F" w:rsidRDefault="0016772F" w:rsidP="00C50185">
      <w:pPr>
        <w:ind w:left="7080" w:firstLine="708"/>
        <w:jc w:val="both"/>
        <w:rPr>
          <w:rFonts w:ascii="Cambria" w:hAnsi="Cambria" w:cs="Tahoma"/>
          <w:sz w:val="16"/>
          <w:szCs w:val="16"/>
        </w:rPr>
      </w:pPr>
    </w:p>
    <w:p w14:paraId="5007BF75" w14:textId="5E9AB77F" w:rsidR="00C50185" w:rsidRPr="0086501D" w:rsidRDefault="00C50185" w:rsidP="00C50185">
      <w:pPr>
        <w:pBdr>
          <w:bottom w:val="single" w:sz="4" w:space="1" w:color="auto"/>
        </w:pBdr>
        <w:suppressAutoHyphens/>
        <w:spacing w:line="192" w:lineRule="auto"/>
        <w:jc w:val="center"/>
        <w:rPr>
          <w:rFonts w:ascii="Calibri" w:eastAsia="SimSun" w:hAnsi="Calibri" w:cs="Calibri"/>
          <w:b/>
          <w:bCs/>
          <w:sz w:val="28"/>
          <w:szCs w:val="28"/>
          <w:lang w:eastAsia="ar-SA"/>
        </w:rPr>
      </w:pPr>
      <w:r w:rsidRPr="0086501D">
        <w:rPr>
          <w:rFonts w:ascii="Calibri" w:eastAsia="SimSun" w:hAnsi="Calibri" w:cs="Calibri"/>
          <w:b/>
          <w:bCs/>
          <w:sz w:val="28"/>
          <w:szCs w:val="28"/>
          <w:lang w:eastAsia="ar-SA"/>
        </w:rPr>
        <w:t>MERCATO</w:t>
      </w:r>
    </w:p>
    <w:p w14:paraId="4F0300E0" w14:textId="77777777" w:rsidR="00C50185" w:rsidRPr="0086501D" w:rsidRDefault="00C50185" w:rsidP="0086501D">
      <w:pPr>
        <w:suppressAutoHyphens/>
        <w:rPr>
          <w:rFonts w:ascii="Calibri" w:eastAsia="SimSun" w:hAnsi="Calibri" w:cs="Calibri"/>
          <w:b/>
          <w:bCs/>
          <w:color w:val="C00000"/>
          <w:sz w:val="16"/>
          <w:szCs w:val="16"/>
          <w:lang w:eastAsia="ar-SA"/>
        </w:rPr>
      </w:pPr>
    </w:p>
    <w:p w14:paraId="169C8E6F" w14:textId="2867BCA9" w:rsidR="0086501D" w:rsidRPr="0086501D" w:rsidRDefault="00491D50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 xml:space="preserve">2022: </w:t>
      </w:r>
      <w:r w:rsidR="0086501D" w:rsidRPr="0086501D"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>MERCATO AUTO</w:t>
      </w:r>
      <w:r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 xml:space="preserve"> </w:t>
      </w:r>
      <w:r w:rsidR="0086501D" w:rsidRPr="0086501D"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>AI MINIMI STORICI</w:t>
      </w:r>
    </w:p>
    <w:p w14:paraId="22534AC4" w14:textId="6FD1B411" w:rsidR="0086501D" w:rsidRDefault="0086501D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</w:pPr>
      <w:r w:rsidRPr="0086501D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1,3MLN NUOVE IMMATRICOLAZIONI</w:t>
      </w:r>
      <w:r w:rsidR="00666C83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 xml:space="preserve"> (</w:t>
      </w:r>
      <w:r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-12%</w:t>
      </w:r>
      <w:r w:rsidR="00666C83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)</w:t>
      </w:r>
    </w:p>
    <w:p w14:paraId="4059C087" w14:textId="77777777" w:rsidR="001175E7" w:rsidRPr="001175E7" w:rsidRDefault="001175E7" w:rsidP="0086501D">
      <w:pPr>
        <w:suppressAutoHyphens/>
        <w:jc w:val="center"/>
        <w:rPr>
          <w:rFonts w:ascii="Calibri" w:eastAsia="SimSun" w:hAnsi="Calibri" w:cs="Calibri"/>
          <w:b/>
          <w:bCs/>
          <w:color w:val="C00000"/>
          <w:sz w:val="10"/>
          <w:szCs w:val="10"/>
          <w:lang w:eastAsia="ar-SA"/>
        </w:rPr>
      </w:pPr>
    </w:p>
    <w:p w14:paraId="2D11CCD2" w14:textId="5066B477" w:rsidR="0086501D" w:rsidRPr="0086501D" w:rsidRDefault="0086501D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</w:pPr>
      <w:r w:rsidRPr="0086501D"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>CIRCOLANTE SEMPRE PIÙ VECCHIO</w:t>
      </w:r>
    </w:p>
    <w:p w14:paraId="320E9F84" w14:textId="4ECF0785" w:rsidR="0086501D" w:rsidRDefault="0086501D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</w:pPr>
      <w:r w:rsidRPr="00AF77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ETÀ MEDIA 12 ANNI</w:t>
      </w:r>
      <w:r w:rsidR="004D0867" w:rsidRPr="00AF77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 xml:space="preserve"> 6 MESI</w:t>
      </w:r>
    </w:p>
    <w:p w14:paraId="66B0A74D" w14:textId="77777777" w:rsidR="001175E7" w:rsidRPr="001175E7" w:rsidRDefault="001175E7" w:rsidP="0086501D">
      <w:pPr>
        <w:suppressAutoHyphens/>
        <w:jc w:val="center"/>
        <w:rPr>
          <w:rFonts w:ascii="Calibri" w:eastAsia="SimSun" w:hAnsi="Calibri" w:cs="Calibri"/>
          <w:b/>
          <w:bCs/>
          <w:color w:val="C00000"/>
          <w:sz w:val="10"/>
          <w:szCs w:val="10"/>
          <w:lang w:eastAsia="ar-SA"/>
        </w:rPr>
      </w:pPr>
    </w:p>
    <w:p w14:paraId="196A2E89" w14:textId="43ADF620" w:rsidR="003A5A82" w:rsidRDefault="0086501D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</w:pPr>
      <w:r w:rsidRPr="0086501D"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 xml:space="preserve">CRESCE </w:t>
      </w:r>
      <w:r w:rsidR="003A5A82"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 xml:space="preserve">LA </w:t>
      </w:r>
      <w:r w:rsidRPr="0086501D"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>SPESA</w:t>
      </w:r>
    </w:p>
    <w:p w14:paraId="41C4F613" w14:textId="74DF2FC1" w:rsidR="0086501D" w:rsidRDefault="003A5A82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</w:pPr>
      <w:r w:rsidRPr="003A5A82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148 MLD</w:t>
      </w:r>
      <w:r w:rsidR="00666C83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 xml:space="preserve"> (</w:t>
      </w:r>
      <w:r w:rsidRPr="003A5A82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+6,9%</w:t>
      </w:r>
      <w:r w:rsidR="00666C83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)</w:t>
      </w:r>
    </w:p>
    <w:p w14:paraId="5C906B53" w14:textId="2B65523E" w:rsidR="001E32C3" w:rsidRDefault="001E32C3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</w:pPr>
      <w:r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 xml:space="preserve">SPESA MEDIA: 3.700€ </w:t>
      </w:r>
      <w:r w:rsidRPr="00AF77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(+</w:t>
      </w:r>
      <w:r w:rsidR="004D0867" w:rsidRPr="00AF77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5,7</w:t>
      </w:r>
      <w:r w:rsidR="004D08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%</w:t>
      </w:r>
      <w:r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)</w:t>
      </w:r>
    </w:p>
    <w:p w14:paraId="298ED184" w14:textId="77777777" w:rsidR="001175E7" w:rsidRDefault="001E32C3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lang w:eastAsia="ar-SA"/>
        </w:rPr>
      </w:pP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41MLD</w:t>
      </w:r>
      <w:r w:rsidR="00B72E7F"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:</w:t>
      </w: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 xml:space="preserve"> ACQUISTO/AMMORTAMENTO </w:t>
      </w:r>
    </w:p>
    <w:p w14:paraId="491C6FD0" w14:textId="3A014EE0" w:rsidR="001175E7" w:rsidRDefault="001E32C3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lang w:eastAsia="ar-SA"/>
        </w:rPr>
      </w:pP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41MLD</w:t>
      </w:r>
      <w:r w:rsidR="00B72E7F"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:</w:t>
      </w: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 xml:space="preserve"> CARBURANTI</w:t>
      </w:r>
      <w:r w:rsid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 xml:space="preserve"> </w:t>
      </w:r>
    </w:p>
    <w:p w14:paraId="6782181B" w14:textId="0F932DA2" w:rsidR="001E32C3" w:rsidRDefault="001E32C3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lang w:eastAsia="ar-SA"/>
        </w:rPr>
      </w:pP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27MLD</w:t>
      </w:r>
      <w:r w:rsidR="00B72E7F"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:</w:t>
      </w: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 xml:space="preserve"> MANUTENZIONE/RIPARAZIONE</w:t>
      </w:r>
    </w:p>
    <w:p w14:paraId="37EBA566" w14:textId="77777777" w:rsidR="001175E7" w:rsidRPr="001175E7" w:rsidRDefault="001175E7" w:rsidP="001175E7">
      <w:pPr>
        <w:suppressAutoHyphens/>
        <w:jc w:val="center"/>
        <w:rPr>
          <w:rFonts w:ascii="Calibri" w:eastAsia="SimSun" w:hAnsi="Calibri" w:cs="Calibri"/>
          <w:b/>
          <w:bCs/>
          <w:color w:val="000000" w:themeColor="text1"/>
          <w:sz w:val="10"/>
          <w:szCs w:val="10"/>
          <w:lang w:eastAsia="ar-SA"/>
        </w:rPr>
      </w:pPr>
    </w:p>
    <w:p w14:paraId="26784A85" w14:textId="7398226D" w:rsidR="003A5A82" w:rsidRDefault="003A5A82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  <w:t>DIMINUISCE GETTITO FISCALE</w:t>
      </w:r>
    </w:p>
    <w:p w14:paraId="7087A720" w14:textId="1E1F5CC5" w:rsidR="001E32C3" w:rsidRPr="00AF7767" w:rsidRDefault="001E32C3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</w:pPr>
      <w:r w:rsidRPr="00AF77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58MLD</w:t>
      </w:r>
      <w:r w:rsidR="00666C83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 xml:space="preserve"> (</w:t>
      </w:r>
      <w:r w:rsidR="00B72E7F" w:rsidRPr="00AF7767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-5,6%</w:t>
      </w:r>
      <w:r w:rsidR="00666C83">
        <w:rPr>
          <w:rFonts w:ascii="Calibri" w:eastAsia="SimSun" w:hAnsi="Calibri" w:cs="Calibri"/>
          <w:b/>
          <w:bCs/>
          <w:color w:val="C00000"/>
          <w:sz w:val="32"/>
          <w:szCs w:val="32"/>
          <w:lang w:eastAsia="ar-SA"/>
        </w:rPr>
        <w:t>)</w:t>
      </w:r>
    </w:p>
    <w:p w14:paraId="390B8645" w14:textId="77777777" w:rsidR="004534BF" w:rsidRDefault="004534BF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lang w:eastAsia="ar-SA"/>
        </w:rPr>
      </w:pPr>
      <w:r>
        <w:rPr>
          <w:rFonts w:ascii="Calibri" w:eastAsia="SimSun" w:hAnsi="Calibri" w:cs="Calibri"/>
          <w:b/>
          <w:bCs/>
          <w:color w:val="000000" w:themeColor="text1"/>
          <w:lang w:eastAsia="ar-SA"/>
        </w:rPr>
        <w:t>ENTRATE MAGGIORI:</w:t>
      </w:r>
    </w:p>
    <w:p w14:paraId="010A847B" w14:textId="7615AFF0" w:rsidR="001E32C3" w:rsidRPr="001175E7" w:rsidRDefault="00B72E7F" w:rsidP="004534BF">
      <w:pPr>
        <w:suppressAutoHyphens/>
        <w:spacing w:line="216" w:lineRule="auto"/>
        <w:jc w:val="center"/>
        <w:rPr>
          <w:rFonts w:ascii="Calibri" w:eastAsia="SimSun" w:hAnsi="Calibri" w:cs="Calibri"/>
          <w:b/>
          <w:bCs/>
          <w:color w:val="000000" w:themeColor="text1"/>
          <w:lang w:eastAsia="ar-SA"/>
        </w:rPr>
      </w:pPr>
      <w:r w:rsidRPr="001175E7">
        <w:rPr>
          <w:rFonts w:ascii="Calibri" w:eastAsia="SimSun" w:hAnsi="Calibri" w:cs="Calibri"/>
          <w:b/>
          <w:bCs/>
          <w:color w:val="000000" w:themeColor="text1"/>
          <w:lang w:eastAsia="ar-SA"/>
        </w:rPr>
        <w:t>31MLD: CARBURANTI - 6,9MLD: IVA - 6,7MLD: BOLLO</w:t>
      </w:r>
    </w:p>
    <w:p w14:paraId="63DB3F90" w14:textId="77777777" w:rsidR="003A5A82" w:rsidRPr="0086501D" w:rsidRDefault="003A5A82" w:rsidP="0086501D">
      <w:pPr>
        <w:suppressAutoHyphens/>
        <w:jc w:val="center"/>
        <w:rPr>
          <w:rFonts w:ascii="Calibri" w:eastAsia="SimSun" w:hAnsi="Calibri" w:cs="Calibri"/>
          <w:b/>
          <w:bCs/>
          <w:color w:val="000000" w:themeColor="text1"/>
          <w:sz w:val="32"/>
          <w:szCs w:val="32"/>
          <w:lang w:eastAsia="ar-SA"/>
        </w:rPr>
      </w:pPr>
    </w:p>
    <w:p w14:paraId="076ECF38" w14:textId="770F8E60" w:rsidR="003A5A82" w:rsidRPr="001224B6" w:rsidRDefault="003A5A82" w:rsidP="003A5A82">
      <w:pPr>
        <w:pStyle w:val="Standard"/>
        <w:pBdr>
          <w:bottom w:val="single" w:sz="4" w:space="1" w:color="auto"/>
        </w:pBdr>
        <w:spacing w:after="0"/>
        <w:jc w:val="both"/>
        <w:rPr>
          <w:color w:val="000000" w:themeColor="text1"/>
          <w:sz w:val="32"/>
          <w:szCs w:val="32"/>
        </w:rPr>
      </w:pPr>
      <w:r w:rsidRPr="001224B6">
        <w:rPr>
          <w:i/>
          <w:iCs/>
          <w:color w:val="000000" w:themeColor="text1"/>
          <w:sz w:val="32"/>
          <w:szCs w:val="32"/>
        </w:rPr>
        <w:t xml:space="preserve">Roma, </w:t>
      </w:r>
      <w:r w:rsidR="00AF7767" w:rsidRPr="001224B6">
        <w:rPr>
          <w:i/>
          <w:iCs/>
          <w:color w:val="000000" w:themeColor="text1"/>
          <w:sz w:val="32"/>
          <w:szCs w:val="32"/>
        </w:rPr>
        <w:t>24</w:t>
      </w:r>
      <w:r w:rsidRPr="001224B6">
        <w:rPr>
          <w:i/>
          <w:iCs/>
          <w:color w:val="000000" w:themeColor="text1"/>
          <w:sz w:val="32"/>
          <w:szCs w:val="32"/>
        </w:rPr>
        <w:t xml:space="preserve"> aprile</w:t>
      </w:r>
      <w:r w:rsidR="00790F92" w:rsidRPr="001224B6">
        <w:rPr>
          <w:i/>
          <w:iCs/>
          <w:color w:val="000000" w:themeColor="text1"/>
          <w:sz w:val="32"/>
          <w:szCs w:val="32"/>
        </w:rPr>
        <w:t xml:space="preserve"> 2023</w:t>
      </w:r>
      <w:r w:rsidRPr="001224B6">
        <w:rPr>
          <w:i/>
          <w:iCs/>
          <w:color w:val="000000" w:themeColor="text1"/>
          <w:sz w:val="32"/>
          <w:szCs w:val="32"/>
        </w:rPr>
        <w:t>.</w:t>
      </w:r>
      <w:r w:rsidRPr="001224B6">
        <w:rPr>
          <w:b/>
          <w:bCs/>
          <w:color w:val="000000" w:themeColor="text1"/>
          <w:sz w:val="32"/>
          <w:szCs w:val="32"/>
        </w:rPr>
        <w:t xml:space="preserve"> Prime iscrizioni ai minimi storici, circolante sempre più vecchio, spesa sempre più salata e un gettito fiscale che sfiora i 60 miliardi: </w:t>
      </w:r>
      <w:r w:rsidRPr="001224B6">
        <w:rPr>
          <w:color w:val="000000" w:themeColor="text1"/>
          <w:sz w:val="32"/>
          <w:szCs w:val="32"/>
        </w:rPr>
        <w:t>sono queste alcune tra le indicazioni principali che si ricavano dalla lettura dell’</w:t>
      </w:r>
      <w:r w:rsidRPr="001224B6">
        <w:rPr>
          <w:b/>
          <w:bCs/>
          <w:color w:val="000000" w:themeColor="text1"/>
          <w:sz w:val="32"/>
          <w:szCs w:val="32"/>
        </w:rPr>
        <w:t>Annuario ACI 202</w:t>
      </w:r>
      <w:r w:rsidR="004D0867" w:rsidRPr="001224B6">
        <w:rPr>
          <w:b/>
          <w:bCs/>
          <w:color w:val="000000" w:themeColor="text1"/>
          <w:sz w:val="32"/>
          <w:szCs w:val="32"/>
        </w:rPr>
        <w:t>3</w:t>
      </w:r>
      <w:r w:rsidRPr="001224B6">
        <w:rPr>
          <w:color w:val="000000" w:themeColor="text1"/>
          <w:sz w:val="32"/>
          <w:szCs w:val="32"/>
        </w:rPr>
        <w:t xml:space="preserve">, consultabile, da oggi, su </w:t>
      </w:r>
      <w:hyperlink r:id="rId8" w:history="1">
        <w:r w:rsidRPr="001224B6">
          <w:rPr>
            <w:rStyle w:val="Collegamentoipertestuale"/>
            <w:color w:val="000000" w:themeColor="text1"/>
            <w:sz w:val="32"/>
            <w:szCs w:val="32"/>
          </w:rPr>
          <w:t>http://www.aci.it/laci/studi-e-ricerche/dati-e-statistiche.html</w:t>
        </w:r>
      </w:hyperlink>
      <w:r w:rsidRPr="001224B6">
        <w:rPr>
          <w:color w:val="000000" w:themeColor="text1"/>
          <w:sz w:val="32"/>
          <w:szCs w:val="32"/>
        </w:rPr>
        <w:t>.</w:t>
      </w:r>
    </w:p>
    <w:p w14:paraId="199B1F00" w14:textId="77777777" w:rsidR="003A5A82" w:rsidRPr="001224B6" w:rsidRDefault="003A5A82" w:rsidP="00644CB5">
      <w:pPr>
        <w:pStyle w:val="Standard"/>
        <w:pBdr>
          <w:bottom w:val="single" w:sz="4" w:space="1" w:color="auto"/>
        </w:pBdr>
        <w:spacing w:after="0"/>
        <w:jc w:val="both"/>
        <w:rPr>
          <w:b/>
          <w:bCs/>
          <w:color w:val="C00000"/>
          <w:sz w:val="32"/>
          <w:szCs w:val="32"/>
        </w:rPr>
      </w:pPr>
    </w:p>
    <w:p w14:paraId="732CB863" w14:textId="6DC0D43D" w:rsidR="00644CB5" w:rsidRPr="001224B6" w:rsidRDefault="00644CB5" w:rsidP="00644CB5">
      <w:pPr>
        <w:pStyle w:val="Standard"/>
        <w:pBdr>
          <w:bottom w:val="single" w:sz="4" w:space="1" w:color="auto"/>
        </w:pBdr>
        <w:spacing w:after="0"/>
        <w:jc w:val="both"/>
        <w:rPr>
          <w:b/>
          <w:bCs/>
          <w:color w:val="C00000"/>
          <w:sz w:val="32"/>
          <w:szCs w:val="32"/>
        </w:rPr>
      </w:pPr>
      <w:r w:rsidRPr="001224B6">
        <w:rPr>
          <w:b/>
          <w:bCs/>
          <w:color w:val="C00000"/>
          <w:sz w:val="32"/>
          <w:szCs w:val="32"/>
        </w:rPr>
        <w:t xml:space="preserve">PRIME ISCRIZIONI AI MINIMI STORICI: 1,3mln </w:t>
      </w:r>
      <w:r w:rsidR="00AA3F43" w:rsidRPr="001224B6">
        <w:rPr>
          <w:b/>
          <w:bCs/>
          <w:color w:val="C00000"/>
          <w:sz w:val="32"/>
          <w:szCs w:val="32"/>
        </w:rPr>
        <w:t>(-12% rispetto 2021)</w:t>
      </w:r>
    </w:p>
    <w:p w14:paraId="4F0B2366" w14:textId="4C000152" w:rsidR="00644CB5" w:rsidRPr="001224B6" w:rsidRDefault="00644CB5" w:rsidP="00644CB5">
      <w:pPr>
        <w:pStyle w:val="Standard"/>
        <w:spacing w:after="0"/>
        <w:jc w:val="both"/>
        <w:rPr>
          <w:sz w:val="32"/>
          <w:szCs w:val="32"/>
        </w:rPr>
      </w:pPr>
      <w:r w:rsidRPr="001224B6">
        <w:rPr>
          <w:b/>
          <w:bCs/>
          <w:sz w:val="32"/>
          <w:szCs w:val="32"/>
        </w:rPr>
        <w:t>Nel 2022,</w:t>
      </w:r>
      <w:r w:rsidRPr="001224B6">
        <w:rPr>
          <w:sz w:val="32"/>
          <w:szCs w:val="32"/>
        </w:rPr>
        <w:t xml:space="preserve"> </w:t>
      </w:r>
      <w:r w:rsidRPr="001224B6">
        <w:rPr>
          <w:b/>
          <w:bCs/>
          <w:sz w:val="32"/>
          <w:szCs w:val="32"/>
        </w:rPr>
        <w:t>il mercato auto italiano è crollato ai minimi storici</w:t>
      </w:r>
      <w:r w:rsidRPr="001224B6">
        <w:rPr>
          <w:sz w:val="32"/>
          <w:szCs w:val="32"/>
        </w:rPr>
        <w:t xml:space="preserve">. Dopo la ripresa post-Covid registrata nel 2021, </w:t>
      </w:r>
      <w:r w:rsidR="00491D50" w:rsidRPr="001224B6">
        <w:rPr>
          <w:sz w:val="32"/>
          <w:szCs w:val="32"/>
        </w:rPr>
        <w:t xml:space="preserve">infatti, </w:t>
      </w:r>
      <w:r w:rsidRPr="001224B6">
        <w:rPr>
          <w:sz w:val="32"/>
          <w:szCs w:val="32"/>
        </w:rPr>
        <w:t xml:space="preserve">le </w:t>
      </w:r>
      <w:r w:rsidRPr="001224B6">
        <w:rPr>
          <w:b/>
          <w:bCs/>
          <w:sz w:val="32"/>
          <w:szCs w:val="32"/>
        </w:rPr>
        <w:t>prime iscrizioni</w:t>
      </w:r>
      <w:r w:rsidRPr="001224B6">
        <w:rPr>
          <w:sz w:val="32"/>
          <w:szCs w:val="32"/>
        </w:rPr>
        <w:t xml:space="preserve"> sono state </w:t>
      </w:r>
      <w:r w:rsidRPr="001224B6">
        <w:rPr>
          <w:b/>
          <w:bCs/>
          <w:sz w:val="32"/>
          <w:szCs w:val="32"/>
        </w:rPr>
        <w:t>poco più di 1.330.000</w:t>
      </w:r>
      <w:r w:rsidRPr="001224B6">
        <w:rPr>
          <w:sz w:val="32"/>
          <w:szCs w:val="32"/>
        </w:rPr>
        <w:t>, quasi pari a</w:t>
      </w:r>
      <w:r w:rsidR="00666C83" w:rsidRPr="001224B6">
        <w:rPr>
          <w:sz w:val="32"/>
          <w:szCs w:val="32"/>
        </w:rPr>
        <w:t>l</w:t>
      </w:r>
      <w:r w:rsidRPr="001224B6">
        <w:rPr>
          <w:sz w:val="32"/>
          <w:szCs w:val="32"/>
        </w:rPr>
        <w:t xml:space="preserve"> 1.310.000 del 2013. Rispetto al 2021, </w:t>
      </w:r>
      <w:r w:rsidRPr="001224B6">
        <w:rPr>
          <w:b/>
          <w:bCs/>
          <w:sz w:val="32"/>
          <w:szCs w:val="32"/>
        </w:rPr>
        <w:t>la diminuzione è stata di oltre il 12%</w:t>
      </w:r>
      <w:r w:rsidRPr="001224B6">
        <w:rPr>
          <w:sz w:val="32"/>
          <w:szCs w:val="32"/>
        </w:rPr>
        <w:t>.</w:t>
      </w:r>
      <w:r w:rsidR="008B2702" w:rsidRPr="001224B6">
        <w:rPr>
          <w:sz w:val="32"/>
          <w:szCs w:val="32"/>
        </w:rPr>
        <w:t xml:space="preserve"> </w:t>
      </w:r>
      <w:r w:rsidRPr="001224B6">
        <w:rPr>
          <w:sz w:val="32"/>
          <w:szCs w:val="32"/>
        </w:rPr>
        <w:t xml:space="preserve">Valori lontanissimi non solo dagli anni di maggiore sviluppo del settore (prima decade anni 2000) - quando le prime iscrizioni al PRA superavano </w:t>
      </w:r>
      <w:r w:rsidR="0086501D" w:rsidRPr="001224B6">
        <w:rPr>
          <w:sz w:val="32"/>
          <w:szCs w:val="32"/>
        </w:rPr>
        <w:t xml:space="preserve">quota </w:t>
      </w:r>
      <w:r w:rsidRPr="001224B6">
        <w:rPr>
          <w:sz w:val="32"/>
          <w:szCs w:val="32"/>
        </w:rPr>
        <w:t>2mln</w:t>
      </w:r>
      <w:r w:rsidR="00491D50" w:rsidRPr="001224B6">
        <w:rPr>
          <w:sz w:val="32"/>
          <w:szCs w:val="32"/>
        </w:rPr>
        <w:t xml:space="preserve"> - </w:t>
      </w:r>
      <w:r w:rsidRPr="001224B6">
        <w:rPr>
          <w:sz w:val="32"/>
          <w:szCs w:val="32"/>
        </w:rPr>
        <w:t>ma anche rispetto agli ultimi anni pre-Covid (2017-2019), quando si sono registrate circa 1,9mln di immatricolazioni.</w:t>
      </w:r>
    </w:p>
    <w:p w14:paraId="7959F1CB" w14:textId="77777777" w:rsidR="00644CB5" w:rsidRPr="001224B6" w:rsidRDefault="00644CB5" w:rsidP="00644CB5">
      <w:pPr>
        <w:pStyle w:val="Standard"/>
        <w:spacing w:after="0"/>
        <w:jc w:val="both"/>
        <w:rPr>
          <w:sz w:val="32"/>
          <w:szCs w:val="32"/>
        </w:rPr>
      </w:pPr>
    </w:p>
    <w:p w14:paraId="0A9DEE9D" w14:textId="386E7C97" w:rsidR="00644CB5" w:rsidRPr="001224B6" w:rsidRDefault="00644CB5" w:rsidP="00DD25ED">
      <w:pPr>
        <w:pStyle w:val="Standard"/>
        <w:pBdr>
          <w:bottom w:val="single" w:sz="4" w:space="1" w:color="auto"/>
        </w:pBdr>
        <w:spacing w:after="0"/>
        <w:jc w:val="both"/>
        <w:rPr>
          <w:b/>
          <w:bCs/>
          <w:color w:val="C00000"/>
          <w:sz w:val="32"/>
          <w:szCs w:val="32"/>
        </w:rPr>
      </w:pPr>
      <w:r w:rsidRPr="001224B6">
        <w:rPr>
          <w:b/>
          <w:bCs/>
          <w:color w:val="C00000"/>
          <w:sz w:val="32"/>
          <w:szCs w:val="32"/>
        </w:rPr>
        <w:t>CIRCOLANTE SEMPRE PIÙ VECCHIO: 12</w:t>
      </w:r>
      <w:r w:rsidR="001175E7" w:rsidRPr="001224B6">
        <w:rPr>
          <w:b/>
          <w:bCs/>
          <w:color w:val="C00000"/>
          <w:sz w:val="32"/>
          <w:szCs w:val="32"/>
        </w:rPr>
        <w:t xml:space="preserve"> </w:t>
      </w:r>
      <w:r w:rsidRPr="001224B6">
        <w:rPr>
          <w:b/>
          <w:bCs/>
          <w:color w:val="C00000"/>
          <w:sz w:val="32"/>
          <w:szCs w:val="32"/>
        </w:rPr>
        <w:t xml:space="preserve">ANNI </w:t>
      </w:r>
      <w:r w:rsidR="001175E7" w:rsidRPr="001224B6">
        <w:rPr>
          <w:b/>
          <w:bCs/>
          <w:color w:val="C00000"/>
          <w:sz w:val="32"/>
          <w:szCs w:val="32"/>
        </w:rPr>
        <w:t xml:space="preserve">E 6 MESI </w:t>
      </w:r>
      <w:r w:rsidRPr="001224B6">
        <w:rPr>
          <w:b/>
          <w:bCs/>
          <w:color w:val="C00000"/>
          <w:sz w:val="32"/>
          <w:szCs w:val="32"/>
        </w:rPr>
        <w:t>ETÀ MEDIA</w:t>
      </w:r>
      <w:r w:rsidR="00AA3F43" w:rsidRPr="001224B6">
        <w:rPr>
          <w:b/>
          <w:bCs/>
          <w:color w:val="C00000"/>
          <w:sz w:val="32"/>
          <w:szCs w:val="32"/>
        </w:rPr>
        <w:t>:</w:t>
      </w:r>
      <w:r w:rsidRPr="001224B6">
        <w:rPr>
          <w:b/>
          <w:bCs/>
          <w:color w:val="C00000"/>
          <w:sz w:val="32"/>
          <w:szCs w:val="32"/>
        </w:rPr>
        <w:t xml:space="preserve"> + 4 MESI RISPETTO 2021</w:t>
      </w:r>
    </w:p>
    <w:p w14:paraId="58B983CE" w14:textId="1416F2E1" w:rsidR="00DD25ED" w:rsidRPr="001224B6" w:rsidRDefault="00DD25ED" w:rsidP="00644CB5">
      <w:pPr>
        <w:pStyle w:val="Standard"/>
        <w:spacing w:after="0"/>
        <w:jc w:val="both"/>
        <w:rPr>
          <w:rFonts w:cs="Arial"/>
          <w:sz w:val="32"/>
          <w:szCs w:val="32"/>
        </w:rPr>
      </w:pPr>
      <w:r w:rsidRPr="001224B6">
        <w:rPr>
          <w:b/>
          <w:bCs/>
          <w:sz w:val="32"/>
          <w:szCs w:val="32"/>
        </w:rPr>
        <w:lastRenderedPageBreak/>
        <w:t xml:space="preserve">Il </w:t>
      </w:r>
      <w:r w:rsidR="00644CB5" w:rsidRPr="001224B6">
        <w:rPr>
          <w:b/>
          <w:bCs/>
          <w:sz w:val="32"/>
          <w:szCs w:val="32"/>
        </w:rPr>
        <w:t>parco circolante italiano</w:t>
      </w:r>
      <w:r w:rsidRPr="001224B6">
        <w:rPr>
          <w:b/>
          <w:bCs/>
          <w:sz w:val="32"/>
          <w:szCs w:val="32"/>
        </w:rPr>
        <w:t xml:space="preserve"> è sempre più vecchio</w:t>
      </w:r>
      <w:r w:rsidRPr="001224B6">
        <w:rPr>
          <w:sz w:val="32"/>
          <w:szCs w:val="32"/>
        </w:rPr>
        <w:t>.</w:t>
      </w:r>
      <w:r w:rsidR="00644CB5" w:rsidRPr="001224B6">
        <w:rPr>
          <w:sz w:val="32"/>
          <w:szCs w:val="32"/>
        </w:rPr>
        <w:t xml:space="preserve"> </w:t>
      </w:r>
      <w:r w:rsidRPr="001224B6">
        <w:rPr>
          <w:b/>
          <w:bCs/>
          <w:sz w:val="32"/>
          <w:szCs w:val="32"/>
        </w:rPr>
        <w:t>L’età</w:t>
      </w:r>
      <w:r w:rsidR="00644CB5" w:rsidRPr="001224B6">
        <w:rPr>
          <w:b/>
          <w:bCs/>
          <w:sz w:val="32"/>
          <w:szCs w:val="32"/>
        </w:rPr>
        <w:t xml:space="preserve"> </w:t>
      </w:r>
      <w:r w:rsidR="00644CB5" w:rsidRPr="001224B6">
        <w:rPr>
          <w:rFonts w:cs="Arial"/>
          <w:b/>
          <w:bCs/>
          <w:sz w:val="32"/>
          <w:szCs w:val="32"/>
        </w:rPr>
        <w:t>media delle auto</w:t>
      </w:r>
      <w:r w:rsidR="008B2702" w:rsidRPr="001224B6">
        <w:rPr>
          <w:rFonts w:cs="Arial"/>
          <w:b/>
          <w:bCs/>
          <w:sz w:val="32"/>
          <w:szCs w:val="32"/>
        </w:rPr>
        <w:t xml:space="preserve"> è</w:t>
      </w:r>
      <w:r w:rsidR="00B5228B" w:rsidRPr="001224B6">
        <w:rPr>
          <w:rFonts w:cs="Arial"/>
          <w:sz w:val="32"/>
          <w:szCs w:val="32"/>
        </w:rPr>
        <w:t xml:space="preserve">, infatti, </w:t>
      </w:r>
      <w:r w:rsidR="00644CB5" w:rsidRPr="001224B6">
        <w:rPr>
          <w:rFonts w:cs="Arial"/>
          <w:b/>
          <w:bCs/>
          <w:sz w:val="32"/>
          <w:szCs w:val="32"/>
        </w:rPr>
        <w:t>pari a 12 anni e 6 mesi</w:t>
      </w:r>
      <w:r w:rsidR="00B5228B" w:rsidRPr="001224B6">
        <w:rPr>
          <w:rFonts w:cs="Arial"/>
          <w:sz w:val="32"/>
          <w:szCs w:val="32"/>
        </w:rPr>
        <w:t xml:space="preserve">: </w:t>
      </w:r>
      <w:r w:rsidR="00644CB5" w:rsidRPr="001224B6">
        <w:rPr>
          <w:rFonts w:cs="Arial"/>
          <w:b/>
          <w:bCs/>
          <w:sz w:val="32"/>
          <w:szCs w:val="32"/>
        </w:rPr>
        <w:t xml:space="preserve">4 mesi </w:t>
      </w:r>
      <w:r w:rsidR="00B5228B" w:rsidRPr="001224B6">
        <w:rPr>
          <w:rFonts w:cs="Arial"/>
          <w:b/>
          <w:bCs/>
          <w:sz w:val="32"/>
          <w:szCs w:val="32"/>
        </w:rPr>
        <w:t xml:space="preserve">in più </w:t>
      </w:r>
      <w:r w:rsidR="00644CB5" w:rsidRPr="001224B6">
        <w:rPr>
          <w:rFonts w:cs="Arial"/>
          <w:b/>
          <w:bCs/>
          <w:sz w:val="32"/>
          <w:szCs w:val="32"/>
        </w:rPr>
        <w:t>rispetto al 2021</w:t>
      </w:r>
      <w:r w:rsidR="00B5228B" w:rsidRPr="001224B6">
        <w:rPr>
          <w:rFonts w:cs="Arial"/>
          <w:sz w:val="32"/>
          <w:szCs w:val="32"/>
        </w:rPr>
        <w:t>. Poco meno di 1 su 5</w:t>
      </w:r>
      <w:r w:rsidR="0086501D" w:rsidRPr="001224B6">
        <w:rPr>
          <w:rFonts w:cs="Arial"/>
          <w:sz w:val="32"/>
          <w:szCs w:val="32"/>
        </w:rPr>
        <w:t xml:space="preserve"> </w:t>
      </w:r>
      <w:r w:rsidR="008B2702" w:rsidRPr="001224B6">
        <w:rPr>
          <w:rFonts w:cs="Arial"/>
          <w:sz w:val="32"/>
          <w:szCs w:val="32"/>
        </w:rPr>
        <w:t>(</w:t>
      </w:r>
      <w:r w:rsidR="00B5228B" w:rsidRPr="001224B6">
        <w:rPr>
          <w:rFonts w:cs="Arial"/>
          <w:sz w:val="32"/>
          <w:szCs w:val="32"/>
        </w:rPr>
        <w:t>il 17% del totale</w:t>
      </w:r>
      <w:r w:rsidR="008B2702" w:rsidRPr="001224B6">
        <w:rPr>
          <w:rFonts w:cs="Arial"/>
          <w:sz w:val="32"/>
          <w:szCs w:val="32"/>
        </w:rPr>
        <w:t>),</w:t>
      </w:r>
      <w:r w:rsidR="00B5228B" w:rsidRPr="001224B6">
        <w:rPr>
          <w:rFonts w:cs="Arial"/>
          <w:sz w:val="32"/>
          <w:szCs w:val="32"/>
        </w:rPr>
        <w:t xml:space="preserve"> l</w:t>
      </w:r>
      <w:r w:rsidR="00644CB5" w:rsidRPr="001224B6">
        <w:rPr>
          <w:rFonts w:cs="Arial"/>
          <w:sz w:val="32"/>
          <w:szCs w:val="32"/>
        </w:rPr>
        <w:t>e Euro 0-1-2</w:t>
      </w:r>
      <w:r w:rsidR="00B5228B" w:rsidRPr="001224B6">
        <w:rPr>
          <w:rFonts w:cs="Arial"/>
          <w:sz w:val="32"/>
          <w:szCs w:val="32"/>
        </w:rPr>
        <w:t xml:space="preserve">, </w:t>
      </w:r>
      <w:r w:rsidR="00644CB5" w:rsidRPr="001224B6">
        <w:rPr>
          <w:rFonts w:cs="Arial"/>
          <w:sz w:val="32"/>
          <w:szCs w:val="32"/>
        </w:rPr>
        <w:t>che hanno almeno 19 anni</w:t>
      </w:r>
      <w:r w:rsidR="0086501D" w:rsidRPr="001224B6">
        <w:rPr>
          <w:rFonts w:cs="Arial"/>
          <w:sz w:val="32"/>
          <w:szCs w:val="32"/>
        </w:rPr>
        <w:t>. S</w:t>
      </w:r>
      <w:r w:rsidR="00B5228B" w:rsidRPr="001224B6">
        <w:rPr>
          <w:rFonts w:cs="Arial"/>
          <w:sz w:val="32"/>
          <w:szCs w:val="32"/>
        </w:rPr>
        <w:t xml:space="preserve">empre più vecchie anche le rottamate, </w:t>
      </w:r>
      <w:r w:rsidR="0086501D" w:rsidRPr="001224B6">
        <w:rPr>
          <w:rFonts w:cs="Arial"/>
          <w:sz w:val="32"/>
          <w:szCs w:val="32"/>
        </w:rPr>
        <w:t>con</w:t>
      </w:r>
      <w:r w:rsidR="00644CB5" w:rsidRPr="001224B6">
        <w:rPr>
          <w:rFonts w:cs="Arial"/>
          <w:sz w:val="32"/>
          <w:szCs w:val="32"/>
        </w:rPr>
        <w:t xml:space="preserve"> un</w:t>
      </w:r>
      <w:r w:rsidRPr="001224B6">
        <w:rPr>
          <w:rFonts w:cs="Arial"/>
          <w:sz w:val="32"/>
          <w:szCs w:val="32"/>
        </w:rPr>
        <w:t>’</w:t>
      </w:r>
      <w:r w:rsidR="00644CB5" w:rsidRPr="001224B6">
        <w:rPr>
          <w:rFonts w:cs="Arial"/>
          <w:sz w:val="32"/>
          <w:szCs w:val="32"/>
        </w:rPr>
        <w:t>età media di 18</w:t>
      </w:r>
      <w:r w:rsidR="004D0867" w:rsidRPr="001224B6">
        <w:rPr>
          <w:rFonts w:cs="Arial"/>
          <w:sz w:val="32"/>
          <w:szCs w:val="32"/>
        </w:rPr>
        <w:t xml:space="preserve"> anni </w:t>
      </w:r>
      <w:r w:rsidR="004D0867" w:rsidRPr="001224B6">
        <w:rPr>
          <w:rFonts w:cs="Arial"/>
          <w:color w:val="000000" w:themeColor="text1"/>
          <w:sz w:val="32"/>
          <w:szCs w:val="32"/>
        </w:rPr>
        <w:t xml:space="preserve">e </w:t>
      </w:r>
      <w:r w:rsidR="00644CB5" w:rsidRPr="001224B6">
        <w:rPr>
          <w:rFonts w:cs="Arial"/>
          <w:color w:val="000000" w:themeColor="text1"/>
          <w:sz w:val="32"/>
          <w:szCs w:val="32"/>
        </w:rPr>
        <w:t xml:space="preserve">2 </w:t>
      </w:r>
      <w:r w:rsidR="004D0867" w:rsidRPr="001224B6">
        <w:rPr>
          <w:rFonts w:cs="Arial"/>
          <w:color w:val="000000" w:themeColor="text1"/>
          <w:sz w:val="32"/>
          <w:szCs w:val="32"/>
        </w:rPr>
        <w:t>mesi</w:t>
      </w:r>
      <w:r w:rsidR="00B5228B" w:rsidRPr="001224B6">
        <w:rPr>
          <w:rFonts w:cs="Arial"/>
          <w:sz w:val="32"/>
          <w:szCs w:val="32"/>
        </w:rPr>
        <w:t xml:space="preserve">: 9 mesi in più </w:t>
      </w:r>
      <w:r w:rsidR="00644CB5" w:rsidRPr="001224B6">
        <w:rPr>
          <w:rFonts w:cs="Arial"/>
          <w:sz w:val="32"/>
          <w:szCs w:val="32"/>
        </w:rPr>
        <w:t xml:space="preserve">rispetto al 2021. </w:t>
      </w:r>
    </w:p>
    <w:p w14:paraId="53C5D0DF" w14:textId="77777777" w:rsidR="00DD25ED" w:rsidRPr="001224B6" w:rsidRDefault="00DD25ED" w:rsidP="00644CB5">
      <w:pPr>
        <w:pStyle w:val="Standard"/>
        <w:spacing w:after="0"/>
        <w:jc w:val="both"/>
        <w:rPr>
          <w:rFonts w:cs="Arial"/>
          <w:color w:val="FF0000"/>
          <w:sz w:val="32"/>
          <w:szCs w:val="32"/>
        </w:rPr>
      </w:pPr>
    </w:p>
    <w:p w14:paraId="3BCDC61C" w14:textId="00C5896D" w:rsidR="00DD25ED" w:rsidRPr="001224B6" w:rsidRDefault="003A5A82" w:rsidP="001E32C3">
      <w:pPr>
        <w:pStyle w:val="Standard"/>
        <w:pBdr>
          <w:bottom w:val="single" w:sz="4" w:space="1" w:color="auto"/>
        </w:pBdr>
        <w:spacing w:after="0"/>
        <w:rPr>
          <w:rFonts w:cs="Arial"/>
          <w:b/>
          <w:bCs/>
          <w:color w:val="C00000"/>
          <w:sz w:val="32"/>
          <w:szCs w:val="32"/>
        </w:rPr>
      </w:pPr>
      <w:r w:rsidRPr="001224B6">
        <w:rPr>
          <w:rFonts w:cs="Arial"/>
          <w:b/>
          <w:bCs/>
          <w:color w:val="C00000"/>
          <w:sz w:val="32"/>
          <w:szCs w:val="32"/>
        </w:rPr>
        <w:t>CRESCE LA SPESA PER L’AUTO: 148MLD = +6,9%</w:t>
      </w:r>
      <w:r w:rsidR="001E32C3" w:rsidRPr="001224B6">
        <w:rPr>
          <w:rFonts w:cs="Arial"/>
          <w:b/>
          <w:bCs/>
          <w:color w:val="C00000"/>
          <w:sz w:val="32"/>
          <w:szCs w:val="32"/>
        </w:rPr>
        <w:t>. SPESA MEDIA: 3.700€: +200€</w:t>
      </w:r>
      <w:r w:rsidR="001175E7" w:rsidRPr="001224B6">
        <w:rPr>
          <w:rFonts w:cs="Arial"/>
          <w:b/>
          <w:bCs/>
          <w:color w:val="C00000"/>
          <w:sz w:val="32"/>
          <w:szCs w:val="32"/>
        </w:rPr>
        <w:t xml:space="preserve"> (+5,7%)</w:t>
      </w:r>
    </w:p>
    <w:p w14:paraId="594E0965" w14:textId="2DFB1BF0" w:rsidR="001E32C3" w:rsidRPr="001224B6" w:rsidRDefault="003A5A82" w:rsidP="00644CB5">
      <w:pPr>
        <w:pStyle w:val="Standard"/>
        <w:spacing w:after="0"/>
        <w:jc w:val="both"/>
        <w:rPr>
          <w:rFonts w:cs="Arial"/>
          <w:sz w:val="32"/>
          <w:szCs w:val="32"/>
        </w:rPr>
      </w:pPr>
      <w:r w:rsidRPr="001224B6">
        <w:rPr>
          <w:rFonts w:cs="Arial"/>
          <w:b/>
          <w:bCs/>
          <w:sz w:val="32"/>
          <w:szCs w:val="32"/>
        </w:rPr>
        <w:t xml:space="preserve">Nel </w:t>
      </w:r>
      <w:r w:rsidR="00644CB5" w:rsidRPr="001224B6">
        <w:rPr>
          <w:rFonts w:cs="Arial"/>
          <w:b/>
          <w:bCs/>
          <w:sz w:val="32"/>
          <w:szCs w:val="32"/>
        </w:rPr>
        <w:t>2022</w:t>
      </w:r>
      <w:r w:rsidRPr="001224B6">
        <w:rPr>
          <w:rFonts w:cs="Arial"/>
          <w:b/>
          <w:bCs/>
          <w:sz w:val="32"/>
          <w:szCs w:val="32"/>
        </w:rPr>
        <w:t>, per le loro auto, gli italiani hanno speso</w:t>
      </w:r>
      <w:r w:rsidR="00644CB5" w:rsidRPr="001224B6">
        <w:rPr>
          <w:rFonts w:cs="Arial"/>
          <w:b/>
          <w:bCs/>
          <w:sz w:val="32"/>
          <w:szCs w:val="32"/>
        </w:rPr>
        <w:t xml:space="preserve"> più di 148 miliardi di euro</w:t>
      </w:r>
      <w:r w:rsidRPr="001224B6">
        <w:rPr>
          <w:rFonts w:cs="Arial"/>
          <w:sz w:val="32"/>
          <w:szCs w:val="32"/>
        </w:rPr>
        <w:t>:</w:t>
      </w:r>
      <w:r w:rsidR="00644CB5" w:rsidRPr="001224B6">
        <w:rPr>
          <w:rFonts w:cs="Arial"/>
          <w:sz w:val="32"/>
          <w:szCs w:val="32"/>
        </w:rPr>
        <w:t xml:space="preserve"> </w:t>
      </w:r>
      <w:r w:rsidR="00644CB5" w:rsidRPr="001224B6">
        <w:rPr>
          <w:rFonts w:cs="Arial"/>
          <w:b/>
          <w:bCs/>
          <w:sz w:val="32"/>
          <w:szCs w:val="32"/>
        </w:rPr>
        <w:t xml:space="preserve">10 miliardi </w:t>
      </w:r>
      <w:r w:rsidRPr="001224B6">
        <w:rPr>
          <w:rFonts w:cs="Arial"/>
          <w:b/>
          <w:bCs/>
          <w:sz w:val="32"/>
          <w:szCs w:val="32"/>
        </w:rPr>
        <w:t>in più</w:t>
      </w:r>
      <w:r w:rsidR="00644CB5" w:rsidRPr="001224B6">
        <w:rPr>
          <w:rFonts w:cs="Arial"/>
          <w:b/>
          <w:bCs/>
          <w:sz w:val="32"/>
          <w:szCs w:val="32"/>
        </w:rPr>
        <w:t xml:space="preserve"> rispetto al 2021</w:t>
      </w:r>
      <w:r w:rsidR="00644CB5" w:rsidRPr="001224B6">
        <w:rPr>
          <w:rFonts w:cs="Arial"/>
          <w:sz w:val="32"/>
          <w:szCs w:val="32"/>
        </w:rPr>
        <w:t xml:space="preserve"> (+6,9%). </w:t>
      </w:r>
      <w:r w:rsidR="00491D50" w:rsidRPr="001224B6">
        <w:rPr>
          <w:rFonts w:cs="Arial"/>
          <w:sz w:val="32"/>
          <w:szCs w:val="32"/>
        </w:rPr>
        <w:t>L</w:t>
      </w:r>
      <w:r w:rsidR="00644CB5" w:rsidRPr="001224B6">
        <w:rPr>
          <w:rFonts w:cs="Arial"/>
          <w:sz w:val="32"/>
          <w:szCs w:val="32"/>
        </w:rPr>
        <w:t xml:space="preserve">a </w:t>
      </w:r>
      <w:r w:rsidR="00644CB5" w:rsidRPr="001224B6">
        <w:rPr>
          <w:rFonts w:cs="Arial"/>
          <w:b/>
          <w:bCs/>
          <w:sz w:val="32"/>
          <w:szCs w:val="32"/>
        </w:rPr>
        <w:t>spesa maggiore</w:t>
      </w:r>
      <w:r w:rsidR="00644CB5" w:rsidRPr="001224B6">
        <w:rPr>
          <w:rFonts w:cs="Arial"/>
          <w:sz w:val="32"/>
          <w:szCs w:val="32"/>
        </w:rPr>
        <w:t xml:space="preserve"> è </w:t>
      </w:r>
      <w:r w:rsidR="004534BF" w:rsidRPr="001224B6">
        <w:rPr>
          <w:rFonts w:cs="Arial"/>
          <w:sz w:val="32"/>
          <w:szCs w:val="32"/>
        </w:rPr>
        <w:t xml:space="preserve">stata </w:t>
      </w:r>
      <w:r w:rsidR="00644CB5" w:rsidRPr="001224B6">
        <w:rPr>
          <w:rFonts w:cs="Arial"/>
          <w:sz w:val="32"/>
          <w:szCs w:val="32"/>
        </w:rPr>
        <w:t xml:space="preserve">rappresentata dal binomio </w:t>
      </w:r>
      <w:r w:rsidR="00644CB5" w:rsidRPr="001224B6">
        <w:rPr>
          <w:rFonts w:cs="Arial"/>
          <w:b/>
          <w:bCs/>
          <w:sz w:val="32"/>
          <w:szCs w:val="32"/>
        </w:rPr>
        <w:t>acquisto-ammortamento</w:t>
      </w:r>
      <w:r w:rsidR="00644CB5" w:rsidRPr="001224B6">
        <w:rPr>
          <w:rFonts w:cs="Arial"/>
          <w:sz w:val="32"/>
          <w:szCs w:val="32"/>
        </w:rPr>
        <w:t xml:space="preserve"> del capitale</w:t>
      </w:r>
      <w:r w:rsidR="001175E7" w:rsidRPr="001224B6">
        <w:rPr>
          <w:rFonts w:cs="Arial"/>
          <w:sz w:val="32"/>
          <w:szCs w:val="32"/>
        </w:rPr>
        <w:t xml:space="preserve"> </w:t>
      </w:r>
      <w:r w:rsidR="00644CB5" w:rsidRPr="001224B6">
        <w:rPr>
          <w:rFonts w:cs="Arial"/>
          <w:sz w:val="32"/>
          <w:szCs w:val="32"/>
        </w:rPr>
        <w:t xml:space="preserve">e </w:t>
      </w:r>
      <w:r w:rsidR="00491D50" w:rsidRPr="001224B6">
        <w:rPr>
          <w:rFonts w:cs="Arial"/>
          <w:sz w:val="32"/>
          <w:szCs w:val="32"/>
        </w:rPr>
        <w:t xml:space="preserve">dai </w:t>
      </w:r>
      <w:r w:rsidR="00644CB5" w:rsidRPr="001224B6">
        <w:rPr>
          <w:rFonts w:cs="Arial"/>
          <w:b/>
          <w:bCs/>
          <w:sz w:val="32"/>
          <w:szCs w:val="32"/>
        </w:rPr>
        <w:t>carburanti</w:t>
      </w:r>
      <w:r w:rsidR="001175E7" w:rsidRPr="001224B6">
        <w:rPr>
          <w:rFonts w:cs="Arial"/>
          <w:sz w:val="32"/>
          <w:szCs w:val="32"/>
        </w:rPr>
        <w:t xml:space="preserve">: </w:t>
      </w:r>
      <w:r w:rsidR="00644CB5" w:rsidRPr="001224B6">
        <w:rPr>
          <w:rFonts w:cs="Arial"/>
          <w:sz w:val="32"/>
          <w:szCs w:val="32"/>
        </w:rPr>
        <w:t xml:space="preserve">41 </w:t>
      </w:r>
      <w:r w:rsidR="00491D50" w:rsidRPr="001224B6">
        <w:rPr>
          <w:rFonts w:cs="Arial"/>
          <w:sz w:val="32"/>
          <w:szCs w:val="32"/>
        </w:rPr>
        <w:t>mld</w:t>
      </w:r>
      <w:r w:rsidR="00644CB5" w:rsidRPr="001224B6">
        <w:rPr>
          <w:rFonts w:cs="Arial"/>
          <w:sz w:val="32"/>
          <w:szCs w:val="32"/>
        </w:rPr>
        <w:t xml:space="preserve"> per</w:t>
      </w:r>
      <w:r w:rsidR="001175E7" w:rsidRPr="001224B6">
        <w:rPr>
          <w:rFonts w:cs="Arial"/>
          <w:sz w:val="32"/>
          <w:szCs w:val="32"/>
        </w:rPr>
        <w:t xml:space="preserve"> ciascuna </w:t>
      </w:r>
      <w:r w:rsidR="004534BF" w:rsidRPr="001224B6">
        <w:rPr>
          <w:rFonts w:cs="Arial"/>
          <w:sz w:val="32"/>
          <w:szCs w:val="32"/>
        </w:rPr>
        <w:t>di queste</w:t>
      </w:r>
      <w:r w:rsidR="001175E7" w:rsidRPr="001224B6">
        <w:rPr>
          <w:rFonts w:cs="Arial"/>
          <w:sz w:val="32"/>
          <w:szCs w:val="32"/>
        </w:rPr>
        <w:t xml:space="preserve"> due voci</w:t>
      </w:r>
      <w:r w:rsidR="001E32C3" w:rsidRPr="001224B6">
        <w:rPr>
          <w:rFonts w:cs="Arial"/>
          <w:sz w:val="32"/>
          <w:szCs w:val="32"/>
        </w:rPr>
        <w:t>. S</w:t>
      </w:r>
      <w:r w:rsidR="00644CB5" w:rsidRPr="001224B6">
        <w:rPr>
          <w:rFonts w:cs="Arial"/>
          <w:sz w:val="32"/>
          <w:szCs w:val="32"/>
        </w:rPr>
        <w:t>egu</w:t>
      </w:r>
      <w:r w:rsidR="001E32C3" w:rsidRPr="001224B6">
        <w:rPr>
          <w:rFonts w:cs="Arial"/>
          <w:sz w:val="32"/>
          <w:szCs w:val="32"/>
        </w:rPr>
        <w:t xml:space="preserve">ono </w:t>
      </w:r>
      <w:r w:rsidR="00644CB5" w:rsidRPr="001224B6">
        <w:rPr>
          <w:rFonts w:cs="Arial"/>
          <w:b/>
          <w:bCs/>
          <w:sz w:val="32"/>
          <w:szCs w:val="32"/>
        </w:rPr>
        <w:t>manutenzione e riparazione</w:t>
      </w:r>
      <w:r w:rsidR="001E32C3" w:rsidRPr="001224B6">
        <w:rPr>
          <w:rFonts w:cs="Arial"/>
          <w:sz w:val="32"/>
          <w:szCs w:val="32"/>
        </w:rPr>
        <w:t xml:space="preserve">: </w:t>
      </w:r>
      <w:r w:rsidR="00644CB5" w:rsidRPr="001224B6">
        <w:rPr>
          <w:rFonts w:cs="Arial"/>
          <w:sz w:val="32"/>
          <w:szCs w:val="32"/>
        </w:rPr>
        <w:t xml:space="preserve">poco meno di </w:t>
      </w:r>
      <w:r w:rsidR="00644CB5" w:rsidRPr="001224B6">
        <w:rPr>
          <w:rFonts w:cs="Arial"/>
          <w:b/>
          <w:bCs/>
          <w:sz w:val="32"/>
          <w:szCs w:val="32"/>
        </w:rPr>
        <w:t>27 miliardi</w:t>
      </w:r>
      <w:r w:rsidR="00644CB5" w:rsidRPr="001224B6">
        <w:rPr>
          <w:rFonts w:cs="Arial"/>
          <w:sz w:val="32"/>
          <w:szCs w:val="32"/>
        </w:rPr>
        <w:t xml:space="preserve">. </w:t>
      </w:r>
    </w:p>
    <w:p w14:paraId="570335A0" w14:textId="544917C3" w:rsidR="00644CB5" w:rsidRPr="001224B6" w:rsidRDefault="001175E7" w:rsidP="00644CB5">
      <w:pPr>
        <w:pStyle w:val="Standard"/>
        <w:spacing w:after="0"/>
        <w:jc w:val="both"/>
        <w:rPr>
          <w:rFonts w:cs="Arial"/>
          <w:sz w:val="32"/>
          <w:szCs w:val="32"/>
        </w:rPr>
      </w:pPr>
      <w:r w:rsidRPr="001224B6">
        <w:rPr>
          <w:rFonts w:cs="Arial"/>
          <w:sz w:val="32"/>
          <w:szCs w:val="32"/>
        </w:rPr>
        <w:t>Rispetto al 2021, aumentano t</w:t>
      </w:r>
      <w:r w:rsidR="00644CB5" w:rsidRPr="001224B6">
        <w:rPr>
          <w:rFonts w:cs="Arial"/>
          <w:sz w:val="32"/>
          <w:szCs w:val="32"/>
        </w:rPr>
        <w:t xml:space="preserve">utte le voci di costo </w:t>
      </w:r>
      <w:r w:rsidRPr="001224B6">
        <w:rPr>
          <w:rFonts w:cs="Arial"/>
          <w:sz w:val="32"/>
          <w:szCs w:val="32"/>
        </w:rPr>
        <w:t xml:space="preserve">ad eccezione di </w:t>
      </w:r>
      <w:r w:rsidR="00644CB5" w:rsidRPr="001224B6">
        <w:rPr>
          <w:rFonts w:cs="Arial"/>
          <w:sz w:val="32"/>
          <w:szCs w:val="32"/>
        </w:rPr>
        <w:t xml:space="preserve">quella per la </w:t>
      </w:r>
      <w:r w:rsidR="00644CB5" w:rsidRPr="001224B6">
        <w:rPr>
          <w:rFonts w:cs="Arial"/>
          <w:b/>
          <w:bCs/>
          <w:sz w:val="32"/>
          <w:szCs w:val="32"/>
        </w:rPr>
        <w:t>RCA</w:t>
      </w:r>
      <w:r w:rsidR="00644CB5" w:rsidRPr="001224B6">
        <w:rPr>
          <w:rFonts w:cs="Arial"/>
          <w:sz w:val="32"/>
          <w:szCs w:val="32"/>
        </w:rPr>
        <w:t xml:space="preserve">, </w:t>
      </w:r>
      <w:r w:rsidR="00644CB5" w:rsidRPr="001224B6">
        <w:rPr>
          <w:rFonts w:cs="Arial"/>
          <w:b/>
          <w:bCs/>
          <w:sz w:val="32"/>
          <w:szCs w:val="32"/>
        </w:rPr>
        <w:t>in diminuzione di circa 200 milioni di euro</w:t>
      </w:r>
      <w:r w:rsidR="00666C83" w:rsidRPr="001224B6">
        <w:rPr>
          <w:rFonts w:cs="Arial"/>
          <w:b/>
          <w:bCs/>
          <w:sz w:val="32"/>
          <w:szCs w:val="32"/>
        </w:rPr>
        <w:t xml:space="preserve"> </w:t>
      </w:r>
      <w:r w:rsidR="00666C83" w:rsidRPr="001224B6">
        <w:rPr>
          <w:rFonts w:cs="Arial"/>
          <w:sz w:val="32"/>
          <w:szCs w:val="32"/>
        </w:rPr>
        <w:t>(-2%)</w:t>
      </w:r>
      <w:r w:rsidR="00644CB5" w:rsidRPr="001224B6">
        <w:rPr>
          <w:rFonts w:cs="Arial"/>
          <w:sz w:val="32"/>
          <w:szCs w:val="32"/>
        </w:rPr>
        <w:t xml:space="preserve">. </w:t>
      </w:r>
      <w:r w:rsidR="00644CB5" w:rsidRPr="001224B6">
        <w:rPr>
          <w:rFonts w:cs="Arial"/>
          <w:b/>
          <w:bCs/>
          <w:sz w:val="32"/>
          <w:szCs w:val="32"/>
        </w:rPr>
        <w:t xml:space="preserve">La spesa </w:t>
      </w:r>
      <w:r w:rsidRPr="001224B6">
        <w:rPr>
          <w:rFonts w:cs="Arial"/>
          <w:b/>
          <w:bCs/>
          <w:sz w:val="32"/>
          <w:szCs w:val="32"/>
        </w:rPr>
        <w:t>media</w:t>
      </w:r>
      <w:r w:rsidRPr="001224B6">
        <w:rPr>
          <w:rFonts w:cs="Arial"/>
          <w:sz w:val="32"/>
          <w:szCs w:val="32"/>
        </w:rPr>
        <w:t xml:space="preserve"> </w:t>
      </w:r>
      <w:r w:rsidR="00644CB5" w:rsidRPr="001224B6">
        <w:rPr>
          <w:rFonts w:cs="Arial"/>
          <w:sz w:val="32"/>
          <w:szCs w:val="32"/>
        </w:rPr>
        <w:t xml:space="preserve">per </w:t>
      </w:r>
      <w:r w:rsidRPr="001224B6">
        <w:rPr>
          <w:rFonts w:cs="Arial"/>
          <w:sz w:val="32"/>
          <w:szCs w:val="32"/>
        </w:rPr>
        <w:t>l’</w:t>
      </w:r>
      <w:r w:rsidR="00644CB5" w:rsidRPr="001224B6">
        <w:rPr>
          <w:rFonts w:cs="Arial"/>
          <w:sz w:val="32"/>
          <w:szCs w:val="32"/>
        </w:rPr>
        <w:t>utilizz</w:t>
      </w:r>
      <w:r w:rsidRPr="001224B6">
        <w:rPr>
          <w:rFonts w:cs="Arial"/>
          <w:sz w:val="32"/>
          <w:szCs w:val="32"/>
        </w:rPr>
        <w:t>o di</w:t>
      </w:r>
      <w:r w:rsidR="00644CB5" w:rsidRPr="001224B6">
        <w:rPr>
          <w:rFonts w:cs="Arial"/>
          <w:sz w:val="32"/>
          <w:szCs w:val="32"/>
        </w:rPr>
        <w:t xml:space="preserve"> u</w:t>
      </w:r>
      <w:r w:rsidRPr="001224B6">
        <w:rPr>
          <w:rFonts w:cs="Arial"/>
          <w:sz w:val="32"/>
          <w:szCs w:val="32"/>
        </w:rPr>
        <w:t>n’</w:t>
      </w:r>
      <w:r w:rsidR="00644CB5" w:rsidRPr="001224B6">
        <w:rPr>
          <w:rFonts w:cs="Arial"/>
          <w:sz w:val="32"/>
          <w:szCs w:val="32"/>
        </w:rPr>
        <w:t>auto</w:t>
      </w:r>
      <w:r w:rsidRPr="001224B6">
        <w:rPr>
          <w:rFonts w:cs="Arial"/>
          <w:sz w:val="32"/>
          <w:szCs w:val="32"/>
        </w:rPr>
        <w:t xml:space="preserve"> </w:t>
      </w:r>
      <w:r w:rsidR="00644CB5" w:rsidRPr="001224B6">
        <w:rPr>
          <w:rFonts w:cs="Arial"/>
          <w:b/>
          <w:bCs/>
          <w:sz w:val="32"/>
          <w:szCs w:val="32"/>
        </w:rPr>
        <w:t>è stata</w:t>
      </w:r>
      <w:r w:rsidRPr="001224B6">
        <w:rPr>
          <w:rFonts w:cs="Arial"/>
          <w:b/>
          <w:bCs/>
          <w:sz w:val="32"/>
          <w:szCs w:val="32"/>
        </w:rPr>
        <w:t xml:space="preserve"> </w:t>
      </w:r>
      <w:r w:rsidR="005678AA" w:rsidRPr="001224B6">
        <w:rPr>
          <w:rFonts w:cs="Arial"/>
          <w:b/>
          <w:bCs/>
          <w:sz w:val="32"/>
          <w:szCs w:val="32"/>
        </w:rPr>
        <w:t>di</w:t>
      </w:r>
      <w:r w:rsidR="00644CB5" w:rsidRPr="001224B6">
        <w:rPr>
          <w:rFonts w:cs="Arial"/>
          <w:b/>
          <w:bCs/>
          <w:sz w:val="32"/>
          <w:szCs w:val="32"/>
        </w:rPr>
        <w:t xml:space="preserve"> circa 3.700 euro</w:t>
      </w:r>
      <w:r w:rsidRPr="001224B6">
        <w:rPr>
          <w:rFonts w:cs="Arial"/>
          <w:b/>
          <w:bCs/>
          <w:sz w:val="32"/>
          <w:szCs w:val="32"/>
        </w:rPr>
        <w:t>:</w:t>
      </w:r>
      <w:r w:rsidR="00644CB5" w:rsidRPr="001224B6">
        <w:rPr>
          <w:rFonts w:cs="Arial"/>
          <w:b/>
          <w:bCs/>
          <w:sz w:val="32"/>
          <w:szCs w:val="32"/>
        </w:rPr>
        <w:t xml:space="preserve"> </w:t>
      </w:r>
      <w:r w:rsidRPr="001224B6">
        <w:rPr>
          <w:rFonts w:cs="Arial"/>
          <w:b/>
          <w:bCs/>
          <w:sz w:val="32"/>
          <w:szCs w:val="32"/>
        </w:rPr>
        <w:t>quasi</w:t>
      </w:r>
      <w:r w:rsidR="00644CB5" w:rsidRPr="001224B6">
        <w:rPr>
          <w:rFonts w:cs="Arial"/>
          <w:b/>
          <w:bCs/>
          <w:sz w:val="32"/>
          <w:szCs w:val="32"/>
        </w:rPr>
        <w:t xml:space="preserve"> 200 euro </w:t>
      </w:r>
      <w:r w:rsidRPr="001224B6">
        <w:rPr>
          <w:rFonts w:cs="Arial"/>
          <w:b/>
          <w:bCs/>
          <w:sz w:val="32"/>
          <w:szCs w:val="32"/>
        </w:rPr>
        <w:t>in più</w:t>
      </w:r>
      <w:r w:rsidRPr="001224B6">
        <w:rPr>
          <w:rFonts w:cs="Arial"/>
          <w:sz w:val="32"/>
          <w:szCs w:val="32"/>
        </w:rPr>
        <w:t xml:space="preserve"> (+5,7%) </w:t>
      </w:r>
      <w:r w:rsidR="00644CB5" w:rsidRPr="001224B6">
        <w:rPr>
          <w:rFonts w:cs="Arial"/>
          <w:sz w:val="32"/>
          <w:szCs w:val="32"/>
        </w:rPr>
        <w:t>rispetto al 2021.</w:t>
      </w:r>
    </w:p>
    <w:p w14:paraId="2A8A65CB" w14:textId="77777777" w:rsidR="003A5A82" w:rsidRPr="001224B6" w:rsidRDefault="003A5A82" w:rsidP="00644CB5">
      <w:pPr>
        <w:pStyle w:val="Standard"/>
        <w:spacing w:after="0"/>
        <w:jc w:val="both"/>
        <w:rPr>
          <w:sz w:val="32"/>
          <w:szCs w:val="32"/>
        </w:rPr>
      </w:pPr>
    </w:p>
    <w:p w14:paraId="07D7650C" w14:textId="0539E4B3" w:rsidR="00491D50" w:rsidRPr="001224B6" w:rsidRDefault="001E32C3" w:rsidP="00491D50">
      <w:pPr>
        <w:pStyle w:val="Standard"/>
        <w:pBdr>
          <w:bottom w:val="single" w:sz="4" w:space="1" w:color="auto"/>
        </w:pBdr>
        <w:spacing w:after="0"/>
        <w:jc w:val="both"/>
        <w:rPr>
          <w:rFonts w:cs="Arial"/>
          <w:b/>
          <w:bCs/>
          <w:color w:val="C00000"/>
          <w:sz w:val="32"/>
          <w:szCs w:val="32"/>
        </w:rPr>
      </w:pPr>
      <w:r w:rsidRPr="001224B6">
        <w:rPr>
          <w:rFonts w:cs="Arial"/>
          <w:b/>
          <w:bCs/>
          <w:color w:val="C00000"/>
          <w:sz w:val="32"/>
          <w:szCs w:val="32"/>
        </w:rPr>
        <w:t>CALA IL GETTITO FISCALE: -5,6%. ENTRATA MAGGIORE: CARBURANTI: 31MLD</w:t>
      </w:r>
    </w:p>
    <w:p w14:paraId="312D1E42" w14:textId="778F5EBF" w:rsidR="00644CB5" w:rsidRPr="001224B6" w:rsidRDefault="001E32C3" w:rsidP="00644CB5">
      <w:pPr>
        <w:pStyle w:val="Standard"/>
        <w:spacing w:after="0"/>
        <w:jc w:val="both"/>
        <w:rPr>
          <w:sz w:val="32"/>
          <w:szCs w:val="32"/>
        </w:rPr>
      </w:pPr>
      <w:r w:rsidRPr="001224B6">
        <w:rPr>
          <w:rFonts w:cs="Arial"/>
          <w:b/>
          <w:bCs/>
          <w:sz w:val="32"/>
          <w:szCs w:val="32"/>
        </w:rPr>
        <w:t>In calo del 5,6% rispetto al 2021, la</w:t>
      </w:r>
      <w:r w:rsidR="00644CB5" w:rsidRPr="001224B6">
        <w:rPr>
          <w:rFonts w:cs="Arial"/>
          <w:b/>
          <w:bCs/>
          <w:sz w:val="32"/>
          <w:szCs w:val="32"/>
        </w:rPr>
        <w:t xml:space="preserve"> componente fiscale</w:t>
      </w:r>
      <w:r w:rsidRPr="001224B6">
        <w:rPr>
          <w:rFonts w:cs="Arial"/>
          <w:b/>
          <w:bCs/>
          <w:sz w:val="32"/>
          <w:szCs w:val="32"/>
        </w:rPr>
        <w:t xml:space="preserve">, con un gettito </w:t>
      </w:r>
      <w:r w:rsidR="00644CB5" w:rsidRPr="001224B6">
        <w:rPr>
          <w:rFonts w:cs="Arial"/>
          <w:b/>
          <w:bCs/>
          <w:sz w:val="32"/>
          <w:szCs w:val="32"/>
        </w:rPr>
        <w:t xml:space="preserve">totale </w:t>
      </w:r>
      <w:r w:rsidRPr="001224B6">
        <w:rPr>
          <w:rFonts w:cs="Arial"/>
          <w:b/>
          <w:bCs/>
          <w:sz w:val="32"/>
          <w:szCs w:val="32"/>
        </w:rPr>
        <w:t>di poco superiore ai</w:t>
      </w:r>
      <w:r w:rsidR="00644CB5" w:rsidRPr="001224B6">
        <w:rPr>
          <w:rFonts w:cs="Arial"/>
          <w:b/>
          <w:bCs/>
          <w:sz w:val="32"/>
          <w:szCs w:val="32"/>
        </w:rPr>
        <w:t xml:space="preserve"> 58 miliardi di euro.</w:t>
      </w:r>
      <w:r w:rsidRPr="001224B6">
        <w:rPr>
          <w:rFonts w:cs="Arial"/>
          <w:sz w:val="32"/>
          <w:szCs w:val="32"/>
        </w:rPr>
        <w:t xml:space="preserve"> Ancora una volta, l</w:t>
      </w:r>
      <w:r w:rsidR="00644CB5" w:rsidRPr="001224B6">
        <w:rPr>
          <w:rFonts w:cs="Arial"/>
          <w:sz w:val="32"/>
          <w:szCs w:val="32"/>
        </w:rPr>
        <w:t>’</w:t>
      </w:r>
      <w:r w:rsidR="00644CB5" w:rsidRPr="001224B6">
        <w:rPr>
          <w:rFonts w:cs="Arial"/>
          <w:b/>
          <w:bCs/>
          <w:sz w:val="32"/>
          <w:szCs w:val="32"/>
        </w:rPr>
        <w:t>entrata maggiore per l’erario</w:t>
      </w:r>
      <w:r w:rsidR="00644CB5" w:rsidRPr="001224B6">
        <w:rPr>
          <w:rFonts w:cs="Arial"/>
          <w:sz w:val="32"/>
          <w:szCs w:val="32"/>
        </w:rPr>
        <w:t xml:space="preserve"> è quella derivata </w:t>
      </w:r>
      <w:r w:rsidR="00644CB5" w:rsidRPr="001224B6">
        <w:rPr>
          <w:rFonts w:cs="Arial"/>
          <w:b/>
          <w:bCs/>
          <w:sz w:val="32"/>
          <w:szCs w:val="32"/>
        </w:rPr>
        <w:t>dalla vendita dei carburanti</w:t>
      </w:r>
      <w:r w:rsidR="00644CB5" w:rsidRPr="001224B6">
        <w:rPr>
          <w:rFonts w:cs="Arial"/>
          <w:sz w:val="32"/>
          <w:szCs w:val="32"/>
        </w:rPr>
        <w:t xml:space="preserve"> (31 </w:t>
      </w:r>
      <w:r w:rsidRPr="001224B6">
        <w:rPr>
          <w:rFonts w:cs="Arial"/>
          <w:sz w:val="32"/>
          <w:szCs w:val="32"/>
        </w:rPr>
        <w:t>mld</w:t>
      </w:r>
      <w:r w:rsidR="00644CB5" w:rsidRPr="001224B6">
        <w:rPr>
          <w:rFonts w:cs="Arial"/>
          <w:sz w:val="32"/>
          <w:szCs w:val="32"/>
        </w:rPr>
        <w:t>), sebbene in decisa diminuzione rispetto al 2021 a causa dei tagli alle accise decise dal governo nel corso del 2022</w:t>
      </w:r>
      <w:r w:rsidRPr="001224B6">
        <w:rPr>
          <w:rFonts w:cs="Arial"/>
          <w:sz w:val="32"/>
          <w:szCs w:val="32"/>
        </w:rPr>
        <w:t>.</w:t>
      </w:r>
      <w:r w:rsidR="00644CB5" w:rsidRPr="001224B6">
        <w:rPr>
          <w:rFonts w:cs="Arial"/>
          <w:sz w:val="32"/>
          <w:szCs w:val="32"/>
        </w:rPr>
        <w:t xml:space="preserve"> </w:t>
      </w:r>
      <w:r w:rsidRPr="001224B6">
        <w:rPr>
          <w:rFonts w:cs="Arial"/>
          <w:sz w:val="32"/>
          <w:szCs w:val="32"/>
        </w:rPr>
        <w:t>S</w:t>
      </w:r>
      <w:r w:rsidR="00644CB5" w:rsidRPr="001224B6">
        <w:rPr>
          <w:rFonts w:cs="Arial"/>
          <w:sz w:val="32"/>
          <w:szCs w:val="32"/>
        </w:rPr>
        <w:t xml:space="preserve">eguono </w:t>
      </w:r>
      <w:r w:rsidR="00644CB5" w:rsidRPr="001224B6">
        <w:rPr>
          <w:rFonts w:cs="Arial"/>
          <w:b/>
          <w:bCs/>
          <w:sz w:val="32"/>
          <w:szCs w:val="32"/>
        </w:rPr>
        <w:t xml:space="preserve">IVA </w:t>
      </w:r>
      <w:r w:rsidRPr="001224B6">
        <w:rPr>
          <w:rFonts w:cs="Arial"/>
          <w:b/>
          <w:bCs/>
          <w:sz w:val="32"/>
          <w:szCs w:val="32"/>
        </w:rPr>
        <w:t xml:space="preserve">su </w:t>
      </w:r>
      <w:r w:rsidR="00644CB5" w:rsidRPr="001224B6">
        <w:rPr>
          <w:rFonts w:cs="Arial"/>
          <w:b/>
          <w:bCs/>
          <w:sz w:val="32"/>
          <w:szCs w:val="32"/>
        </w:rPr>
        <w:t>acquisto</w:t>
      </w:r>
      <w:r w:rsidR="00644CB5" w:rsidRPr="001224B6">
        <w:rPr>
          <w:rFonts w:cs="Arial"/>
          <w:sz w:val="32"/>
          <w:szCs w:val="32"/>
        </w:rPr>
        <w:t xml:space="preserve"> veicoli (6,9 m</w:t>
      </w:r>
      <w:r w:rsidRPr="001224B6">
        <w:rPr>
          <w:rFonts w:cs="Arial"/>
          <w:sz w:val="32"/>
          <w:szCs w:val="32"/>
        </w:rPr>
        <w:t>ld</w:t>
      </w:r>
      <w:r w:rsidR="00644CB5" w:rsidRPr="001224B6">
        <w:rPr>
          <w:rFonts w:cs="Arial"/>
          <w:sz w:val="32"/>
          <w:szCs w:val="32"/>
        </w:rPr>
        <w:t xml:space="preserve">) e </w:t>
      </w:r>
      <w:r w:rsidR="00644CB5" w:rsidRPr="001224B6">
        <w:rPr>
          <w:rFonts w:cs="Arial"/>
          <w:b/>
          <w:bCs/>
          <w:color w:val="000000" w:themeColor="text1"/>
          <w:sz w:val="32"/>
          <w:szCs w:val="32"/>
        </w:rPr>
        <w:t>tassa automobilistica</w:t>
      </w:r>
      <w:r w:rsidR="00644CB5" w:rsidRPr="001224B6">
        <w:rPr>
          <w:rFonts w:cs="Arial"/>
          <w:color w:val="000000" w:themeColor="text1"/>
          <w:sz w:val="32"/>
          <w:szCs w:val="32"/>
        </w:rPr>
        <w:t xml:space="preserve"> </w:t>
      </w:r>
      <w:r w:rsidR="00644CB5" w:rsidRPr="001224B6">
        <w:rPr>
          <w:rFonts w:cs="Arial"/>
          <w:sz w:val="32"/>
          <w:szCs w:val="32"/>
        </w:rPr>
        <w:t xml:space="preserve">(6,7 </w:t>
      </w:r>
      <w:r w:rsidRPr="001224B6">
        <w:rPr>
          <w:rFonts w:cs="Arial"/>
          <w:sz w:val="32"/>
          <w:szCs w:val="32"/>
        </w:rPr>
        <w:t>mld</w:t>
      </w:r>
      <w:r w:rsidR="00644CB5" w:rsidRPr="001224B6">
        <w:rPr>
          <w:rFonts w:cs="Arial"/>
          <w:sz w:val="32"/>
          <w:szCs w:val="32"/>
        </w:rPr>
        <w:t>).</w:t>
      </w:r>
    </w:p>
    <w:p w14:paraId="570F5A61" w14:textId="77777777" w:rsidR="008B2702" w:rsidRPr="001224B6" w:rsidRDefault="008B2702" w:rsidP="00644CB5">
      <w:pPr>
        <w:pStyle w:val="Standard"/>
        <w:spacing w:after="0"/>
        <w:jc w:val="both"/>
        <w:rPr>
          <w:sz w:val="32"/>
          <w:szCs w:val="32"/>
        </w:rPr>
      </w:pPr>
    </w:p>
    <w:p w14:paraId="22E891DC" w14:textId="77777777" w:rsidR="008B2702" w:rsidRPr="001224B6" w:rsidRDefault="008B2702" w:rsidP="008B2702">
      <w:pPr>
        <w:pStyle w:val="Standard"/>
        <w:pBdr>
          <w:bottom w:val="single" w:sz="4" w:space="1" w:color="auto"/>
        </w:pBdr>
        <w:spacing w:after="0"/>
        <w:jc w:val="both"/>
        <w:rPr>
          <w:rFonts w:cs="Arial"/>
          <w:b/>
          <w:bCs/>
          <w:color w:val="C00000"/>
          <w:sz w:val="32"/>
          <w:szCs w:val="32"/>
        </w:rPr>
      </w:pPr>
      <w:r w:rsidRPr="001224B6">
        <w:rPr>
          <w:rFonts w:cs="Arial"/>
          <w:b/>
          <w:bCs/>
          <w:color w:val="C00000"/>
          <w:sz w:val="32"/>
          <w:szCs w:val="32"/>
        </w:rPr>
        <w:t>CRESCE RAPPORTO AUTO/POPOLAZIONE: 681 X 1.000 ABITANTI: MEDIA PIÙ ALTA IN EUROPA</w:t>
      </w:r>
    </w:p>
    <w:p w14:paraId="0B094BE3" w14:textId="33AE821B" w:rsidR="00C50185" w:rsidRPr="00A2773D" w:rsidRDefault="008B2702" w:rsidP="00A2773D">
      <w:pPr>
        <w:pStyle w:val="Standard"/>
        <w:spacing w:after="0"/>
        <w:jc w:val="both"/>
        <w:rPr>
          <w:sz w:val="32"/>
          <w:szCs w:val="32"/>
        </w:rPr>
      </w:pPr>
      <w:r w:rsidRPr="001224B6">
        <w:rPr>
          <w:rFonts w:cs="Arial"/>
          <w:b/>
          <w:bCs/>
          <w:sz w:val="32"/>
          <w:szCs w:val="32"/>
        </w:rPr>
        <w:t>Sempre più alto il rapporto a</w:t>
      </w:r>
      <w:r w:rsidRPr="001224B6">
        <w:rPr>
          <w:rFonts w:cs="Arial"/>
          <w:b/>
          <w:bCs/>
          <w:color w:val="000000"/>
          <w:sz w:val="32"/>
          <w:szCs w:val="32"/>
        </w:rPr>
        <w:t>utovetture/popolazione: 681 auto ogni 1.000 abitanti</w:t>
      </w:r>
      <w:r w:rsidRPr="001224B6">
        <w:rPr>
          <w:rFonts w:cs="Arial"/>
          <w:color w:val="000000"/>
          <w:sz w:val="32"/>
          <w:szCs w:val="32"/>
        </w:rPr>
        <w:t xml:space="preserve">. Rapporto che </w:t>
      </w:r>
      <w:r w:rsidR="005678AA" w:rsidRPr="001224B6">
        <w:rPr>
          <w:rFonts w:cs="Arial"/>
          <w:color w:val="000000"/>
          <w:sz w:val="32"/>
          <w:szCs w:val="32"/>
        </w:rPr>
        <w:t>–</w:t>
      </w:r>
      <w:r w:rsidRPr="001224B6">
        <w:rPr>
          <w:rFonts w:cs="Arial"/>
          <w:color w:val="000000"/>
          <w:sz w:val="32"/>
          <w:szCs w:val="32"/>
        </w:rPr>
        <w:t xml:space="preserve"> </w:t>
      </w:r>
      <w:r w:rsidR="005678AA" w:rsidRPr="001224B6">
        <w:rPr>
          <w:rFonts w:cs="Arial"/>
          <w:color w:val="000000"/>
          <w:sz w:val="32"/>
          <w:szCs w:val="32"/>
        </w:rPr>
        <w:t xml:space="preserve">se si </w:t>
      </w:r>
      <w:r w:rsidRPr="001224B6">
        <w:rPr>
          <w:rFonts w:cs="Arial"/>
          <w:color w:val="000000"/>
          <w:sz w:val="32"/>
          <w:szCs w:val="32"/>
        </w:rPr>
        <w:t>considera il totale dei veicoli - sale a 910 ogni 1.000 abitanti. Entrambi valori in crescita rispetto al 2021, che fanno dei due indici italiani i più alti in Europa</w:t>
      </w:r>
      <w:r w:rsidRPr="001224B6">
        <w:rPr>
          <w:sz w:val="32"/>
          <w:szCs w:val="32"/>
        </w:rPr>
        <w:t>.</w:t>
      </w:r>
      <w:bookmarkStart w:id="0" w:name="_GoBack"/>
      <w:bookmarkEnd w:id="0"/>
    </w:p>
    <w:sectPr w:rsidR="00C50185" w:rsidRPr="00A2773D" w:rsidSect="00B72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3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CC62" w14:textId="77777777" w:rsidR="0045180C" w:rsidRDefault="0045180C" w:rsidP="00D55B5B">
      <w:r>
        <w:separator/>
      </w:r>
    </w:p>
  </w:endnote>
  <w:endnote w:type="continuationSeparator" w:id="0">
    <w:p w14:paraId="56F460DA" w14:textId="77777777" w:rsidR="0045180C" w:rsidRDefault="0045180C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C683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C75DBC" w14:paraId="1094E217" w14:textId="77777777">
      <w:tc>
        <w:tcPr>
          <w:tcW w:w="9288" w:type="dxa"/>
          <w:tcBorders>
            <w:top w:val="single" w:sz="4" w:space="0" w:color="auto"/>
          </w:tcBorders>
        </w:tcPr>
        <w:p w14:paraId="6F4A2B30" w14:textId="77777777" w:rsidR="00B86DB3" w:rsidRPr="00A92A4E" w:rsidRDefault="00A2773D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0B67B2E6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2446C8BF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4A8FFACA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3AB24381" w14:textId="77777777" w:rsidR="00B86DB3" w:rsidRPr="00772F65" w:rsidRDefault="00A2773D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57AC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DE48" w14:textId="77777777" w:rsidR="0045180C" w:rsidRDefault="0045180C" w:rsidP="00D55B5B">
      <w:r>
        <w:separator/>
      </w:r>
    </w:p>
  </w:footnote>
  <w:footnote w:type="continuationSeparator" w:id="0">
    <w:p w14:paraId="2BC4DBFF" w14:textId="77777777" w:rsidR="0045180C" w:rsidRDefault="0045180C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CAA2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C190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30C1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1187A"/>
    <w:rsid w:val="000212C4"/>
    <w:rsid w:val="00021839"/>
    <w:rsid w:val="00021A3F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5137"/>
    <w:rsid w:val="00075707"/>
    <w:rsid w:val="00081D2A"/>
    <w:rsid w:val="00086A12"/>
    <w:rsid w:val="00096701"/>
    <w:rsid w:val="000A1690"/>
    <w:rsid w:val="000A4EBB"/>
    <w:rsid w:val="000C71A8"/>
    <w:rsid w:val="000D1204"/>
    <w:rsid w:val="000F2E67"/>
    <w:rsid w:val="00106DE3"/>
    <w:rsid w:val="00111D55"/>
    <w:rsid w:val="00112040"/>
    <w:rsid w:val="001151F6"/>
    <w:rsid w:val="001175E7"/>
    <w:rsid w:val="001224B6"/>
    <w:rsid w:val="001306A0"/>
    <w:rsid w:val="00134415"/>
    <w:rsid w:val="00144BF6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E32C3"/>
    <w:rsid w:val="001F0F42"/>
    <w:rsid w:val="001F353F"/>
    <w:rsid w:val="001F4C36"/>
    <w:rsid w:val="0020438C"/>
    <w:rsid w:val="002130CD"/>
    <w:rsid w:val="002141B5"/>
    <w:rsid w:val="002256CA"/>
    <w:rsid w:val="00226162"/>
    <w:rsid w:val="00230E8E"/>
    <w:rsid w:val="0023365F"/>
    <w:rsid w:val="0023573D"/>
    <w:rsid w:val="00244916"/>
    <w:rsid w:val="00246181"/>
    <w:rsid w:val="00252E0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C02D2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42C11"/>
    <w:rsid w:val="003541A8"/>
    <w:rsid w:val="00357520"/>
    <w:rsid w:val="0036614F"/>
    <w:rsid w:val="003834ED"/>
    <w:rsid w:val="00390AD5"/>
    <w:rsid w:val="00396909"/>
    <w:rsid w:val="00397D9E"/>
    <w:rsid w:val="003A17C0"/>
    <w:rsid w:val="003A5A82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412696"/>
    <w:rsid w:val="004144CC"/>
    <w:rsid w:val="00424309"/>
    <w:rsid w:val="00440F7B"/>
    <w:rsid w:val="004430A0"/>
    <w:rsid w:val="00443C07"/>
    <w:rsid w:val="0045180C"/>
    <w:rsid w:val="004534BF"/>
    <w:rsid w:val="004543E1"/>
    <w:rsid w:val="00455138"/>
    <w:rsid w:val="00456274"/>
    <w:rsid w:val="00456A7E"/>
    <w:rsid w:val="004632EF"/>
    <w:rsid w:val="00464D5D"/>
    <w:rsid w:val="004671CA"/>
    <w:rsid w:val="0046730C"/>
    <w:rsid w:val="00480664"/>
    <w:rsid w:val="00487DC3"/>
    <w:rsid w:val="00491B89"/>
    <w:rsid w:val="00491D50"/>
    <w:rsid w:val="00494896"/>
    <w:rsid w:val="00494F78"/>
    <w:rsid w:val="004B496A"/>
    <w:rsid w:val="004B6F83"/>
    <w:rsid w:val="004C379B"/>
    <w:rsid w:val="004C7973"/>
    <w:rsid w:val="004D07EE"/>
    <w:rsid w:val="004D0867"/>
    <w:rsid w:val="004F2EE3"/>
    <w:rsid w:val="004F498F"/>
    <w:rsid w:val="004F750C"/>
    <w:rsid w:val="00502061"/>
    <w:rsid w:val="00505AD8"/>
    <w:rsid w:val="0051389A"/>
    <w:rsid w:val="00527DAF"/>
    <w:rsid w:val="00532610"/>
    <w:rsid w:val="00536995"/>
    <w:rsid w:val="005402BD"/>
    <w:rsid w:val="00542C5E"/>
    <w:rsid w:val="00543661"/>
    <w:rsid w:val="00543BD0"/>
    <w:rsid w:val="00547EC8"/>
    <w:rsid w:val="0055220C"/>
    <w:rsid w:val="005560DC"/>
    <w:rsid w:val="005615FE"/>
    <w:rsid w:val="0056463A"/>
    <w:rsid w:val="00564743"/>
    <w:rsid w:val="005678AA"/>
    <w:rsid w:val="00570134"/>
    <w:rsid w:val="005722A6"/>
    <w:rsid w:val="005727C7"/>
    <w:rsid w:val="005775AB"/>
    <w:rsid w:val="00580BA1"/>
    <w:rsid w:val="00587819"/>
    <w:rsid w:val="00587D07"/>
    <w:rsid w:val="00590292"/>
    <w:rsid w:val="005967E6"/>
    <w:rsid w:val="005A3B1E"/>
    <w:rsid w:val="005A4E2E"/>
    <w:rsid w:val="005A5369"/>
    <w:rsid w:val="005B1E1D"/>
    <w:rsid w:val="005B3886"/>
    <w:rsid w:val="005B69CB"/>
    <w:rsid w:val="005B7BC1"/>
    <w:rsid w:val="005C2CCE"/>
    <w:rsid w:val="005D12E9"/>
    <w:rsid w:val="005E3787"/>
    <w:rsid w:val="005E6369"/>
    <w:rsid w:val="005F08CC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4CB5"/>
    <w:rsid w:val="00647703"/>
    <w:rsid w:val="006623F5"/>
    <w:rsid w:val="006652E0"/>
    <w:rsid w:val="00666C83"/>
    <w:rsid w:val="0067193F"/>
    <w:rsid w:val="006964A2"/>
    <w:rsid w:val="00696BE0"/>
    <w:rsid w:val="006A1737"/>
    <w:rsid w:val="006B4C6B"/>
    <w:rsid w:val="006C1769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6B"/>
    <w:rsid w:val="00732A16"/>
    <w:rsid w:val="00757A6F"/>
    <w:rsid w:val="00762F2D"/>
    <w:rsid w:val="00767722"/>
    <w:rsid w:val="0077052B"/>
    <w:rsid w:val="0077541D"/>
    <w:rsid w:val="00781CAA"/>
    <w:rsid w:val="00782ABD"/>
    <w:rsid w:val="00790F92"/>
    <w:rsid w:val="00792985"/>
    <w:rsid w:val="007A10C9"/>
    <w:rsid w:val="007A1280"/>
    <w:rsid w:val="007B3242"/>
    <w:rsid w:val="007C1AF7"/>
    <w:rsid w:val="007C37A8"/>
    <w:rsid w:val="007D1863"/>
    <w:rsid w:val="007D2EB9"/>
    <w:rsid w:val="007E0A6A"/>
    <w:rsid w:val="007F0B55"/>
    <w:rsid w:val="007F4D44"/>
    <w:rsid w:val="007F7CD1"/>
    <w:rsid w:val="00800A4C"/>
    <w:rsid w:val="008017F0"/>
    <w:rsid w:val="00802F78"/>
    <w:rsid w:val="008067FC"/>
    <w:rsid w:val="00822767"/>
    <w:rsid w:val="00822BCA"/>
    <w:rsid w:val="008338E3"/>
    <w:rsid w:val="00843E4A"/>
    <w:rsid w:val="0085292A"/>
    <w:rsid w:val="0085472C"/>
    <w:rsid w:val="00855AD2"/>
    <w:rsid w:val="0086501D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91E25"/>
    <w:rsid w:val="00894099"/>
    <w:rsid w:val="00896818"/>
    <w:rsid w:val="0089788A"/>
    <w:rsid w:val="008A0CA9"/>
    <w:rsid w:val="008B2702"/>
    <w:rsid w:val="008B4322"/>
    <w:rsid w:val="008B5FDC"/>
    <w:rsid w:val="008D1472"/>
    <w:rsid w:val="008D565E"/>
    <w:rsid w:val="008D6658"/>
    <w:rsid w:val="008E1627"/>
    <w:rsid w:val="008E2CB9"/>
    <w:rsid w:val="008F25D3"/>
    <w:rsid w:val="008F6AD3"/>
    <w:rsid w:val="008F7E47"/>
    <w:rsid w:val="00907762"/>
    <w:rsid w:val="00920D7F"/>
    <w:rsid w:val="00921924"/>
    <w:rsid w:val="009258B3"/>
    <w:rsid w:val="009300A1"/>
    <w:rsid w:val="00943D32"/>
    <w:rsid w:val="00951E17"/>
    <w:rsid w:val="009611A8"/>
    <w:rsid w:val="00966C71"/>
    <w:rsid w:val="009679A1"/>
    <w:rsid w:val="00973FB4"/>
    <w:rsid w:val="00975447"/>
    <w:rsid w:val="00987D29"/>
    <w:rsid w:val="009B16BF"/>
    <w:rsid w:val="009B1DA7"/>
    <w:rsid w:val="009B3784"/>
    <w:rsid w:val="009B62E3"/>
    <w:rsid w:val="009C2D88"/>
    <w:rsid w:val="009D110D"/>
    <w:rsid w:val="009D4DBD"/>
    <w:rsid w:val="009D59DB"/>
    <w:rsid w:val="009D686E"/>
    <w:rsid w:val="009D6E71"/>
    <w:rsid w:val="009E4CB8"/>
    <w:rsid w:val="00A06C23"/>
    <w:rsid w:val="00A06E59"/>
    <w:rsid w:val="00A113F0"/>
    <w:rsid w:val="00A1628C"/>
    <w:rsid w:val="00A2272B"/>
    <w:rsid w:val="00A2278E"/>
    <w:rsid w:val="00A22ED8"/>
    <w:rsid w:val="00A23B5A"/>
    <w:rsid w:val="00A2773D"/>
    <w:rsid w:val="00A30BC7"/>
    <w:rsid w:val="00A340CD"/>
    <w:rsid w:val="00A40CCA"/>
    <w:rsid w:val="00A42474"/>
    <w:rsid w:val="00A5406F"/>
    <w:rsid w:val="00A667FB"/>
    <w:rsid w:val="00A70D5F"/>
    <w:rsid w:val="00A7113F"/>
    <w:rsid w:val="00A73F03"/>
    <w:rsid w:val="00A91CF5"/>
    <w:rsid w:val="00A95FBD"/>
    <w:rsid w:val="00AA2E00"/>
    <w:rsid w:val="00AA3ACF"/>
    <w:rsid w:val="00AA3F43"/>
    <w:rsid w:val="00AA41DF"/>
    <w:rsid w:val="00AB450E"/>
    <w:rsid w:val="00AB5CB9"/>
    <w:rsid w:val="00AB5F0C"/>
    <w:rsid w:val="00AC4476"/>
    <w:rsid w:val="00AC7FEB"/>
    <w:rsid w:val="00AD7FE0"/>
    <w:rsid w:val="00AE1327"/>
    <w:rsid w:val="00AE3620"/>
    <w:rsid w:val="00AF1DEA"/>
    <w:rsid w:val="00AF230A"/>
    <w:rsid w:val="00AF7767"/>
    <w:rsid w:val="00B0645A"/>
    <w:rsid w:val="00B17C3F"/>
    <w:rsid w:val="00B23D60"/>
    <w:rsid w:val="00B23FAE"/>
    <w:rsid w:val="00B253F2"/>
    <w:rsid w:val="00B5228B"/>
    <w:rsid w:val="00B53B0D"/>
    <w:rsid w:val="00B576F9"/>
    <w:rsid w:val="00B72AA1"/>
    <w:rsid w:val="00B72E7F"/>
    <w:rsid w:val="00B7784C"/>
    <w:rsid w:val="00B91249"/>
    <w:rsid w:val="00BA2E18"/>
    <w:rsid w:val="00BA667D"/>
    <w:rsid w:val="00BC0FC2"/>
    <w:rsid w:val="00BD1F14"/>
    <w:rsid w:val="00BD63A3"/>
    <w:rsid w:val="00BE1B8B"/>
    <w:rsid w:val="00BF2A5F"/>
    <w:rsid w:val="00C2758E"/>
    <w:rsid w:val="00C43200"/>
    <w:rsid w:val="00C46E6C"/>
    <w:rsid w:val="00C50185"/>
    <w:rsid w:val="00C50E26"/>
    <w:rsid w:val="00C51485"/>
    <w:rsid w:val="00C64552"/>
    <w:rsid w:val="00C75DBC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62C4"/>
    <w:rsid w:val="00D52382"/>
    <w:rsid w:val="00D5356F"/>
    <w:rsid w:val="00D53F2C"/>
    <w:rsid w:val="00D55B5B"/>
    <w:rsid w:val="00D56CE3"/>
    <w:rsid w:val="00D57085"/>
    <w:rsid w:val="00D66A35"/>
    <w:rsid w:val="00D73441"/>
    <w:rsid w:val="00DA3BFF"/>
    <w:rsid w:val="00DB1D4A"/>
    <w:rsid w:val="00DB434C"/>
    <w:rsid w:val="00DB583A"/>
    <w:rsid w:val="00DD1EF6"/>
    <w:rsid w:val="00DD25ED"/>
    <w:rsid w:val="00DE14BC"/>
    <w:rsid w:val="00DE7C58"/>
    <w:rsid w:val="00DF3CDB"/>
    <w:rsid w:val="00DF4974"/>
    <w:rsid w:val="00DF7A9F"/>
    <w:rsid w:val="00E0612C"/>
    <w:rsid w:val="00E11242"/>
    <w:rsid w:val="00E12F55"/>
    <w:rsid w:val="00E162C9"/>
    <w:rsid w:val="00E172C7"/>
    <w:rsid w:val="00E17ADB"/>
    <w:rsid w:val="00E17AEB"/>
    <w:rsid w:val="00E25DE3"/>
    <w:rsid w:val="00E703FD"/>
    <w:rsid w:val="00E72953"/>
    <w:rsid w:val="00E767D0"/>
    <w:rsid w:val="00E76A61"/>
    <w:rsid w:val="00E802CB"/>
    <w:rsid w:val="00E928D4"/>
    <w:rsid w:val="00E92C34"/>
    <w:rsid w:val="00E94F77"/>
    <w:rsid w:val="00E97BCA"/>
    <w:rsid w:val="00EA46BD"/>
    <w:rsid w:val="00EB2670"/>
    <w:rsid w:val="00EB2D7B"/>
    <w:rsid w:val="00EB2F47"/>
    <w:rsid w:val="00EC507D"/>
    <w:rsid w:val="00ED2842"/>
    <w:rsid w:val="00EE491F"/>
    <w:rsid w:val="00EF310C"/>
    <w:rsid w:val="00EF5352"/>
    <w:rsid w:val="00EF61B8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BC3"/>
    <w:rsid w:val="00F63A74"/>
    <w:rsid w:val="00F63EB7"/>
    <w:rsid w:val="00F8215D"/>
    <w:rsid w:val="00F85CF5"/>
    <w:rsid w:val="00F93EF8"/>
    <w:rsid w:val="00FA049F"/>
    <w:rsid w:val="00FA4AB3"/>
    <w:rsid w:val="00FB08DC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5D37"/>
  <w15:docId w15:val="{2D1AFE5D-A582-B44D-9284-4921882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ard">
    <w:name w:val="Standard"/>
    <w:rsid w:val="00644CB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it/laci/studi-e-ricerche/dati-e-statistich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6</cp:revision>
  <cp:lastPrinted>2019-07-02T14:31:00Z</cp:lastPrinted>
  <dcterms:created xsi:type="dcterms:W3CDTF">2023-04-24T07:33:00Z</dcterms:created>
  <dcterms:modified xsi:type="dcterms:W3CDTF">2023-04-24T08:55:00Z</dcterms:modified>
</cp:coreProperties>
</file>