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6EA4F4" w14:textId="286E7303" w:rsidR="006469B2" w:rsidRPr="00DF4896" w:rsidRDefault="0028674F" w:rsidP="0028674F">
      <w:pPr>
        <w:pStyle w:val="Corpotesto"/>
        <w:ind w:right="142"/>
        <w:jc w:val="center"/>
        <w:rPr>
          <w:rFonts w:asciiTheme="minorHAnsi" w:hAnsiTheme="minorHAnsi" w:cstheme="minorHAnsi"/>
          <w:b/>
          <w:bCs/>
          <w:color w:val="231F20"/>
          <w:sz w:val="36"/>
          <w:szCs w:val="36"/>
        </w:rPr>
      </w:pPr>
      <w:bookmarkStart w:id="0" w:name="_GoBack"/>
      <w:r w:rsidRPr="00DF4896">
        <w:rPr>
          <w:rFonts w:asciiTheme="minorHAnsi" w:hAnsiTheme="minorHAnsi" w:cstheme="minorHAnsi"/>
          <w:b/>
          <w:bCs/>
          <w:color w:val="231F20"/>
          <w:sz w:val="36"/>
          <w:szCs w:val="36"/>
        </w:rPr>
        <w:t xml:space="preserve">COMUNICATO STAMPA </w:t>
      </w:r>
    </w:p>
    <w:p w14:paraId="10AD76DB" w14:textId="11C94DFE" w:rsidR="00B31FD4" w:rsidRPr="00DF4896" w:rsidRDefault="00434DC3" w:rsidP="00434DC3">
      <w:pPr>
        <w:pStyle w:val="Corpotesto"/>
        <w:ind w:right="142"/>
        <w:jc w:val="center"/>
        <w:rPr>
          <w:rFonts w:asciiTheme="minorHAnsi" w:hAnsiTheme="minorHAnsi" w:cstheme="minorHAnsi"/>
          <w:b/>
          <w:bCs/>
          <w:color w:val="231F20"/>
          <w:sz w:val="32"/>
          <w:szCs w:val="32"/>
        </w:rPr>
      </w:pPr>
      <w:r w:rsidRPr="00DF4896">
        <w:rPr>
          <w:rFonts w:asciiTheme="minorHAnsi" w:hAnsiTheme="minorHAnsi" w:cstheme="minorHAnsi"/>
          <w:b/>
          <w:bCs/>
          <w:color w:val="231F20"/>
          <w:sz w:val="32"/>
          <w:szCs w:val="32"/>
        </w:rPr>
        <w:t xml:space="preserve">LA CHIRURGIA DELL’OBESITA’ </w:t>
      </w:r>
      <w:r w:rsidR="00D178BB" w:rsidRPr="00DF4896">
        <w:rPr>
          <w:rFonts w:asciiTheme="minorHAnsi" w:hAnsiTheme="minorHAnsi" w:cstheme="minorHAnsi"/>
          <w:b/>
          <w:bCs/>
          <w:color w:val="231F20"/>
          <w:sz w:val="32"/>
          <w:szCs w:val="32"/>
        </w:rPr>
        <w:t>SEMPRE PIU’</w:t>
      </w:r>
      <w:r w:rsidR="001D40C5" w:rsidRPr="00DF4896">
        <w:rPr>
          <w:rFonts w:asciiTheme="minorHAnsi" w:hAnsiTheme="minorHAnsi" w:cstheme="minorHAnsi"/>
          <w:b/>
          <w:bCs/>
          <w:color w:val="231F20"/>
          <w:sz w:val="32"/>
          <w:szCs w:val="32"/>
        </w:rPr>
        <w:t xml:space="preserve"> SOFT ED INCLUSIVA</w:t>
      </w:r>
    </w:p>
    <w:p w14:paraId="3DB71765" w14:textId="21FB03DB" w:rsidR="003524B5" w:rsidRPr="009355BD" w:rsidRDefault="00D178BB" w:rsidP="00434DC3">
      <w:pPr>
        <w:pStyle w:val="Corpotesto"/>
        <w:ind w:right="142"/>
        <w:jc w:val="center"/>
        <w:rPr>
          <w:rFonts w:asciiTheme="minorHAnsi" w:hAnsiTheme="minorHAnsi" w:cstheme="minorHAnsi"/>
          <w:b/>
          <w:bCs/>
          <w:i/>
          <w:color w:val="231F20"/>
          <w:sz w:val="28"/>
          <w:szCs w:val="28"/>
        </w:rPr>
      </w:pPr>
      <w:r w:rsidRPr="009355BD">
        <w:rPr>
          <w:rFonts w:asciiTheme="minorHAnsi" w:hAnsiTheme="minorHAnsi" w:cstheme="minorHAnsi"/>
          <w:b/>
          <w:bCs/>
          <w:color w:val="231F20"/>
          <w:sz w:val="28"/>
          <w:szCs w:val="28"/>
        </w:rPr>
        <w:t xml:space="preserve">SE NE PARLA ALLO SPRING MEETING DELLA SICOB </w:t>
      </w:r>
      <w:r w:rsidR="003524B5" w:rsidRPr="009355BD">
        <w:rPr>
          <w:rFonts w:asciiTheme="minorHAnsi" w:hAnsiTheme="minorHAnsi" w:cstheme="minorHAnsi"/>
          <w:b/>
          <w:bCs/>
          <w:i/>
          <w:color w:val="231F20"/>
          <w:sz w:val="28"/>
          <w:szCs w:val="28"/>
        </w:rPr>
        <w:t>CONDIVIDERE PER CRESCERE</w:t>
      </w:r>
    </w:p>
    <w:p w14:paraId="32F6CF9E" w14:textId="5084AF54" w:rsidR="009355BD" w:rsidRPr="004E298C" w:rsidRDefault="009355BD" w:rsidP="00434DC3">
      <w:pPr>
        <w:pStyle w:val="Corpotesto"/>
        <w:ind w:right="142"/>
        <w:jc w:val="center"/>
        <w:rPr>
          <w:rFonts w:asciiTheme="minorHAnsi" w:hAnsiTheme="minorHAnsi" w:cstheme="minorHAnsi"/>
          <w:b/>
          <w:bCs/>
          <w:i/>
          <w:sz w:val="26"/>
          <w:szCs w:val="26"/>
        </w:rPr>
      </w:pPr>
      <w:r w:rsidRPr="004E298C">
        <w:rPr>
          <w:rFonts w:asciiTheme="minorHAnsi" w:hAnsiTheme="minorHAnsi" w:cstheme="minorHAnsi"/>
          <w:b/>
          <w:bCs/>
          <w:i/>
          <w:sz w:val="26"/>
          <w:szCs w:val="26"/>
        </w:rPr>
        <w:t>GIOVEDI 18 E VENERDI 19 MAGGIO A BARI</w:t>
      </w:r>
      <w:r w:rsidR="009435B6" w:rsidRPr="004E298C">
        <w:rPr>
          <w:rFonts w:asciiTheme="minorHAnsi" w:hAnsiTheme="minorHAnsi" w:cstheme="minorHAnsi"/>
          <w:b/>
          <w:bCs/>
          <w:i/>
          <w:sz w:val="26"/>
          <w:szCs w:val="26"/>
        </w:rPr>
        <w:t xml:space="preserve"> </w:t>
      </w:r>
      <w:r w:rsidR="004E298C" w:rsidRPr="004E298C">
        <w:rPr>
          <w:rFonts w:asciiTheme="minorHAnsi" w:hAnsiTheme="minorHAnsi" w:cstheme="minorHAnsi"/>
          <w:b/>
          <w:bCs/>
          <w:i/>
          <w:sz w:val="26"/>
          <w:szCs w:val="26"/>
        </w:rPr>
        <w:t xml:space="preserve"> </w:t>
      </w:r>
    </w:p>
    <w:p w14:paraId="71238174" w14:textId="22CAA5B5" w:rsidR="002C3FD0" w:rsidRDefault="002C3FD0" w:rsidP="002C3FD0">
      <w:pPr>
        <w:pStyle w:val="NormaleWeb"/>
        <w:ind w:right="142"/>
        <w:jc w:val="center"/>
        <w:rPr>
          <w:rFonts w:asciiTheme="minorHAnsi" w:hAnsiTheme="minorHAnsi" w:cstheme="minorHAnsi"/>
          <w:i/>
          <w:iCs/>
          <w:color w:val="231F20"/>
          <w:sz w:val="20"/>
          <w:szCs w:val="20"/>
        </w:rPr>
      </w:pPr>
      <w:bookmarkStart w:id="1" w:name="_Hlk103693821"/>
      <w:r w:rsidRPr="002C3FD0">
        <w:rPr>
          <w:rFonts w:asciiTheme="minorHAnsi" w:hAnsiTheme="minorHAnsi" w:cstheme="minorHAnsi"/>
          <w:i/>
          <w:iCs/>
          <w:color w:val="231F20"/>
          <w:sz w:val="20"/>
          <w:szCs w:val="20"/>
        </w:rPr>
        <w:t xml:space="preserve">Grazie alla profonda innovazione tecnologica la chirurgia </w:t>
      </w:r>
      <w:proofErr w:type="spellStart"/>
      <w:r w:rsidRPr="002C3FD0">
        <w:rPr>
          <w:rFonts w:asciiTheme="minorHAnsi" w:hAnsiTheme="minorHAnsi" w:cstheme="minorHAnsi"/>
          <w:i/>
          <w:iCs/>
          <w:color w:val="231F20"/>
          <w:sz w:val="20"/>
          <w:szCs w:val="20"/>
        </w:rPr>
        <w:t>bariatrica</w:t>
      </w:r>
      <w:proofErr w:type="spellEnd"/>
      <w:r w:rsidRPr="002C3FD0">
        <w:rPr>
          <w:rFonts w:asciiTheme="minorHAnsi" w:hAnsiTheme="minorHAnsi" w:cstheme="minorHAnsi"/>
          <w:i/>
          <w:iCs/>
          <w:color w:val="231F20"/>
          <w:sz w:val="20"/>
          <w:szCs w:val="20"/>
        </w:rPr>
        <w:t xml:space="preserve"> è sempre</w:t>
      </w:r>
      <w:r w:rsidR="00250F80">
        <w:rPr>
          <w:rFonts w:asciiTheme="minorHAnsi" w:hAnsiTheme="minorHAnsi" w:cstheme="minorHAnsi"/>
          <w:i/>
          <w:iCs/>
          <w:color w:val="231F20"/>
          <w:sz w:val="20"/>
          <w:szCs w:val="20"/>
        </w:rPr>
        <w:t xml:space="preserve"> più delicata e</w:t>
      </w:r>
      <w:r w:rsidRPr="002C3FD0">
        <w:rPr>
          <w:rFonts w:asciiTheme="minorHAnsi" w:hAnsiTheme="minorHAnsi" w:cstheme="minorHAnsi"/>
          <w:i/>
          <w:iCs/>
          <w:color w:val="231F20"/>
          <w:sz w:val="20"/>
          <w:szCs w:val="20"/>
        </w:rPr>
        <w:t xml:space="preserve"> meno invasiva. La laparoscopia ormai è una tecnica di routine praticata nel 98% dei casi e all’orizzonte si affacciano le notevoli potenzialità dell’endoscopia; inoltre l’aiuto dei farmaci, la psicoterapia e la corretta nutrizione inserite in un follow-up personalizzato possono rendere il paziente più attivo nel manten</w:t>
      </w:r>
      <w:r w:rsidR="00171E7C">
        <w:rPr>
          <w:rFonts w:asciiTheme="minorHAnsi" w:hAnsiTheme="minorHAnsi" w:cstheme="minorHAnsi"/>
          <w:i/>
          <w:iCs/>
          <w:color w:val="231F20"/>
          <w:sz w:val="20"/>
          <w:szCs w:val="20"/>
        </w:rPr>
        <w:t xml:space="preserve">ere </w:t>
      </w:r>
      <w:r w:rsidRPr="002C3FD0">
        <w:rPr>
          <w:rFonts w:asciiTheme="minorHAnsi" w:hAnsiTheme="minorHAnsi" w:cstheme="minorHAnsi"/>
          <w:i/>
          <w:iCs/>
          <w:color w:val="231F20"/>
          <w:sz w:val="20"/>
          <w:szCs w:val="20"/>
        </w:rPr>
        <w:t>i risultati raggiunti.</w:t>
      </w:r>
      <w:r w:rsidR="00AC1FD4">
        <w:rPr>
          <w:rFonts w:asciiTheme="minorHAnsi" w:hAnsiTheme="minorHAnsi" w:cstheme="minorHAnsi"/>
          <w:i/>
          <w:iCs/>
          <w:color w:val="231F20"/>
          <w:sz w:val="20"/>
          <w:szCs w:val="20"/>
        </w:rPr>
        <w:t xml:space="preserve"> </w:t>
      </w:r>
      <w:r w:rsidRPr="002C3FD0">
        <w:rPr>
          <w:rFonts w:asciiTheme="minorHAnsi" w:hAnsiTheme="minorHAnsi" w:cstheme="minorHAnsi"/>
          <w:i/>
          <w:iCs/>
          <w:color w:val="231F20"/>
          <w:sz w:val="20"/>
          <w:szCs w:val="20"/>
        </w:rPr>
        <w:t xml:space="preserve">Focus sulla gestione delle complicanze, su gravidanza e chirurgia </w:t>
      </w:r>
      <w:proofErr w:type="spellStart"/>
      <w:r w:rsidRPr="002C3FD0">
        <w:rPr>
          <w:rFonts w:asciiTheme="minorHAnsi" w:hAnsiTheme="minorHAnsi" w:cstheme="minorHAnsi"/>
          <w:i/>
          <w:iCs/>
          <w:color w:val="231F20"/>
          <w:sz w:val="20"/>
          <w:szCs w:val="20"/>
        </w:rPr>
        <w:t>bariatrica</w:t>
      </w:r>
      <w:proofErr w:type="spellEnd"/>
      <w:r w:rsidR="00AC1FD4">
        <w:rPr>
          <w:rFonts w:asciiTheme="minorHAnsi" w:hAnsiTheme="minorHAnsi" w:cstheme="minorHAnsi"/>
          <w:i/>
          <w:iCs/>
          <w:color w:val="231F20"/>
          <w:sz w:val="20"/>
          <w:szCs w:val="20"/>
        </w:rPr>
        <w:t xml:space="preserve"> e </w:t>
      </w:r>
      <w:r w:rsidRPr="002C3FD0">
        <w:rPr>
          <w:rFonts w:asciiTheme="minorHAnsi" w:hAnsiTheme="minorHAnsi" w:cstheme="minorHAnsi"/>
          <w:i/>
          <w:iCs/>
          <w:color w:val="231F20"/>
          <w:sz w:val="20"/>
          <w:szCs w:val="20"/>
        </w:rPr>
        <w:t xml:space="preserve">sulla </w:t>
      </w:r>
      <w:proofErr w:type="gramStart"/>
      <w:r w:rsidRPr="002C3FD0">
        <w:rPr>
          <w:rFonts w:asciiTheme="minorHAnsi" w:hAnsiTheme="minorHAnsi" w:cstheme="minorHAnsi"/>
          <w:i/>
          <w:iCs/>
          <w:color w:val="231F20"/>
          <w:sz w:val="20"/>
          <w:szCs w:val="20"/>
        </w:rPr>
        <w:t>formazione</w:t>
      </w:r>
      <w:r w:rsidR="00AC1FD4">
        <w:rPr>
          <w:rFonts w:asciiTheme="minorHAnsi" w:hAnsiTheme="minorHAnsi" w:cstheme="minorHAnsi"/>
          <w:i/>
          <w:iCs/>
          <w:color w:val="231F20"/>
          <w:sz w:val="20"/>
          <w:szCs w:val="20"/>
        </w:rPr>
        <w:t xml:space="preserve"> </w:t>
      </w:r>
      <w:r w:rsidR="00171E7C">
        <w:rPr>
          <w:rFonts w:asciiTheme="minorHAnsi" w:hAnsiTheme="minorHAnsi" w:cstheme="minorHAnsi"/>
          <w:i/>
          <w:iCs/>
          <w:color w:val="231F20"/>
          <w:sz w:val="20"/>
          <w:szCs w:val="20"/>
        </w:rPr>
        <w:t xml:space="preserve"> </w:t>
      </w:r>
      <w:r w:rsidRPr="002C3FD0">
        <w:rPr>
          <w:rFonts w:asciiTheme="minorHAnsi" w:hAnsiTheme="minorHAnsi" w:cstheme="minorHAnsi"/>
          <w:i/>
          <w:iCs/>
          <w:color w:val="231F20"/>
          <w:sz w:val="20"/>
          <w:szCs w:val="20"/>
        </w:rPr>
        <w:t>dei</w:t>
      </w:r>
      <w:proofErr w:type="gramEnd"/>
      <w:r w:rsidRPr="002C3FD0">
        <w:rPr>
          <w:rFonts w:asciiTheme="minorHAnsi" w:hAnsiTheme="minorHAnsi" w:cstheme="minorHAnsi"/>
          <w:i/>
          <w:iCs/>
          <w:color w:val="231F20"/>
          <w:sz w:val="20"/>
          <w:szCs w:val="20"/>
        </w:rPr>
        <w:t xml:space="preserve"> giovani chirurghi</w:t>
      </w:r>
      <w:r w:rsidR="00DF4896">
        <w:rPr>
          <w:rFonts w:asciiTheme="minorHAnsi" w:hAnsiTheme="minorHAnsi" w:cstheme="minorHAnsi"/>
          <w:i/>
          <w:iCs/>
          <w:color w:val="231F20"/>
          <w:sz w:val="20"/>
          <w:szCs w:val="20"/>
        </w:rPr>
        <w:t>.</w:t>
      </w:r>
      <w:r w:rsidRPr="002C3FD0">
        <w:rPr>
          <w:rFonts w:asciiTheme="minorHAnsi" w:hAnsiTheme="minorHAnsi" w:cstheme="minorHAnsi"/>
          <w:i/>
          <w:iCs/>
          <w:color w:val="231F20"/>
          <w:sz w:val="20"/>
          <w:szCs w:val="20"/>
        </w:rPr>
        <w:t xml:space="preserve"> </w:t>
      </w:r>
    </w:p>
    <w:p w14:paraId="1E7F404A" w14:textId="3A562075" w:rsidR="006D1B83" w:rsidRPr="009435B6" w:rsidRDefault="006D1B83" w:rsidP="002C3FD0">
      <w:pPr>
        <w:pStyle w:val="NormaleWeb"/>
        <w:ind w:right="142"/>
        <w:jc w:val="center"/>
        <w:rPr>
          <w:rFonts w:asciiTheme="minorHAnsi" w:hAnsiTheme="minorHAnsi" w:cstheme="minorHAnsi"/>
          <w:b/>
          <w:i/>
          <w:iCs/>
          <w:color w:val="FF0000"/>
          <w:sz w:val="34"/>
          <w:szCs w:val="34"/>
        </w:rPr>
      </w:pPr>
      <w:r w:rsidRPr="009435B6">
        <w:rPr>
          <w:rFonts w:asciiTheme="minorHAnsi" w:hAnsiTheme="minorHAnsi" w:cstheme="minorHAnsi"/>
          <w:b/>
          <w:i/>
          <w:iCs/>
          <w:color w:val="FF0000"/>
          <w:sz w:val="34"/>
          <w:szCs w:val="34"/>
        </w:rPr>
        <w:t>EMBARGO MERCOLEDI 17 MAGGIO ORE 1</w:t>
      </w:r>
      <w:r w:rsidR="000F5D26" w:rsidRPr="009435B6">
        <w:rPr>
          <w:rFonts w:asciiTheme="minorHAnsi" w:hAnsiTheme="minorHAnsi" w:cstheme="minorHAnsi"/>
          <w:b/>
          <w:i/>
          <w:iCs/>
          <w:color w:val="FF0000"/>
          <w:sz w:val="34"/>
          <w:szCs w:val="34"/>
        </w:rPr>
        <w:t>0</w:t>
      </w:r>
    </w:p>
    <w:p w14:paraId="31909244" w14:textId="0FB13318" w:rsidR="002C3FD0" w:rsidRPr="00C91CE9" w:rsidRDefault="002C3FD0" w:rsidP="002C3FD0">
      <w:pPr>
        <w:pStyle w:val="NormaleWeb"/>
        <w:ind w:right="142"/>
        <w:jc w:val="both"/>
        <w:rPr>
          <w:rFonts w:asciiTheme="minorHAnsi" w:hAnsiTheme="minorHAnsi" w:cstheme="minorHAnsi"/>
          <w:b/>
          <w:iCs/>
          <w:color w:val="231F20"/>
        </w:rPr>
      </w:pPr>
      <w:r w:rsidRPr="002C3FD0">
        <w:rPr>
          <w:rFonts w:asciiTheme="minorHAnsi" w:hAnsiTheme="minorHAnsi" w:cstheme="minorHAnsi"/>
          <w:b/>
          <w:iCs/>
          <w:color w:val="231F20"/>
        </w:rPr>
        <w:t xml:space="preserve">Roma, </w:t>
      </w:r>
      <w:r>
        <w:rPr>
          <w:rFonts w:asciiTheme="minorHAnsi" w:hAnsiTheme="minorHAnsi" w:cstheme="minorHAnsi"/>
          <w:b/>
          <w:iCs/>
          <w:color w:val="231F20"/>
        </w:rPr>
        <w:t>1</w:t>
      </w:r>
      <w:r w:rsidR="004E298C">
        <w:rPr>
          <w:rFonts w:asciiTheme="minorHAnsi" w:hAnsiTheme="minorHAnsi" w:cstheme="minorHAnsi"/>
          <w:b/>
          <w:iCs/>
          <w:color w:val="231F20"/>
        </w:rPr>
        <w:t>7</w:t>
      </w:r>
      <w:r>
        <w:rPr>
          <w:rFonts w:asciiTheme="minorHAnsi" w:hAnsiTheme="minorHAnsi" w:cstheme="minorHAnsi"/>
          <w:b/>
          <w:iCs/>
          <w:color w:val="231F20"/>
        </w:rPr>
        <w:t xml:space="preserve"> maggio </w:t>
      </w:r>
      <w:r w:rsidRPr="002C3FD0">
        <w:rPr>
          <w:rFonts w:asciiTheme="minorHAnsi" w:hAnsiTheme="minorHAnsi" w:cstheme="minorHAnsi"/>
          <w:b/>
          <w:iCs/>
          <w:color w:val="231F20"/>
        </w:rPr>
        <w:t>2023</w:t>
      </w:r>
      <w:r w:rsidRPr="002C3FD0">
        <w:rPr>
          <w:rFonts w:asciiTheme="minorHAnsi" w:hAnsiTheme="minorHAnsi" w:cstheme="minorHAnsi"/>
          <w:iCs/>
          <w:color w:val="231F20"/>
        </w:rPr>
        <w:t>. “</w:t>
      </w:r>
      <w:r w:rsidRPr="002C3FD0">
        <w:rPr>
          <w:rFonts w:asciiTheme="minorHAnsi" w:hAnsiTheme="minorHAnsi" w:cstheme="minorHAnsi"/>
          <w:i/>
          <w:iCs/>
          <w:color w:val="231F20"/>
        </w:rPr>
        <w:t>Il titolo di questo incontro, “Condividere per crescere” indica un nostro intento ben preciso, che è quello di implementare sempre più l’integrazione tra la chirurgia dell’obesità, le nuove tecnologie come la chirurgia robotica e l’endoscopia, i farmaci, la corretta nutrizione, la psicoterapia e la multidisciplinarietà per favorire il benessere del paziente</w:t>
      </w:r>
      <w:r w:rsidRPr="002C3FD0">
        <w:rPr>
          <w:rFonts w:asciiTheme="minorHAnsi" w:hAnsiTheme="minorHAnsi" w:cstheme="minorHAnsi"/>
          <w:iCs/>
          <w:color w:val="231F20"/>
        </w:rPr>
        <w:t xml:space="preserve">”. </w:t>
      </w:r>
      <w:r w:rsidRPr="002C3FD0">
        <w:rPr>
          <w:rFonts w:asciiTheme="minorHAnsi" w:hAnsiTheme="minorHAnsi" w:cstheme="minorHAnsi"/>
          <w:b/>
          <w:iCs/>
          <w:color w:val="231F20"/>
        </w:rPr>
        <w:t xml:space="preserve">Così Antonio </w:t>
      </w:r>
      <w:proofErr w:type="spellStart"/>
      <w:r w:rsidRPr="002C3FD0">
        <w:rPr>
          <w:rFonts w:asciiTheme="minorHAnsi" w:hAnsiTheme="minorHAnsi" w:cstheme="minorHAnsi"/>
          <w:b/>
          <w:iCs/>
          <w:color w:val="231F20"/>
        </w:rPr>
        <w:t>Braun</w:t>
      </w:r>
      <w:proofErr w:type="spellEnd"/>
      <w:r w:rsidRPr="002C3FD0">
        <w:rPr>
          <w:rFonts w:asciiTheme="minorHAnsi" w:hAnsiTheme="minorHAnsi" w:cstheme="minorHAnsi"/>
          <w:b/>
          <w:iCs/>
          <w:color w:val="231F20"/>
        </w:rPr>
        <w:t>,</w:t>
      </w:r>
      <w:r w:rsidR="00EE2021">
        <w:rPr>
          <w:rFonts w:asciiTheme="minorHAnsi" w:hAnsiTheme="minorHAnsi" w:cstheme="minorHAnsi"/>
          <w:b/>
          <w:iCs/>
          <w:color w:val="231F20"/>
        </w:rPr>
        <w:t xml:space="preserve"> </w:t>
      </w:r>
      <w:r w:rsidR="00EE2021" w:rsidRPr="002C3FD0">
        <w:rPr>
          <w:rFonts w:asciiTheme="minorHAnsi" w:hAnsiTheme="minorHAnsi" w:cstheme="minorHAnsi"/>
          <w:b/>
          <w:iCs/>
          <w:color w:val="231F20"/>
        </w:rPr>
        <w:t>Delegato Regionale per la Puglia della SICOB, Società Italiana di Chirurgia dell’Obesità e Malattie Metaboliche</w:t>
      </w:r>
      <w:r w:rsidR="00EE2021">
        <w:rPr>
          <w:rFonts w:asciiTheme="minorHAnsi" w:hAnsiTheme="minorHAnsi" w:cstheme="minorHAnsi"/>
          <w:b/>
          <w:iCs/>
          <w:color w:val="231F20"/>
        </w:rPr>
        <w:t xml:space="preserve">, </w:t>
      </w:r>
      <w:r w:rsidR="00EE2021">
        <w:rPr>
          <w:rFonts w:asciiTheme="minorHAnsi" w:hAnsiTheme="minorHAnsi" w:cstheme="minorHAnsi"/>
          <w:b/>
          <w:iCs/>
          <w:color w:val="231F20"/>
        </w:rPr>
        <w:t>D</w:t>
      </w:r>
      <w:r w:rsidR="00EE2021" w:rsidRPr="009B5B21">
        <w:rPr>
          <w:rFonts w:asciiTheme="minorHAnsi" w:hAnsiTheme="minorHAnsi" w:cstheme="minorHAnsi"/>
          <w:b/>
          <w:iCs/>
          <w:color w:val="231F20"/>
        </w:rPr>
        <w:t xml:space="preserve">irettore Dipartimento di Chirurgia </w:t>
      </w:r>
      <w:proofErr w:type="spellStart"/>
      <w:r w:rsidR="00EE2021" w:rsidRPr="009B5B21">
        <w:rPr>
          <w:rFonts w:asciiTheme="minorHAnsi" w:hAnsiTheme="minorHAnsi" w:cstheme="minorHAnsi"/>
          <w:b/>
          <w:iCs/>
          <w:color w:val="231F20"/>
        </w:rPr>
        <w:t>Bariatrica</w:t>
      </w:r>
      <w:proofErr w:type="spellEnd"/>
      <w:r w:rsidR="00EE2021" w:rsidRPr="009B5B21">
        <w:rPr>
          <w:rFonts w:asciiTheme="minorHAnsi" w:hAnsiTheme="minorHAnsi" w:cstheme="minorHAnsi"/>
          <w:b/>
          <w:iCs/>
          <w:color w:val="231F20"/>
        </w:rPr>
        <w:t xml:space="preserve"> di GVM Care &amp; Research in Puglia</w:t>
      </w:r>
      <w:r w:rsidR="00EE2021" w:rsidRPr="002C3FD0">
        <w:rPr>
          <w:rFonts w:asciiTheme="minorHAnsi" w:hAnsiTheme="minorHAnsi" w:cstheme="minorHAnsi"/>
          <w:b/>
          <w:iCs/>
          <w:color w:val="231F20"/>
        </w:rPr>
        <w:t xml:space="preserve"> </w:t>
      </w:r>
      <w:r w:rsidR="00EE2021">
        <w:rPr>
          <w:rFonts w:asciiTheme="minorHAnsi" w:hAnsiTheme="minorHAnsi" w:cstheme="minorHAnsi"/>
          <w:b/>
          <w:iCs/>
          <w:color w:val="231F20"/>
        </w:rPr>
        <w:t>e</w:t>
      </w:r>
      <w:r w:rsidR="00EE2021">
        <w:rPr>
          <w:rFonts w:asciiTheme="minorHAnsi" w:hAnsiTheme="minorHAnsi" w:cstheme="minorHAnsi"/>
          <w:b/>
          <w:iCs/>
          <w:color w:val="231F20"/>
        </w:rPr>
        <w:t xml:space="preserve"> </w:t>
      </w:r>
      <w:r w:rsidR="009B5B21">
        <w:rPr>
          <w:rFonts w:asciiTheme="minorHAnsi" w:hAnsiTheme="minorHAnsi" w:cstheme="minorHAnsi"/>
          <w:b/>
          <w:iCs/>
          <w:color w:val="231F20"/>
        </w:rPr>
        <w:t>P</w:t>
      </w:r>
      <w:r w:rsidR="009B5B21" w:rsidRPr="002C3FD0">
        <w:rPr>
          <w:rFonts w:asciiTheme="minorHAnsi" w:hAnsiTheme="minorHAnsi" w:cstheme="minorHAnsi"/>
          <w:b/>
          <w:iCs/>
          <w:color w:val="231F20"/>
        </w:rPr>
        <w:t>residente dello Spring Meeting SICOB</w:t>
      </w:r>
      <w:r w:rsidR="009B5B21">
        <w:rPr>
          <w:rFonts w:asciiTheme="minorHAnsi" w:hAnsiTheme="minorHAnsi" w:cstheme="minorHAnsi"/>
          <w:b/>
          <w:iCs/>
          <w:color w:val="231F20"/>
        </w:rPr>
        <w:t xml:space="preserve"> in programma</w:t>
      </w:r>
      <w:r w:rsidR="009B5B21">
        <w:rPr>
          <w:rFonts w:asciiTheme="minorHAnsi" w:hAnsiTheme="minorHAnsi" w:cstheme="minorHAnsi"/>
          <w:b/>
          <w:iCs/>
          <w:color w:val="231F20"/>
        </w:rPr>
        <w:t xml:space="preserve"> il 18 e 19 maggio a Bari</w:t>
      </w:r>
      <w:r w:rsidR="009B5B21">
        <w:rPr>
          <w:rFonts w:asciiTheme="minorHAnsi" w:hAnsiTheme="minorHAnsi" w:cstheme="minorHAnsi"/>
          <w:b/>
          <w:iCs/>
          <w:color w:val="231F20"/>
        </w:rPr>
        <w:t>.</w:t>
      </w:r>
      <w:r w:rsidR="00135306">
        <w:rPr>
          <w:rFonts w:asciiTheme="minorHAnsi" w:hAnsiTheme="minorHAnsi" w:cstheme="minorHAnsi"/>
          <w:b/>
          <w:iCs/>
          <w:color w:val="231F20"/>
        </w:rPr>
        <w:t xml:space="preserve"> </w:t>
      </w:r>
      <w:r w:rsidRPr="002C3FD0">
        <w:rPr>
          <w:rFonts w:asciiTheme="minorHAnsi" w:hAnsiTheme="minorHAnsi" w:cstheme="minorHAnsi"/>
          <w:b/>
          <w:iCs/>
          <w:color w:val="231F20"/>
        </w:rPr>
        <w:t xml:space="preserve">La chirurgia </w:t>
      </w:r>
      <w:proofErr w:type="spellStart"/>
      <w:r w:rsidRPr="002C3FD0">
        <w:rPr>
          <w:rFonts w:asciiTheme="minorHAnsi" w:hAnsiTheme="minorHAnsi" w:cstheme="minorHAnsi"/>
          <w:b/>
          <w:iCs/>
          <w:color w:val="231F20"/>
        </w:rPr>
        <w:t>bariatrica</w:t>
      </w:r>
      <w:proofErr w:type="spellEnd"/>
      <w:r w:rsidRPr="002C3FD0">
        <w:rPr>
          <w:rFonts w:asciiTheme="minorHAnsi" w:hAnsiTheme="minorHAnsi" w:cstheme="minorHAnsi"/>
          <w:b/>
          <w:iCs/>
          <w:color w:val="231F20"/>
        </w:rPr>
        <w:t xml:space="preserve"> ha ormai abbandonato gli interventi invasivi e dolorosi del passato, quest</w:t>
      </w:r>
      <w:r>
        <w:rPr>
          <w:rFonts w:asciiTheme="minorHAnsi" w:hAnsiTheme="minorHAnsi" w:cstheme="minorHAnsi"/>
          <w:b/>
          <w:iCs/>
          <w:color w:val="231F20"/>
        </w:rPr>
        <w:t>o</w:t>
      </w:r>
      <w:r w:rsidRPr="002C3FD0">
        <w:rPr>
          <w:rFonts w:asciiTheme="minorHAnsi" w:hAnsiTheme="minorHAnsi" w:cstheme="minorHAnsi"/>
          <w:b/>
          <w:iCs/>
          <w:color w:val="231F20"/>
        </w:rPr>
        <w:t xml:space="preserve"> perché il 98% dei chirurghi opera in laparoscopia</w:t>
      </w:r>
      <w:r w:rsidRPr="002C3FD0">
        <w:rPr>
          <w:rFonts w:asciiTheme="minorHAnsi" w:hAnsiTheme="minorHAnsi" w:cstheme="minorHAnsi"/>
          <w:iCs/>
          <w:color w:val="231F20"/>
        </w:rPr>
        <w:t>. Cresce</w:t>
      </w:r>
      <w:r>
        <w:rPr>
          <w:rFonts w:asciiTheme="minorHAnsi" w:hAnsiTheme="minorHAnsi" w:cstheme="minorHAnsi"/>
          <w:iCs/>
          <w:color w:val="231F20"/>
        </w:rPr>
        <w:t xml:space="preserve"> </w:t>
      </w:r>
      <w:r w:rsidRPr="002C3FD0">
        <w:rPr>
          <w:rFonts w:asciiTheme="minorHAnsi" w:hAnsiTheme="minorHAnsi" w:cstheme="minorHAnsi"/>
          <w:iCs/>
          <w:color w:val="231F20"/>
        </w:rPr>
        <w:t xml:space="preserve">sempre più </w:t>
      </w:r>
      <w:r w:rsidRPr="00135306">
        <w:rPr>
          <w:rFonts w:asciiTheme="minorHAnsi" w:hAnsiTheme="minorHAnsi" w:cstheme="minorHAnsi"/>
          <w:b/>
          <w:iCs/>
          <w:color w:val="231F20"/>
        </w:rPr>
        <w:t>l’integrazione tra chirurgia ed endoscopia</w:t>
      </w:r>
      <w:r w:rsidRPr="002C3FD0">
        <w:rPr>
          <w:rFonts w:asciiTheme="minorHAnsi" w:hAnsiTheme="minorHAnsi" w:cstheme="minorHAnsi"/>
          <w:iCs/>
          <w:color w:val="231F20"/>
        </w:rPr>
        <w:t xml:space="preserve"> - oltre alla chirurgia robotica – </w:t>
      </w:r>
      <w:r w:rsidRPr="00250F80">
        <w:rPr>
          <w:rFonts w:asciiTheme="minorHAnsi" w:hAnsiTheme="minorHAnsi" w:cstheme="minorHAnsi"/>
          <w:b/>
          <w:iCs/>
          <w:color w:val="231F20"/>
        </w:rPr>
        <w:t>il che prospetta un approccio ancora più delicato al paziente del futuro.</w:t>
      </w:r>
      <w:r w:rsidRPr="002C3FD0">
        <w:rPr>
          <w:rFonts w:asciiTheme="minorHAnsi" w:hAnsiTheme="minorHAnsi" w:cstheme="minorHAnsi"/>
          <w:iCs/>
          <w:color w:val="231F20"/>
        </w:rPr>
        <w:t xml:space="preserve"> A questo si aggiungono le sempre più attuali </w:t>
      </w:r>
      <w:r w:rsidRPr="00135306">
        <w:rPr>
          <w:rFonts w:asciiTheme="minorHAnsi" w:hAnsiTheme="minorHAnsi" w:cstheme="minorHAnsi"/>
          <w:b/>
          <w:iCs/>
          <w:color w:val="231F20"/>
        </w:rPr>
        <w:t>terapie farmacologiche</w:t>
      </w:r>
      <w:r w:rsidRPr="002C3FD0">
        <w:rPr>
          <w:rFonts w:asciiTheme="minorHAnsi" w:hAnsiTheme="minorHAnsi" w:cstheme="minorHAnsi"/>
          <w:iCs/>
          <w:color w:val="231F20"/>
        </w:rPr>
        <w:t xml:space="preserve"> che facilitano la perdita di peso e riducono le percentuali di recupero ponderale; </w:t>
      </w:r>
      <w:r w:rsidRPr="00135306">
        <w:rPr>
          <w:rFonts w:asciiTheme="minorHAnsi" w:hAnsiTheme="minorHAnsi" w:cstheme="minorHAnsi"/>
          <w:b/>
          <w:iCs/>
          <w:color w:val="231F20"/>
        </w:rPr>
        <w:t>il follow-up personalizzato</w:t>
      </w:r>
      <w:r w:rsidRPr="002C3FD0">
        <w:rPr>
          <w:rFonts w:asciiTheme="minorHAnsi" w:hAnsiTheme="minorHAnsi" w:cstheme="minorHAnsi"/>
          <w:iCs/>
          <w:color w:val="231F20"/>
        </w:rPr>
        <w:t xml:space="preserve"> che prevede un monitoraggio e un supporto al paziente nelle abitudini alimentari, attività fisica e psicoterapia. Questa sinergia aiuta a mantenere il peso e a ridurre drasticamente le comorbidità (diabete, rischi cardiovascolari e persino il rischio di cancro) a patto che il paziente sia assiduo e aderente nel tempo perché il solo intervento non basta. Questa strada si rivela vincente anche per le </w:t>
      </w:r>
      <w:r w:rsidRPr="000F5D26">
        <w:rPr>
          <w:rFonts w:asciiTheme="minorHAnsi" w:hAnsiTheme="minorHAnsi" w:cstheme="minorHAnsi"/>
          <w:b/>
          <w:iCs/>
          <w:color w:val="231F20"/>
        </w:rPr>
        <w:t>donne che riescono a ritrovare la fertilità</w:t>
      </w:r>
      <w:r w:rsidRPr="00135306">
        <w:rPr>
          <w:rFonts w:asciiTheme="minorHAnsi" w:hAnsiTheme="minorHAnsi" w:cstheme="minorHAnsi"/>
          <w:b/>
          <w:iCs/>
          <w:color w:val="231F20"/>
        </w:rPr>
        <w:t xml:space="preserve"> </w:t>
      </w:r>
      <w:r w:rsidRPr="002C3FD0">
        <w:rPr>
          <w:rFonts w:asciiTheme="minorHAnsi" w:hAnsiTheme="minorHAnsi" w:cstheme="minorHAnsi"/>
          <w:iCs/>
          <w:color w:val="231F20"/>
        </w:rPr>
        <w:t>compromessa proprio dall’ obesità.</w:t>
      </w:r>
    </w:p>
    <w:p w14:paraId="70352217" w14:textId="38429A6C" w:rsidR="002C3FD0" w:rsidRPr="002C3FD0" w:rsidRDefault="002C3FD0" w:rsidP="002C3FD0">
      <w:pPr>
        <w:pStyle w:val="NormaleWeb"/>
        <w:ind w:right="142"/>
        <w:jc w:val="both"/>
        <w:rPr>
          <w:rFonts w:asciiTheme="minorHAnsi" w:hAnsiTheme="minorHAnsi" w:cstheme="minorHAnsi"/>
          <w:iCs/>
          <w:color w:val="231F20"/>
        </w:rPr>
      </w:pPr>
      <w:r w:rsidRPr="002C3FD0">
        <w:rPr>
          <w:rFonts w:asciiTheme="minorHAnsi" w:hAnsiTheme="minorHAnsi" w:cstheme="minorHAnsi"/>
          <w:b/>
          <w:iCs/>
          <w:color w:val="231F20"/>
        </w:rPr>
        <w:t>L’incontro di Bari pone dunque l’accento sull’armonizzazione delle discipline coinvolte nel percorso verso il dimagrimento</w:t>
      </w:r>
      <w:r w:rsidRPr="002C3FD0">
        <w:rPr>
          <w:rFonts w:asciiTheme="minorHAnsi" w:hAnsiTheme="minorHAnsi" w:cstheme="minorHAnsi"/>
          <w:iCs/>
          <w:color w:val="231F20"/>
        </w:rPr>
        <w:t xml:space="preserve">. Sull’endoscopia, il Presidente </w:t>
      </w:r>
      <w:proofErr w:type="spellStart"/>
      <w:r w:rsidRPr="002C3FD0">
        <w:rPr>
          <w:rFonts w:asciiTheme="minorHAnsi" w:hAnsiTheme="minorHAnsi" w:cstheme="minorHAnsi"/>
          <w:iCs/>
          <w:color w:val="231F20"/>
        </w:rPr>
        <w:t>Braun</w:t>
      </w:r>
      <w:proofErr w:type="spellEnd"/>
      <w:r w:rsidRPr="002C3FD0">
        <w:rPr>
          <w:rFonts w:asciiTheme="minorHAnsi" w:hAnsiTheme="minorHAnsi" w:cstheme="minorHAnsi"/>
          <w:iCs/>
          <w:color w:val="231F20"/>
        </w:rPr>
        <w:t xml:space="preserve"> afferma: “</w:t>
      </w:r>
      <w:r w:rsidRPr="002C3FD0">
        <w:rPr>
          <w:rFonts w:asciiTheme="minorHAnsi" w:hAnsiTheme="minorHAnsi" w:cstheme="minorHAnsi"/>
          <w:i/>
          <w:iCs/>
          <w:color w:val="231F20"/>
        </w:rPr>
        <w:t>Oggi l’endoscopia è di rilevante supporto alla chirurgia in quanto si possono così evitare nuovi interventi in caso di recupero pondera</w:t>
      </w:r>
      <w:r w:rsidR="00DF4896">
        <w:rPr>
          <w:rFonts w:asciiTheme="minorHAnsi" w:hAnsiTheme="minorHAnsi" w:cstheme="minorHAnsi"/>
          <w:i/>
          <w:iCs/>
          <w:color w:val="231F20"/>
        </w:rPr>
        <w:t>l</w:t>
      </w:r>
      <w:r w:rsidRPr="002C3FD0">
        <w:rPr>
          <w:rFonts w:asciiTheme="minorHAnsi" w:hAnsiTheme="minorHAnsi" w:cstheme="minorHAnsi"/>
          <w:i/>
          <w:iCs/>
          <w:color w:val="231F20"/>
        </w:rPr>
        <w:t xml:space="preserve">e grazie alla metodica </w:t>
      </w:r>
      <w:proofErr w:type="spellStart"/>
      <w:r w:rsidRPr="002C3FD0">
        <w:rPr>
          <w:rFonts w:asciiTheme="minorHAnsi" w:hAnsiTheme="minorHAnsi" w:cstheme="minorHAnsi"/>
          <w:i/>
          <w:iCs/>
          <w:color w:val="231F20"/>
        </w:rPr>
        <w:t>endobariatrica</w:t>
      </w:r>
      <w:proofErr w:type="spellEnd"/>
      <w:r w:rsidRPr="002C3FD0">
        <w:rPr>
          <w:rFonts w:asciiTheme="minorHAnsi" w:hAnsiTheme="minorHAnsi" w:cstheme="minorHAnsi"/>
          <w:i/>
          <w:iCs/>
          <w:color w:val="231F20"/>
        </w:rPr>
        <w:t xml:space="preserve"> che può ridurre per esempio l’ampiezza di un by-pass gastrico o di </w:t>
      </w:r>
      <w:proofErr w:type="gramStart"/>
      <w:r w:rsidRPr="002C3FD0">
        <w:rPr>
          <w:rFonts w:asciiTheme="minorHAnsi" w:hAnsiTheme="minorHAnsi" w:cstheme="minorHAnsi"/>
          <w:i/>
          <w:iCs/>
          <w:color w:val="231F20"/>
        </w:rPr>
        <w:t>una</w:t>
      </w:r>
      <w:r w:rsidR="000F5D26">
        <w:rPr>
          <w:rFonts w:asciiTheme="minorHAnsi" w:hAnsiTheme="minorHAnsi" w:cstheme="minorHAnsi"/>
          <w:i/>
          <w:iCs/>
          <w:color w:val="231F20"/>
        </w:rPr>
        <w:t xml:space="preserve"> </w:t>
      </w:r>
      <w:r w:rsidRPr="002C3FD0">
        <w:rPr>
          <w:rFonts w:asciiTheme="minorHAnsi" w:hAnsiTheme="minorHAnsi" w:cstheme="minorHAnsi"/>
          <w:i/>
          <w:iCs/>
          <w:color w:val="231F20"/>
        </w:rPr>
        <w:t>sleeve</w:t>
      </w:r>
      <w:proofErr w:type="gramEnd"/>
      <w:r w:rsidRPr="002C3FD0">
        <w:rPr>
          <w:rFonts w:asciiTheme="minorHAnsi" w:hAnsiTheme="minorHAnsi" w:cstheme="minorHAnsi"/>
          <w:i/>
          <w:iCs/>
          <w:color w:val="231F20"/>
        </w:rPr>
        <w:t xml:space="preserve">. In futuro, in casi selezionati, se i pazienti non potessero candidarsi alla laparoscopia per elevati rischi legati all’intervento, le procedure endoscopiche potrebbero persino sostituirla. Questo per esempio vale per i pazienti cardiopatici, per i pazienti fragili e per chi, essendo avanti negli anni, dovrebbe evitare l’intervento chirurgico. Questi pazienti un tempo non sarebbero stati operabili e avrebbero avuto una aspettativa di vita breve e aggravata da varie comorbidità. Con l’innovazione della chirurgia </w:t>
      </w:r>
      <w:proofErr w:type="spellStart"/>
      <w:r w:rsidRPr="002C3FD0">
        <w:rPr>
          <w:rFonts w:asciiTheme="minorHAnsi" w:hAnsiTheme="minorHAnsi" w:cstheme="minorHAnsi"/>
          <w:i/>
          <w:iCs/>
          <w:color w:val="231F20"/>
        </w:rPr>
        <w:t>bariatrica</w:t>
      </w:r>
      <w:proofErr w:type="spellEnd"/>
      <w:r w:rsidRPr="002C3FD0">
        <w:rPr>
          <w:rFonts w:asciiTheme="minorHAnsi" w:hAnsiTheme="minorHAnsi" w:cstheme="minorHAnsi"/>
          <w:i/>
          <w:iCs/>
          <w:color w:val="231F20"/>
        </w:rPr>
        <w:t>, sempre più sofisticata e delicata, i pazienti non candidabili diventeranno sempre meno</w:t>
      </w:r>
      <w:r w:rsidRPr="002C3FD0">
        <w:rPr>
          <w:rFonts w:asciiTheme="minorHAnsi" w:hAnsiTheme="minorHAnsi" w:cstheme="minorHAnsi"/>
          <w:iCs/>
          <w:color w:val="231F20"/>
        </w:rPr>
        <w:t xml:space="preserve"> “.</w:t>
      </w:r>
    </w:p>
    <w:p w14:paraId="22155DEB" w14:textId="766564C9" w:rsidR="002C3FD0" w:rsidRPr="002C3FD0" w:rsidRDefault="002C3FD0" w:rsidP="002C3FD0">
      <w:pPr>
        <w:pStyle w:val="NormaleWeb"/>
        <w:ind w:right="142"/>
        <w:jc w:val="both"/>
        <w:rPr>
          <w:rFonts w:asciiTheme="minorHAnsi" w:hAnsiTheme="minorHAnsi" w:cstheme="minorHAnsi"/>
          <w:iCs/>
          <w:color w:val="231F20"/>
        </w:rPr>
      </w:pPr>
      <w:r w:rsidRPr="002C3FD0">
        <w:rPr>
          <w:rFonts w:asciiTheme="minorHAnsi" w:hAnsiTheme="minorHAnsi" w:cstheme="minorHAnsi"/>
          <w:b/>
          <w:iCs/>
          <w:color w:val="231F20"/>
        </w:rPr>
        <w:t>Anche il follow-up personalizzato deve prevedere un</w:t>
      </w:r>
      <w:r w:rsidR="002A261B">
        <w:rPr>
          <w:rFonts w:asciiTheme="minorHAnsi" w:hAnsiTheme="minorHAnsi" w:cstheme="minorHAnsi"/>
          <w:b/>
          <w:iCs/>
          <w:color w:val="231F20"/>
        </w:rPr>
        <w:t>a</w:t>
      </w:r>
      <w:r w:rsidRPr="002C3FD0">
        <w:rPr>
          <w:rFonts w:asciiTheme="minorHAnsi" w:hAnsiTheme="minorHAnsi" w:cstheme="minorHAnsi"/>
          <w:b/>
          <w:iCs/>
          <w:color w:val="231F20"/>
        </w:rPr>
        <w:t xml:space="preserve"> integrazione tra dieta, attività fisica, psicoterapia e farmacologia, ma va seguito attentamente per non riprendere peso, come conferma</w:t>
      </w:r>
      <w:r w:rsidRPr="002C3FD0">
        <w:rPr>
          <w:rFonts w:asciiTheme="minorHAnsi" w:hAnsiTheme="minorHAnsi" w:cstheme="minorHAnsi"/>
          <w:iCs/>
          <w:color w:val="231F20"/>
        </w:rPr>
        <w:t xml:space="preserve"> </w:t>
      </w:r>
      <w:r w:rsidR="00173039" w:rsidRPr="002A261B">
        <w:rPr>
          <w:rFonts w:asciiTheme="minorHAnsi" w:hAnsiTheme="minorHAnsi" w:cstheme="minorHAnsi"/>
          <w:b/>
          <w:iCs/>
        </w:rPr>
        <w:t>Giuseppe Navarra, Presidente Eletto SICOB</w:t>
      </w:r>
      <w:r>
        <w:rPr>
          <w:rFonts w:asciiTheme="minorHAnsi" w:hAnsiTheme="minorHAnsi" w:cstheme="minorHAnsi"/>
          <w:iCs/>
          <w:color w:val="231F20"/>
        </w:rPr>
        <w:t xml:space="preserve">: </w:t>
      </w:r>
      <w:r w:rsidRPr="002C3FD0">
        <w:rPr>
          <w:rFonts w:asciiTheme="minorHAnsi" w:hAnsiTheme="minorHAnsi" w:cstheme="minorHAnsi"/>
          <w:iCs/>
          <w:color w:val="231F20"/>
        </w:rPr>
        <w:t>“</w:t>
      </w:r>
      <w:r w:rsidRPr="002C3FD0">
        <w:rPr>
          <w:rFonts w:asciiTheme="minorHAnsi" w:hAnsiTheme="minorHAnsi" w:cstheme="minorHAnsi"/>
          <w:i/>
          <w:iCs/>
          <w:color w:val="231F20"/>
        </w:rPr>
        <w:t xml:space="preserve">E’ statisticamente provato che chi dopo </w:t>
      </w:r>
      <w:r w:rsidRPr="002C3FD0">
        <w:rPr>
          <w:rFonts w:asciiTheme="minorHAnsi" w:hAnsiTheme="minorHAnsi" w:cstheme="minorHAnsi"/>
          <w:i/>
          <w:iCs/>
          <w:color w:val="231F20"/>
        </w:rPr>
        <w:lastRenderedPageBreak/>
        <w:t xml:space="preserve">l’intervento si “distrae” dal percorso terapeutico, negli anni successivi tende a riprendere peso. La letteratura scientifica ci dice chiaramente che dopo </w:t>
      </w:r>
      <w:proofErr w:type="gramStart"/>
      <w:r w:rsidRPr="002C3FD0">
        <w:rPr>
          <w:rFonts w:asciiTheme="minorHAnsi" w:hAnsiTheme="minorHAnsi" w:cstheme="minorHAnsi"/>
          <w:i/>
          <w:iCs/>
          <w:color w:val="231F20"/>
        </w:rPr>
        <w:t xml:space="preserve">la </w:t>
      </w:r>
      <w:r>
        <w:rPr>
          <w:rFonts w:asciiTheme="minorHAnsi" w:hAnsiTheme="minorHAnsi" w:cstheme="minorHAnsi"/>
          <w:i/>
          <w:iCs/>
          <w:color w:val="231F20"/>
        </w:rPr>
        <w:t>s</w:t>
      </w:r>
      <w:r w:rsidRPr="002C3FD0">
        <w:rPr>
          <w:rFonts w:asciiTheme="minorHAnsi" w:hAnsiTheme="minorHAnsi" w:cstheme="minorHAnsi"/>
          <w:i/>
          <w:iCs/>
          <w:color w:val="231F20"/>
        </w:rPr>
        <w:t>leeve</w:t>
      </w:r>
      <w:proofErr w:type="gramEnd"/>
      <w:r w:rsidRPr="002C3FD0">
        <w:rPr>
          <w:rFonts w:asciiTheme="minorHAnsi" w:hAnsiTheme="minorHAnsi" w:cstheme="minorHAnsi"/>
          <w:i/>
          <w:iCs/>
          <w:color w:val="231F20"/>
        </w:rPr>
        <w:t xml:space="preserve"> </w:t>
      </w:r>
      <w:proofErr w:type="spellStart"/>
      <w:r w:rsidRPr="002C3FD0">
        <w:rPr>
          <w:rFonts w:asciiTheme="minorHAnsi" w:hAnsiTheme="minorHAnsi" w:cstheme="minorHAnsi"/>
          <w:i/>
          <w:iCs/>
          <w:color w:val="231F20"/>
        </w:rPr>
        <w:t>gastrectomy</w:t>
      </w:r>
      <w:proofErr w:type="spellEnd"/>
      <w:r w:rsidRPr="002C3FD0">
        <w:rPr>
          <w:rFonts w:asciiTheme="minorHAnsi" w:hAnsiTheme="minorHAnsi" w:cstheme="minorHAnsi"/>
          <w:i/>
          <w:iCs/>
          <w:color w:val="231F20"/>
        </w:rPr>
        <w:t xml:space="preserve"> si tende a riprendere peso nel 28% dei casi (con un range che va dal 14 al 37%). Chi si sottopone ad un by-pass gastrico tende a riprender</w:t>
      </w:r>
      <w:r w:rsidR="000F5D26">
        <w:rPr>
          <w:rFonts w:asciiTheme="minorHAnsi" w:hAnsiTheme="minorHAnsi" w:cstheme="minorHAnsi"/>
          <w:i/>
          <w:iCs/>
          <w:color w:val="231F20"/>
        </w:rPr>
        <w:t xml:space="preserve">lo </w:t>
      </w:r>
      <w:r w:rsidRPr="002C3FD0">
        <w:rPr>
          <w:rFonts w:asciiTheme="minorHAnsi" w:hAnsiTheme="minorHAnsi" w:cstheme="minorHAnsi"/>
          <w:i/>
          <w:iCs/>
          <w:color w:val="231F20"/>
        </w:rPr>
        <w:t>nel 4% dei casi. Per questo è fondamentale continuare a farsi seguire</w:t>
      </w:r>
      <w:r w:rsidR="004E298C">
        <w:rPr>
          <w:rFonts w:asciiTheme="minorHAnsi" w:hAnsiTheme="minorHAnsi" w:cstheme="minorHAnsi"/>
          <w:i/>
          <w:iCs/>
          <w:color w:val="231F20"/>
        </w:rPr>
        <w:t xml:space="preserve">; </w:t>
      </w:r>
      <w:r w:rsidRPr="002C3FD0">
        <w:rPr>
          <w:rFonts w:asciiTheme="minorHAnsi" w:hAnsiTheme="minorHAnsi" w:cstheme="minorHAnsi"/>
          <w:i/>
          <w:iCs/>
          <w:color w:val="231F20"/>
        </w:rPr>
        <w:t xml:space="preserve">gli specialisti della </w:t>
      </w:r>
      <w:proofErr w:type="gramStart"/>
      <w:r w:rsidRPr="002C3FD0">
        <w:rPr>
          <w:rFonts w:asciiTheme="minorHAnsi" w:hAnsiTheme="minorHAnsi" w:cstheme="minorHAnsi"/>
          <w:i/>
          <w:iCs/>
          <w:color w:val="231F20"/>
        </w:rPr>
        <w:t>SICOB</w:t>
      </w:r>
      <w:r w:rsidR="000F5D26">
        <w:rPr>
          <w:rFonts w:asciiTheme="minorHAnsi" w:hAnsiTheme="minorHAnsi" w:cstheme="minorHAnsi"/>
          <w:i/>
          <w:iCs/>
          <w:color w:val="231F20"/>
        </w:rPr>
        <w:t xml:space="preserve"> </w:t>
      </w:r>
      <w:r>
        <w:rPr>
          <w:rFonts w:asciiTheme="minorHAnsi" w:hAnsiTheme="minorHAnsi" w:cstheme="minorHAnsi"/>
          <w:i/>
          <w:iCs/>
          <w:color w:val="231F20"/>
        </w:rPr>
        <w:t xml:space="preserve"> s</w:t>
      </w:r>
      <w:r w:rsidRPr="002C3FD0">
        <w:rPr>
          <w:rFonts w:asciiTheme="minorHAnsi" w:hAnsiTheme="minorHAnsi" w:cstheme="minorHAnsi"/>
          <w:i/>
          <w:iCs/>
          <w:color w:val="231F20"/>
        </w:rPr>
        <w:t>ono</w:t>
      </w:r>
      <w:proofErr w:type="gramEnd"/>
      <w:r w:rsidRPr="002C3FD0">
        <w:rPr>
          <w:rFonts w:asciiTheme="minorHAnsi" w:hAnsiTheme="minorHAnsi" w:cstheme="minorHAnsi"/>
          <w:i/>
          <w:iCs/>
          <w:color w:val="231F20"/>
        </w:rPr>
        <w:t xml:space="preserve"> a disposizione dei pazienti nei 133 Centri sul territorio, tutti gratuiti o in convenzione con il SSN</w:t>
      </w:r>
      <w:r>
        <w:rPr>
          <w:rFonts w:asciiTheme="minorHAnsi" w:hAnsiTheme="minorHAnsi" w:cstheme="minorHAnsi"/>
          <w:i/>
          <w:iCs/>
          <w:color w:val="231F20"/>
        </w:rPr>
        <w:t xml:space="preserve">”. </w:t>
      </w:r>
    </w:p>
    <w:p w14:paraId="71874BE3" w14:textId="44955F6C" w:rsidR="002C3FD0" w:rsidRPr="002C3FD0" w:rsidRDefault="002C3FD0" w:rsidP="002C3FD0">
      <w:pPr>
        <w:pStyle w:val="NormaleWeb"/>
        <w:spacing w:before="0" w:beforeAutospacing="0" w:after="0" w:afterAutospacing="0"/>
        <w:ind w:right="142"/>
        <w:jc w:val="both"/>
        <w:rPr>
          <w:rFonts w:asciiTheme="minorHAnsi" w:hAnsiTheme="minorHAnsi" w:cstheme="minorHAnsi"/>
          <w:iCs/>
          <w:color w:val="231F20"/>
        </w:rPr>
      </w:pPr>
      <w:r w:rsidRPr="002C3FD0">
        <w:rPr>
          <w:rFonts w:asciiTheme="minorHAnsi" w:hAnsiTheme="minorHAnsi" w:cstheme="minorHAnsi"/>
          <w:b/>
          <w:iCs/>
          <w:color w:val="231F20"/>
        </w:rPr>
        <w:t>Questo approccio si rivela vincente anche nei confronti dell’infertilità: la maggior parte degli studi scientifici infatti riporta una prevalenza di irregolarità del ciclo mestruale</w:t>
      </w:r>
      <w:r>
        <w:rPr>
          <w:rFonts w:asciiTheme="minorHAnsi" w:hAnsiTheme="minorHAnsi" w:cstheme="minorHAnsi"/>
          <w:b/>
          <w:iCs/>
          <w:color w:val="231F20"/>
        </w:rPr>
        <w:t xml:space="preserve"> </w:t>
      </w:r>
      <w:r w:rsidRPr="002C3FD0">
        <w:rPr>
          <w:rFonts w:asciiTheme="minorHAnsi" w:hAnsiTheme="minorHAnsi" w:cstheme="minorHAnsi"/>
          <w:b/>
          <w:iCs/>
          <w:color w:val="231F20"/>
        </w:rPr>
        <w:t>nelle donne con obesità del 30%-36%, che si traduce in termini pratici in una riduzione del tasso di fertilità</w:t>
      </w:r>
      <w:r w:rsidRPr="002C3FD0">
        <w:rPr>
          <w:rFonts w:asciiTheme="minorHAnsi" w:hAnsiTheme="minorHAnsi" w:cstheme="minorHAnsi"/>
          <w:iCs/>
          <w:color w:val="231F20"/>
        </w:rPr>
        <w:t>: “</w:t>
      </w:r>
      <w:r w:rsidRPr="002C3FD0">
        <w:rPr>
          <w:rFonts w:asciiTheme="minorHAnsi" w:hAnsiTheme="minorHAnsi" w:cstheme="minorHAnsi"/>
          <w:i/>
          <w:iCs/>
          <w:color w:val="231F20"/>
        </w:rPr>
        <w:t xml:space="preserve">I dati del </w:t>
      </w:r>
      <w:proofErr w:type="spellStart"/>
      <w:r w:rsidRPr="002C3FD0">
        <w:rPr>
          <w:rFonts w:asciiTheme="minorHAnsi" w:hAnsiTheme="minorHAnsi" w:cstheme="minorHAnsi"/>
          <w:i/>
          <w:iCs/>
          <w:color w:val="231F20"/>
        </w:rPr>
        <w:t>Nurses</w:t>
      </w:r>
      <w:proofErr w:type="spellEnd"/>
      <w:r w:rsidRPr="002C3FD0">
        <w:rPr>
          <w:rFonts w:asciiTheme="minorHAnsi" w:hAnsiTheme="minorHAnsi" w:cstheme="minorHAnsi"/>
          <w:i/>
          <w:iCs/>
          <w:color w:val="231F20"/>
        </w:rPr>
        <w:t>' Health Study</w:t>
      </w:r>
      <w:r w:rsidRPr="002C3FD0">
        <w:rPr>
          <w:rFonts w:asciiTheme="minorHAnsi" w:hAnsiTheme="minorHAnsi" w:cstheme="minorHAnsi"/>
          <w:iCs/>
          <w:color w:val="231F20"/>
        </w:rPr>
        <w:t xml:space="preserve"> – chiarisce il </w:t>
      </w:r>
      <w:r w:rsidRPr="002C3FD0">
        <w:rPr>
          <w:rFonts w:asciiTheme="minorHAnsi" w:hAnsiTheme="minorHAnsi" w:cstheme="minorHAnsi"/>
          <w:b/>
          <w:iCs/>
          <w:color w:val="231F20"/>
        </w:rPr>
        <w:t>Prof.</w:t>
      </w:r>
      <w:r>
        <w:rPr>
          <w:rFonts w:asciiTheme="minorHAnsi" w:hAnsiTheme="minorHAnsi" w:cstheme="minorHAnsi"/>
          <w:b/>
          <w:iCs/>
          <w:color w:val="231F20"/>
        </w:rPr>
        <w:t xml:space="preserve"> Stefano</w:t>
      </w:r>
      <w:r w:rsidRPr="002C3FD0">
        <w:rPr>
          <w:rFonts w:asciiTheme="minorHAnsi" w:hAnsiTheme="minorHAnsi" w:cstheme="minorHAnsi"/>
          <w:b/>
          <w:iCs/>
          <w:color w:val="231F20"/>
        </w:rPr>
        <w:t xml:space="preserve"> </w:t>
      </w:r>
      <w:proofErr w:type="spellStart"/>
      <w:r w:rsidRPr="002C3FD0">
        <w:rPr>
          <w:rFonts w:asciiTheme="minorHAnsi" w:hAnsiTheme="minorHAnsi" w:cstheme="minorHAnsi"/>
          <w:b/>
          <w:iCs/>
          <w:color w:val="231F20"/>
        </w:rPr>
        <w:t>Bettocchi</w:t>
      </w:r>
      <w:proofErr w:type="spellEnd"/>
      <w:r w:rsidRPr="002C3FD0">
        <w:rPr>
          <w:rFonts w:asciiTheme="minorHAnsi" w:hAnsiTheme="minorHAnsi" w:cstheme="minorHAnsi"/>
          <w:b/>
          <w:iCs/>
          <w:color w:val="231F20"/>
        </w:rPr>
        <w:t>,</w:t>
      </w:r>
      <w:r w:rsidRPr="002C3FD0">
        <w:rPr>
          <w:rFonts w:asciiTheme="minorHAnsi" w:hAnsiTheme="minorHAnsi" w:cstheme="minorHAnsi"/>
          <w:iCs/>
          <w:color w:val="231F20"/>
        </w:rPr>
        <w:t xml:space="preserve"> </w:t>
      </w:r>
      <w:r w:rsidR="00B94543">
        <w:rPr>
          <w:rFonts w:asciiTheme="minorHAnsi" w:hAnsiTheme="minorHAnsi" w:cstheme="minorHAnsi"/>
          <w:iCs/>
          <w:color w:val="231F20"/>
        </w:rPr>
        <w:t xml:space="preserve">presente al </w:t>
      </w:r>
      <w:r w:rsidRPr="002C3FD0">
        <w:rPr>
          <w:rFonts w:asciiTheme="minorHAnsi" w:hAnsiTheme="minorHAnsi" w:cstheme="minorHAnsi"/>
          <w:iCs/>
          <w:color w:val="231F20"/>
        </w:rPr>
        <w:t xml:space="preserve">meeting- </w:t>
      </w:r>
      <w:r w:rsidRPr="002C3FD0">
        <w:rPr>
          <w:rFonts w:asciiTheme="minorHAnsi" w:hAnsiTheme="minorHAnsi" w:cstheme="minorHAnsi"/>
          <w:i/>
          <w:iCs/>
          <w:color w:val="231F20"/>
        </w:rPr>
        <w:t xml:space="preserve">confermano quindi che le donne con indice di massa corporea </w:t>
      </w:r>
      <w:r>
        <w:rPr>
          <w:rFonts w:asciiTheme="minorHAnsi" w:hAnsiTheme="minorHAnsi" w:cstheme="minorHAnsi"/>
          <w:i/>
          <w:iCs/>
          <w:color w:val="231F20"/>
        </w:rPr>
        <w:t xml:space="preserve">superiore a </w:t>
      </w:r>
      <w:r w:rsidRPr="002C3FD0">
        <w:rPr>
          <w:rFonts w:asciiTheme="minorHAnsi" w:hAnsiTheme="minorHAnsi" w:cstheme="minorHAnsi"/>
          <w:i/>
          <w:iCs/>
          <w:color w:val="231F20"/>
        </w:rPr>
        <w:t>30 mostravano un rischio 2,7 volte più elevato di infertilità rispetto a quelle normopeso. Tra le donne obese trattate per infertilità il tasso di gravidanza è minore rispetto a quelle normopeso; infatti, dopo il trattamento di fecondazione il rischio di interruzione spontanea di gravidanza è molto elevato.</w:t>
      </w:r>
      <w:r>
        <w:rPr>
          <w:rFonts w:asciiTheme="minorHAnsi" w:hAnsiTheme="minorHAnsi" w:cstheme="minorHAnsi"/>
          <w:i/>
          <w:iCs/>
          <w:color w:val="231F20"/>
        </w:rPr>
        <w:t xml:space="preserve"> </w:t>
      </w:r>
      <w:r w:rsidR="00B94543">
        <w:rPr>
          <w:rFonts w:asciiTheme="minorHAnsi" w:hAnsiTheme="minorHAnsi" w:cstheme="minorHAnsi"/>
          <w:i/>
          <w:iCs/>
          <w:color w:val="231F20"/>
        </w:rPr>
        <w:t>Questo</w:t>
      </w:r>
      <w:r w:rsidRPr="002C3FD0">
        <w:rPr>
          <w:rFonts w:asciiTheme="minorHAnsi" w:hAnsiTheme="minorHAnsi" w:cstheme="minorHAnsi"/>
          <w:i/>
          <w:iCs/>
          <w:color w:val="231F20"/>
        </w:rPr>
        <w:t xml:space="preserve"> perché l’obesità influisce negativamente anche sulle procedure di fecondazione assistita e le donne con obesità hanno una probabilità 1,3 volte maggiore di abortire spontaneamente</w:t>
      </w:r>
      <w:r w:rsidRPr="002C3FD0">
        <w:rPr>
          <w:rFonts w:asciiTheme="minorHAnsi" w:hAnsiTheme="minorHAnsi" w:cstheme="minorHAnsi"/>
          <w:iCs/>
          <w:color w:val="231F20"/>
        </w:rPr>
        <w:t>”.</w:t>
      </w:r>
    </w:p>
    <w:p w14:paraId="4332C31F" w14:textId="162E1D02" w:rsidR="002C3FD0" w:rsidRDefault="002C3FD0" w:rsidP="00DF4896">
      <w:pPr>
        <w:pStyle w:val="NormaleWeb"/>
        <w:ind w:right="142"/>
        <w:jc w:val="both"/>
        <w:rPr>
          <w:rFonts w:asciiTheme="minorHAnsi" w:hAnsiTheme="minorHAnsi" w:cstheme="minorHAnsi"/>
          <w:iCs/>
          <w:color w:val="231F20"/>
          <w:sz w:val="20"/>
          <w:szCs w:val="20"/>
        </w:rPr>
      </w:pPr>
      <w:r w:rsidRPr="00173039">
        <w:rPr>
          <w:rFonts w:asciiTheme="minorHAnsi" w:hAnsiTheme="minorHAnsi" w:cstheme="minorHAnsi"/>
          <w:b/>
          <w:iCs/>
          <w:color w:val="231F20"/>
        </w:rPr>
        <w:t>Gli standard di sicurezza sono ormai altissimi grazie alle nuove tecnologie e ancora una volta lo dimostra il convegno di Bari, che punta moltissimo anche sulla formazione</w:t>
      </w:r>
      <w:r w:rsidR="00173039">
        <w:rPr>
          <w:rFonts w:asciiTheme="minorHAnsi" w:hAnsiTheme="minorHAnsi" w:cstheme="minorHAnsi"/>
          <w:b/>
          <w:iCs/>
          <w:color w:val="231F20"/>
        </w:rPr>
        <w:t xml:space="preserve">. </w:t>
      </w:r>
      <w:r w:rsidRPr="00173039">
        <w:rPr>
          <w:rFonts w:asciiTheme="minorHAnsi" w:hAnsiTheme="minorHAnsi" w:cstheme="minorHAnsi"/>
          <w:b/>
          <w:iCs/>
          <w:color w:val="231F20"/>
        </w:rPr>
        <w:t xml:space="preserve">Questo può rassicurare non solo il paziente ma anche i giovani chirurghi, come conclude il Prof. </w:t>
      </w:r>
      <w:r w:rsidR="002A261B">
        <w:rPr>
          <w:rFonts w:asciiTheme="minorHAnsi" w:hAnsiTheme="minorHAnsi" w:cstheme="minorHAnsi"/>
          <w:b/>
          <w:iCs/>
          <w:color w:val="231F20"/>
        </w:rPr>
        <w:t xml:space="preserve">Marco Antonio </w:t>
      </w:r>
      <w:r w:rsidRPr="00173039">
        <w:rPr>
          <w:rFonts w:asciiTheme="minorHAnsi" w:hAnsiTheme="minorHAnsi" w:cstheme="minorHAnsi"/>
          <w:b/>
          <w:iCs/>
          <w:color w:val="231F20"/>
        </w:rPr>
        <w:t>Zappa</w:t>
      </w:r>
      <w:r w:rsidR="002A261B">
        <w:rPr>
          <w:rFonts w:asciiTheme="minorHAnsi" w:hAnsiTheme="minorHAnsi" w:cstheme="minorHAnsi"/>
          <w:b/>
          <w:iCs/>
          <w:color w:val="231F20"/>
        </w:rPr>
        <w:t>, Presidente SICOB</w:t>
      </w:r>
      <w:r w:rsidRPr="002C3FD0">
        <w:rPr>
          <w:rFonts w:asciiTheme="minorHAnsi" w:hAnsiTheme="minorHAnsi" w:cstheme="minorHAnsi"/>
          <w:iCs/>
          <w:color w:val="231F20"/>
        </w:rPr>
        <w:t>: “</w:t>
      </w:r>
      <w:r w:rsidRPr="002A261B">
        <w:rPr>
          <w:rFonts w:asciiTheme="minorHAnsi" w:hAnsiTheme="minorHAnsi" w:cstheme="minorHAnsi"/>
          <w:i/>
          <w:iCs/>
          <w:color w:val="231F20"/>
        </w:rPr>
        <w:t>Noi vogliamo rassicurare non solo i pazienti, ma anche motivare e spingere i giovani medici che affrontano oggigiorno una vera e propria crisi vocazionale.</w:t>
      </w:r>
      <w:r w:rsidR="00A600EC">
        <w:rPr>
          <w:rFonts w:asciiTheme="minorHAnsi" w:hAnsiTheme="minorHAnsi" w:cstheme="minorHAnsi"/>
          <w:i/>
          <w:iCs/>
          <w:color w:val="231F20"/>
        </w:rPr>
        <w:t xml:space="preserve"> </w:t>
      </w:r>
      <w:r w:rsidRPr="002A261B">
        <w:rPr>
          <w:rFonts w:asciiTheme="minorHAnsi" w:hAnsiTheme="minorHAnsi" w:cstheme="minorHAnsi"/>
          <w:i/>
          <w:iCs/>
          <w:color w:val="231F20"/>
        </w:rPr>
        <w:t xml:space="preserve">Il messaggio chiaro per coloro che si avvicinano alla chirurgia è che la laparoscopia ha rinnovato profondamente la chirurgia e la renderà sempre più sicura e riproducibile. Se oggi il rischio di mortalità è precipitato allo 0,08 %, grazie alle nuove tecnologie si abbasserà sempre più. </w:t>
      </w:r>
      <w:r w:rsidR="002A261B">
        <w:rPr>
          <w:rFonts w:asciiTheme="minorHAnsi" w:hAnsiTheme="minorHAnsi" w:cstheme="minorHAnsi"/>
          <w:i/>
          <w:iCs/>
          <w:color w:val="231F20"/>
        </w:rPr>
        <w:t>Anche l</w:t>
      </w:r>
      <w:r w:rsidRPr="002A261B">
        <w:rPr>
          <w:rFonts w:asciiTheme="minorHAnsi" w:hAnsiTheme="minorHAnsi" w:cstheme="minorHAnsi"/>
          <w:i/>
          <w:iCs/>
          <w:color w:val="231F20"/>
        </w:rPr>
        <w:t>e curve di apprendimento dei giovani chirurghi si velocizzano. Oggi</w:t>
      </w:r>
      <w:r w:rsidR="00A600EC">
        <w:rPr>
          <w:rFonts w:asciiTheme="minorHAnsi" w:hAnsiTheme="minorHAnsi" w:cstheme="minorHAnsi"/>
          <w:i/>
          <w:iCs/>
          <w:color w:val="231F20"/>
        </w:rPr>
        <w:t xml:space="preserve"> – </w:t>
      </w:r>
      <w:r w:rsidR="00A600EC" w:rsidRPr="00A600EC">
        <w:rPr>
          <w:rFonts w:asciiTheme="minorHAnsi" w:hAnsiTheme="minorHAnsi" w:cstheme="minorHAnsi"/>
          <w:b/>
          <w:iCs/>
          <w:color w:val="231F20"/>
        </w:rPr>
        <w:t>prosegue il Professor Zappa</w:t>
      </w:r>
      <w:r w:rsidR="00A600EC">
        <w:rPr>
          <w:rFonts w:asciiTheme="minorHAnsi" w:hAnsiTheme="minorHAnsi" w:cstheme="minorHAnsi"/>
          <w:i/>
          <w:iCs/>
          <w:color w:val="231F20"/>
        </w:rPr>
        <w:t xml:space="preserve"> - </w:t>
      </w:r>
      <w:r w:rsidRPr="002A261B">
        <w:rPr>
          <w:rFonts w:asciiTheme="minorHAnsi" w:hAnsiTheme="minorHAnsi" w:cstheme="minorHAnsi"/>
          <w:i/>
          <w:iCs/>
          <w:color w:val="231F20"/>
        </w:rPr>
        <w:t>un giovane chirurgo può partecipare attivamente a molti interventi in maniera diretta e molto più intuitiva. Nei centri di Eccellenza ad alto flusso un giovane specializzando può partecipare anche a 10 interventi al giorno. Grazie alla interattività ed all’ aiuto dei monitor, non solo lo staff chirurgico ha sempre tutto sotto controllo, ma tutti gli interventi sono registrati e puntualmente rivisti. In questo modo si apportano continui miglioramenti alle procedure, per cui i giovani chirurghi invece di impiegare 5 anni, dopo 8-10 mesi hanno già una alta formazione, cosa impensabile con la chirurgia tradizionale. Per essere ancora più persuasivi verso i nostri giovani</w:t>
      </w:r>
      <w:r w:rsidR="00A600EC">
        <w:rPr>
          <w:rFonts w:asciiTheme="minorHAnsi" w:hAnsiTheme="minorHAnsi" w:cstheme="minorHAnsi"/>
          <w:i/>
          <w:iCs/>
          <w:color w:val="231F20"/>
        </w:rPr>
        <w:t xml:space="preserve">- </w:t>
      </w:r>
      <w:r w:rsidR="00A600EC" w:rsidRPr="00A600EC">
        <w:rPr>
          <w:rFonts w:asciiTheme="minorHAnsi" w:hAnsiTheme="minorHAnsi" w:cstheme="minorHAnsi"/>
          <w:b/>
          <w:iCs/>
          <w:color w:val="231F20"/>
        </w:rPr>
        <w:t xml:space="preserve">conclude il Presidente </w:t>
      </w:r>
      <w:r w:rsidR="000F5D26">
        <w:rPr>
          <w:rFonts w:asciiTheme="minorHAnsi" w:hAnsiTheme="minorHAnsi" w:cstheme="minorHAnsi"/>
          <w:b/>
          <w:iCs/>
          <w:color w:val="231F20"/>
        </w:rPr>
        <w:t>Zappa</w:t>
      </w:r>
      <w:r w:rsidR="00A600EC">
        <w:rPr>
          <w:rFonts w:asciiTheme="minorHAnsi" w:hAnsiTheme="minorHAnsi" w:cstheme="minorHAnsi"/>
          <w:i/>
          <w:iCs/>
          <w:color w:val="231F20"/>
        </w:rPr>
        <w:t xml:space="preserve"> - </w:t>
      </w:r>
      <w:r w:rsidRPr="002A261B">
        <w:rPr>
          <w:rFonts w:asciiTheme="minorHAnsi" w:hAnsiTheme="minorHAnsi" w:cstheme="minorHAnsi"/>
          <w:i/>
          <w:iCs/>
          <w:color w:val="231F20"/>
        </w:rPr>
        <w:t>abbiamo deciso di ospitarne a Bari 160, completamente a carico nostro. In sede di Congresso metteremo a loro disposizione anche dei simulatori con i quali potranno iniziare ad esercitarsi prima di entrare in una vera sala operatoria”.</w:t>
      </w:r>
    </w:p>
    <w:p w14:paraId="7DCC500D" w14:textId="659117E5" w:rsidR="00581536" w:rsidRPr="00A15231" w:rsidRDefault="00581536" w:rsidP="0058153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eastAsia="MS Minngs" w:hAnsiTheme="minorHAnsi" w:cstheme="minorHAnsi"/>
          <w:b/>
          <w:bCs/>
          <w:color w:val="000000" w:themeColor="text1"/>
          <w:spacing w:val="3"/>
          <w:shd w:val="clear" w:color="auto" w:fill="FFFFFF"/>
        </w:rPr>
      </w:pPr>
      <w:r w:rsidRPr="00A15231">
        <w:rPr>
          <w:rFonts w:asciiTheme="minorHAnsi" w:eastAsia="MS Minngs" w:hAnsiTheme="minorHAnsi" w:cstheme="minorHAnsi"/>
          <w:b/>
          <w:bCs/>
          <w:color w:val="000000" w:themeColor="text1"/>
          <w:spacing w:val="3"/>
          <w:shd w:val="clear" w:color="auto" w:fill="FFFFFF"/>
        </w:rPr>
        <w:t>Ufficio Stampa SICOB</w:t>
      </w:r>
      <w:r w:rsidR="000F5D26">
        <w:rPr>
          <w:rFonts w:asciiTheme="minorHAnsi" w:eastAsia="MS Minngs" w:hAnsiTheme="minorHAnsi" w:cstheme="minorHAnsi"/>
          <w:b/>
          <w:bCs/>
          <w:color w:val="000000" w:themeColor="text1"/>
          <w:spacing w:val="3"/>
          <w:shd w:val="clear" w:color="auto" w:fill="FFFFFF"/>
        </w:rPr>
        <w:t xml:space="preserve"> </w:t>
      </w:r>
    </w:p>
    <w:p w14:paraId="7D684896" w14:textId="38BFECD3" w:rsidR="00581536" w:rsidRPr="00A15231" w:rsidRDefault="00581536" w:rsidP="0058153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eastAsia="MS Minngs" w:hAnsiTheme="minorHAnsi" w:cstheme="minorHAnsi"/>
          <w:i/>
          <w:iCs/>
          <w:color w:val="000000" w:themeColor="text1"/>
          <w:spacing w:val="3"/>
          <w:shd w:val="clear" w:color="auto" w:fill="FFFFFF"/>
        </w:rPr>
      </w:pPr>
      <w:r w:rsidRPr="00A15231">
        <w:rPr>
          <w:rFonts w:asciiTheme="minorHAnsi" w:eastAsia="MS Minngs" w:hAnsiTheme="minorHAnsi" w:cstheme="minorHAnsi"/>
          <w:i/>
          <w:iCs/>
          <w:color w:val="000000" w:themeColor="text1"/>
          <w:spacing w:val="3"/>
          <w:shd w:val="clear" w:color="auto" w:fill="FFFFFF"/>
        </w:rPr>
        <w:t>Simonetta de Chiara Ruffo</w:t>
      </w:r>
      <w:r w:rsidR="000F5D26">
        <w:rPr>
          <w:rFonts w:asciiTheme="minorHAnsi" w:eastAsia="MS Minngs" w:hAnsiTheme="minorHAnsi" w:cstheme="minorHAnsi"/>
          <w:i/>
          <w:iCs/>
          <w:color w:val="000000" w:themeColor="text1"/>
          <w:spacing w:val="3"/>
          <w:shd w:val="clear" w:color="auto" w:fill="FFFFFF"/>
        </w:rPr>
        <w:t xml:space="preserve"> - </w:t>
      </w:r>
      <w:r w:rsidRPr="00A15231">
        <w:rPr>
          <w:rFonts w:asciiTheme="minorHAnsi" w:eastAsia="MS Minngs" w:hAnsiTheme="minorHAnsi" w:cstheme="minorHAnsi"/>
          <w:i/>
          <w:iCs/>
          <w:color w:val="000000" w:themeColor="text1"/>
          <w:spacing w:val="3"/>
          <w:shd w:val="clear" w:color="auto" w:fill="FFFFFF"/>
        </w:rPr>
        <w:t xml:space="preserve">334-3195127 </w:t>
      </w:r>
    </w:p>
    <w:p w14:paraId="67631615" w14:textId="1054EEB1" w:rsidR="00581536" w:rsidRPr="00A15231" w:rsidRDefault="00CE5156" w:rsidP="0058153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eastAsia="MS Minngs" w:hAnsiTheme="minorHAnsi" w:cstheme="minorHAnsi"/>
          <w:b/>
          <w:bCs/>
          <w:i/>
          <w:iCs/>
          <w:color w:val="000000" w:themeColor="text1"/>
          <w:spacing w:val="3"/>
          <w:shd w:val="clear" w:color="auto" w:fill="FFFFFF"/>
        </w:rPr>
      </w:pPr>
      <w:hyperlink r:id="rId7" w:history="1">
        <w:r w:rsidR="006B1E90" w:rsidRPr="007533E2">
          <w:rPr>
            <w:rStyle w:val="Collegamentoipertestuale"/>
            <w:rFonts w:asciiTheme="minorHAnsi" w:eastAsia="MS Minngs" w:hAnsiTheme="minorHAnsi" w:cstheme="minorHAnsi"/>
            <w:i/>
            <w:iCs/>
            <w:spacing w:val="3"/>
            <w:shd w:val="clear" w:color="auto" w:fill="FFFFFF"/>
          </w:rPr>
          <w:t>simonettadechiara@gmail.com</w:t>
        </w:r>
      </w:hyperlink>
      <w:r w:rsidR="00581536" w:rsidRPr="00A15231">
        <w:rPr>
          <w:rFonts w:asciiTheme="minorHAnsi" w:eastAsia="MS Minngs" w:hAnsiTheme="minorHAnsi" w:cstheme="minorHAnsi"/>
          <w:i/>
          <w:iCs/>
          <w:color w:val="000000" w:themeColor="text1"/>
          <w:spacing w:val="3"/>
          <w:shd w:val="clear" w:color="auto" w:fill="FFFFFF"/>
        </w:rPr>
        <w:t xml:space="preserve"> </w:t>
      </w:r>
    </w:p>
    <w:bookmarkEnd w:id="1"/>
    <w:p w14:paraId="0D1E6726" w14:textId="43C626D5" w:rsidR="00865568" w:rsidRDefault="00581536" w:rsidP="00CA0F3C">
      <w:pPr>
        <w:pStyle w:val="Corpotesto"/>
        <w:ind w:right="142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15231">
        <w:rPr>
          <w:rFonts w:asciiTheme="minorHAnsi" w:hAnsiTheme="minorHAnsi" w:cstheme="minorHAnsi"/>
          <w:noProof/>
          <w:color w:val="000000" w:themeColor="text1"/>
          <w:sz w:val="24"/>
          <w:szCs w:val="24"/>
          <w:lang w:eastAsia="it-IT"/>
        </w:rPr>
        <w:drawing>
          <wp:inline distT="0" distB="0" distL="0" distR="0" wp14:anchorId="0E39517A" wp14:editId="63DE9C19">
            <wp:extent cx="790575" cy="536089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39695" cy="569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65568" w:rsidSect="000F5D26">
      <w:headerReference w:type="default" r:id="rId9"/>
      <w:footerReference w:type="default" r:id="rId10"/>
      <w:pgSz w:w="11906" w:h="16838"/>
      <w:pgMar w:top="2078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4FAF4A" w14:textId="77777777" w:rsidR="00CE5156" w:rsidRDefault="00CE5156">
      <w:r>
        <w:separator/>
      </w:r>
    </w:p>
  </w:endnote>
  <w:endnote w:type="continuationSeparator" w:id="0">
    <w:p w14:paraId="2F526C7C" w14:textId="77777777" w:rsidR="00CE5156" w:rsidRDefault="00CE5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  <w:sig w:usb0="E10002FF" w:usb1="5000E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ngs">
    <w:altName w:val="MS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16586" w14:textId="77777777" w:rsidR="00BC262B" w:rsidRDefault="00BC262B">
    <w:pPr>
      <w:pStyle w:val="Corpotes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C2E147" w14:textId="77777777" w:rsidR="00CE5156" w:rsidRDefault="00CE5156">
      <w:r>
        <w:separator/>
      </w:r>
    </w:p>
  </w:footnote>
  <w:footnote w:type="continuationSeparator" w:id="0">
    <w:p w14:paraId="3D1452D1" w14:textId="77777777" w:rsidR="00CE5156" w:rsidRDefault="00CE51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2F60A" w14:textId="77777777" w:rsidR="00BC262B" w:rsidRDefault="009B7A05" w:rsidP="009B7A05">
    <w:pPr>
      <w:pStyle w:val="Corpotesto"/>
      <w:spacing w:line="14" w:lineRule="auto"/>
      <w:jc w:val="center"/>
      <w:rPr>
        <w:sz w:val="2"/>
      </w:rPr>
    </w:pPr>
    <w:r>
      <w:rPr>
        <w:noProof/>
        <w:lang w:eastAsia="it-IT"/>
      </w:rPr>
      <w:drawing>
        <wp:inline distT="0" distB="0" distL="0" distR="0" wp14:anchorId="1275C6AD" wp14:editId="4B5399C9">
          <wp:extent cx="1285875" cy="871952"/>
          <wp:effectExtent l="0" t="0" r="0" b="444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8399" cy="8940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00FC1"/>
    <w:multiLevelType w:val="hybridMultilevel"/>
    <w:tmpl w:val="6C76535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C5BB8"/>
    <w:multiLevelType w:val="hybridMultilevel"/>
    <w:tmpl w:val="CEB487BA"/>
    <w:lvl w:ilvl="0" w:tplc="4DF05670">
      <w:start w:val="5"/>
      <w:numFmt w:val="decimal"/>
      <w:lvlText w:val="%1"/>
      <w:lvlJc w:val="left"/>
      <w:pPr>
        <w:ind w:left="1063" w:hanging="480"/>
      </w:pPr>
      <w:rPr>
        <w:rFonts w:ascii="Carlito" w:eastAsia="Carlito" w:hAnsi="Carlito" w:cs="Carlito" w:hint="default"/>
        <w:color w:val="231F20"/>
        <w:w w:val="94"/>
        <w:sz w:val="20"/>
        <w:szCs w:val="20"/>
        <w:lang w:val="it-IT" w:eastAsia="en-US" w:bidi="ar-SA"/>
      </w:rPr>
    </w:lvl>
    <w:lvl w:ilvl="1" w:tplc="6BCC1068">
      <w:numFmt w:val="bullet"/>
      <w:lvlText w:val="•"/>
      <w:lvlJc w:val="left"/>
      <w:pPr>
        <w:ind w:left="1769" w:hanging="480"/>
      </w:pPr>
      <w:rPr>
        <w:rFonts w:hint="default"/>
        <w:lang w:val="it-IT" w:eastAsia="en-US" w:bidi="ar-SA"/>
      </w:rPr>
    </w:lvl>
    <w:lvl w:ilvl="2" w:tplc="A9E2F776">
      <w:numFmt w:val="bullet"/>
      <w:lvlText w:val="•"/>
      <w:lvlJc w:val="left"/>
      <w:pPr>
        <w:ind w:left="2478" w:hanging="480"/>
      </w:pPr>
      <w:rPr>
        <w:rFonts w:hint="default"/>
        <w:lang w:val="it-IT" w:eastAsia="en-US" w:bidi="ar-SA"/>
      </w:rPr>
    </w:lvl>
    <w:lvl w:ilvl="3" w:tplc="29364CD0">
      <w:numFmt w:val="bullet"/>
      <w:lvlText w:val="•"/>
      <w:lvlJc w:val="left"/>
      <w:pPr>
        <w:ind w:left="3187" w:hanging="480"/>
      </w:pPr>
      <w:rPr>
        <w:rFonts w:hint="default"/>
        <w:lang w:val="it-IT" w:eastAsia="en-US" w:bidi="ar-SA"/>
      </w:rPr>
    </w:lvl>
    <w:lvl w:ilvl="4" w:tplc="5AFAA6FA">
      <w:numFmt w:val="bullet"/>
      <w:lvlText w:val="•"/>
      <w:lvlJc w:val="left"/>
      <w:pPr>
        <w:ind w:left="3896" w:hanging="480"/>
      </w:pPr>
      <w:rPr>
        <w:rFonts w:hint="default"/>
        <w:lang w:val="it-IT" w:eastAsia="en-US" w:bidi="ar-SA"/>
      </w:rPr>
    </w:lvl>
    <w:lvl w:ilvl="5" w:tplc="740A2904">
      <w:numFmt w:val="bullet"/>
      <w:lvlText w:val="•"/>
      <w:lvlJc w:val="left"/>
      <w:pPr>
        <w:ind w:left="4605" w:hanging="480"/>
      </w:pPr>
      <w:rPr>
        <w:rFonts w:hint="default"/>
        <w:lang w:val="it-IT" w:eastAsia="en-US" w:bidi="ar-SA"/>
      </w:rPr>
    </w:lvl>
    <w:lvl w:ilvl="6" w:tplc="CF521B3E">
      <w:numFmt w:val="bullet"/>
      <w:lvlText w:val="•"/>
      <w:lvlJc w:val="left"/>
      <w:pPr>
        <w:ind w:left="5314" w:hanging="480"/>
      </w:pPr>
      <w:rPr>
        <w:rFonts w:hint="default"/>
        <w:lang w:val="it-IT" w:eastAsia="en-US" w:bidi="ar-SA"/>
      </w:rPr>
    </w:lvl>
    <w:lvl w:ilvl="7" w:tplc="6CCEB780">
      <w:numFmt w:val="bullet"/>
      <w:lvlText w:val="•"/>
      <w:lvlJc w:val="left"/>
      <w:pPr>
        <w:ind w:left="6023" w:hanging="480"/>
      </w:pPr>
      <w:rPr>
        <w:rFonts w:hint="default"/>
        <w:lang w:val="it-IT" w:eastAsia="en-US" w:bidi="ar-SA"/>
      </w:rPr>
    </w:lvl>
    <w:lvl w:ilvl="8" w:tplc="1FE61AD8">
      <w:numFmt w:val="bullet"/>
      <w:lvlText w:val="•"/>
      <w:lvlJc w:val="left"/>
      <w:pPr>
        <w:ind w:left="6732" w:hanging="480"/>
      </w:pPr>
      <w:rPr>
        <w:rFonts w:hint="default"/>
        <w:lang w:val="it-IT" w:eastAsia="en-US" w:bidi="ar-SA"/>
      </w:rPr>
    </w:lvl>
  </w:abstractNum>
  <w:abstractNum w:abstractNumId="2" w15:restartNumberingAfterBreak="0">
    <w:nsid w:val="25560392"/>
    <w:multiLevelType w:val="hybridMultilevel"/>
    <w:tmpl w:val="3E18A5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C4744C"/>
    <w:multiLevelType w:val="hybridMultilevel"/>
    <w:tmpl w:val="9DB6CC90"/>
    <w:lvl w:ilvl="0" w:tplc="44329F08">
      <w:numFmt w:val="bullet"/>
      <w:lvlText w:val=""/>
      <w:lvlJc w:val="left"/>
      <w:pPr>
        <w:ind w:left="766" w:hanging="240"/>
      </w:pPr>
      <w:rPr>
        <w:rFonts w:ascii="Symbol" w:eastAsia="Symbol" w:hAnsi="Symbol" w:cs="Symbol" w:hint="default"/>
        <w:color w:val="231F20"/>
        <w:w w:val="100"/>
        <w:sz w:val="20"/>
        <w:szCs w:val="20"/>
        <w:lang w:val="it-IT" w:eastAsia="en-US" w:bidi="ar-SA"/>
      </w:rPr>
    </w:lvl>
    <w:lvl w:ilvl="1" w:tplc="84D8DFCE">
      <w:numFmt w:val="bullet"/>
      <w:lvlText w:val="•"/>
      <w:lvlJc w:val="left"/>
      <w:pPr>
        <w:ind w:left="1499" w:hanging="240"/>
      </w:pPr>
      <w:rPr>
        <w:rFonts w:hint="default"/>
        <w:lang w:val="it-IT" w:eastAsia="en-US" w:bidi="ar-SA"/>
      </w:rPr>
    </w:lvl>
    <w:lvl w:ilvl="2" w:tplc="9CDC0C94">
      <w:numFmt w:val="bullet"/>
      <w:lvlText w:val="•"/>
      <w:lvlJc w:val="left"/>
      <w:pPr>
        <w:ind w:left="2238" w:hanging="240"/>
      </w:pPr>
      <w:rPr>
        <w:rFonts w:hint="default"/>
        <w:lang w:val="it-IT" w:eastAsia="en-US" w:bidi="ar-SA"/>
      </w:rPr>
    </w:lvl>
    <w:lvl w:ilvl="3" w:tplc="E78226D4">
      <w:numFmt w:val="bullet"/>
      <w:lvlText w:val="•"/>
      <w:lvlJc w:val="left"/>
      <w:pPr>
        <w:ind w:left="2977" w:hanging="240"/>
      </w:pPr>
      <w:rPr>
        <w:rFonts w:hint="default"/>
        <w:lang w:val="it-IT" w:eastAsia="en-US" w:bidi="ar-SA"/>
      </w:rPr>
    </w:lvl>
    <w:lvl w:ilvl="4" w:tplc="E97CCB70">
      <w:numFmt w:val="bullet"/>
      <w:lvlText w:val="•"/>
      <w:lvlJc w:val="left"/>
      <w:pPr>
        <w:ind w:left="3716" w:hanging="240"/>
      </w:pPr>
      <w:rPr>
        <w:rFonts w:hint="default"/>
        <w:lang w:val="it-IT" w:eastAsia="en-US" w:bidi="ar-SA"/>
      </w:rPr>
    </w:lvl>
    <w:lvl w:ilvl="5" w:tplc="0B52A45C">
      <w:numFmt w:val="bullet"/>
      <w:lvlText w:val="•"/>
      <w:lvlJc w:val="left"/>
      <w:pPr>
        <w:ind w:left="4455" w:hanging="240"/>
      </w:pPr>
      <w:rPr>
        <w:rFonts w:hint="default"/>
        <w:lang w:val="it-IT" w:eastAsia="en-US" w:bidi="ar-SA"/>
      </w:rPr>
    </w:lvl>
    <w:lvl w:ilvl="6" w:tplc="DFA6981E">
      <w:numFmt w:val="bullet"/>
      <w:lvlText w:val="•"/>
      <w:lvlJc w:val="left"/>
      <w:pPr>
        <w:ind w:left="5194" w:hanging="240"/>
      </w:pPr>
      <w:rPr>
        <w:rFonts w:hint="default"/>
        <w:lang w:val="it-IT" w:eastAsia="en-US" w:bidi="ar-SA"/>
      </w:rPr>
    </w:lvl>
    <w:lvl w:ilvl="7" w:tplc="597A03B8">
      <w:numFmt w:val="bullet"/>
      <w:lvlText w:val="•"/>
      <w:lvlJc w:val="left"/>
      <w:pPr>
        <w:ind w:left="5933" w:hanging="240"/>
      </w:pPr>
      <w:rPr>
        <w:rFonts w:hint="default"/>
        <w:lang w:val="it-IT" w:eastAsia="en-US" w:bidi="ar-SA"/>
      </w:rPr>
    </w:lvl>
    <w:lvl w:ilvl="8" w:tplc="0C8CBD66">
      <w:numFmt w:val="bullet"/>
      <w:lvlText w:val="•"/>
      <w:lvlJc w:val="left"/>
      <w:pPr>
        <w:ind w:left="6672" w:hanging="240"/>
      </w:pPr>
      <w:rPr>
        <w:rFonts w:hint="default"/>
        <w:lang w:val="it-IT" w:eastAsia="en-US" w:bidi="ar-SA"/>
      </w:rPr>
    </w:lvl>
  </w:abstractNum>
  <w:abstractNum w:abstractNumId="4" w15:restartNumberingAfterBreak="0">
    <w:nsid w:val="35431AD5"/>
    <w:multiLevelType w:val="hybridMultilevel"/>
    <w:tmpl w:val="2A80E6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9A52AF"/>
    <w:multiLevelType w:val="hybridMultilevel"/>
    <w:tmpl w:val="760AE8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7D3FD1"/>
    <w:multiLevelType w:val="hybridMultilevel"/>
    <w:tmpl w:val="08946AE4"/>
    <w:lvl w:ilvl="0" w:tplc="30768A00">
      <w:start w:val="1"/>
      <w:numFmt w:val="decimal"/>
      <w:lvlText w:val="%1."/>
      <w:lvlJc w:val="left"/>
      <w:pPr>
        <w:ind w:left="789" w:hanging="263"/>
        <w:jc w:val="right"/>
      </w:pPr>
      <w:rPr>
        <w:rFonts w:hint="default"/>
        <w:spacing w:val="-10"/>
        <w:w w:val="93"/>
        <w:lang w:val="it-IT" w:eastAsia="en-US" w:bidi="ar-SA"/>
      </w:rPr>
    </w:lvl>
    <w:lvl w:ilvl="1" w:tplc="A6244CFE">
      <w:start w:val="1"/>
      <w:numFmt w:val="decimal"/>
      <w:lvlText w:val="%2."/>
      <w:lvlJc w:val="left"/>
      <w:pPr>
        <w:ind w:left="526" w:hanging="187"/>
        <w:jc w:val="right"/>
      </w:pPr>
      <w:rPr>
        <w:rFonts w:hint="default"/>
        <w:b/>
        <w:bCs/>
        <w:spacing w:val="-4"/>
        <w:w w:val="101"/>
        <w:lang w:val="it-IT" w:eastAsia="en-US" w:bidi="ar-SA"/>
      </w:rPr>
    </w:lvl>
    <w:lvl w:ilvl="2" w:tplc="0AACCFB0">
      <w:numFmt w:val="bullet"/>
      <w:lvlText w:val="•"/>
      <w:lvlJc w:val="left"/>
      <w:pPr>
        <w:ind w:left="1133" w:hanging="187"/>
      </w:pPr>
      <w:rPr>
        <w:rFonts w:hint="default"/>
        <w:lang w:val="it-IT" w:eastAsia="en-US" w:bidi="ar-SA"/>
      </w:rPr>
    </w:lvl>
    <w:lvl w:ilvl="3" w:tplc="4B684838">
      <w:numFmt w:val="bullet"/>
      <w:lvlText w:val="•"/>
      <w:lvlJc w:val="left"/>
      <w:pPr>
        <w:ind w:left="1486" w:hanging="187"/>
      </w:pPr>
      <w:rPr>
        <w:rFonts w:hint="default"/>
        <w:lang w:val="it-IT" w:eastAsia="en-US" w:bidi="ar-SA"/>
      </w:rPr>
    </w:lvl>
    <w:lvl w:ilvl="4" w:tplc="1C86A0C2">
      <w:numFmt w:val="bullet"/>
      <w:lvlText w:val="•"/>
      <w:lvlJc w:val="left"/>
      <w:pPr>
        <w:ind w:left="1840" w:hanging="187"/>
      </w:pPr>
      <w:rPr>
        <w:rFonts w:hint="default"/>
        <w:lang w:val="it-IT" w:eastAsia="en-US" w:bidi="ar-SA"/>
      </w:rPr>
    </w:lvl>
    <w:lvl w:ilvl="5" w:tplc="CDA6E134">
      <w:numFmt w:val="bullet"/>
      <w:lvlText w:val="•"/>
      <w:lvlJc w:val="left"/>
      <w:pPr>
        <w:ind w:left="2193" w:hanging="187"/>
      </w:pPr>
      <w:rPr>
        <w:rFonts w:hint="default"/>
        <w:lang w:val="it-IT" w:eastAsia="en-US" w:bidi="ar-SA"/>
      </w:rPr>
    </w:lvl>
    <w:lvl w:ilvl="6" w:tplc="40207C5E">
      <w:numFmt w:val="bullet"/>
      <w:lvlText w:val="•"/>
      <w:lvlJc w:val="left"/>
      <w:pPr>
        <w:ind w:left="2547" w:hanging="187"/>
      </w:pPr>
      <w:rPr>
        <w:rFonts w:hint="default"/>
        <w:lang w:val="it-IT" w:eastAsia="en-US" w:bidi="ar-SA"/>
      </w:rPr>
    </w:lvl>
    <w:lvl w:ilvl="7" w:tplc="B944F0EA">
      <w:numFmt w:val="bullet"/>
      <w:lvlText w:val="•"/>
      <w:lvlJc w:val="left"/>
      <w:pPr>
        <w:ind w:left="2900" w:hanging="187"/>
      </w:pPr>
      <w:rPr>
        <w:rFonts w:hint="default"/>
        <w:lang w:val="it-IT" w:eastAsia="en-US" w:bidi="ar-SA"/>
      </w:rPr>
    </w:lvl>
    <w:lvl w:ilvl="8" w:tplc="09E6F7DA">
      <w:numFmt w:val="bullet"/>
      <w:lvlText w:val="•"/>
      <w:lvlJc w:val="left"/>
      <w:pPr>
        <w:ind w:left="3254" w:hanging="187"/>
      </w:pPr>
      <w:rPr>
        <w:rFonts w:hint="default"/>
        <w:lang w:val="it-IT" w:eastAsia="en-US" w:bidi="ar-SA"/>
      </w:rPr>
    </w:lvl>
  </w:abstractNum>
  <w:abstractNum w:abstractNumId="7" w15:restartNumberingAfterBreak="0">
    <w:nsid w:val="3CF70089"/>
    <w:multiLevelType w:val="hybridMultilevel"/>
    <w:tmpl w:val="8B3044EE"/>
    <w:lvl w:ilvl="0" w:tplc="BF12A9B0">
      <w:start w:val="19"/>
      <w:numFmt w:val="decimal"/>
      <w:lvlText w:val="%1"/>
      <w:lvlJc w:val="left"/>
      <w:pPr>
        <w:ind w:left="1303" w:hanging="720"/>
      </w:pPr>
      <w:rPr>
        <w:rFonts w:ascii="Carlito" w:eastAsia="Carlito" w:hAnsi="Carlito" w:cs="Carlito" w:hint="default"/>
        <w:color w:val="231F20"/>
        <w:spacing w:val="-7"/>
        <w:w w:val="95"/>
        <w:sz w:val="20"/>
        <w:szCs w:val="20"/>
        <w:lang w:val="it-IT" w:eastAsia="en-US" w:bidi="ar-SA"/>
      </w:rPr>
    </w:lvl>
    <w:lvl w:ilvl="1" w:tplc="3CC24C6A">
      <w:numFmt w:val="bullet"/>
      <w:lvlText w:val="•"/>
      <w:lvlJc w:val="left"/>
      <w:pPr>
        <w:ind w:left="1300" w:hanging="720"/>
      </w:pPr>
      <w:rPr>
        <w:rFonts w:hint="default"/>
        <w:lang w:val="it-IT" w:eastAsia="en-US" w:bidi="ar-SA"/>
      </w:rPr>
    </w:lvl>
    <w:lvl w:ilvl="2" w:tplc="DD963CEA">
      <w:numFmt w:val="bullet"/>
      <w:lvlText w:val="•"/>
      <w:lvlJc w:val="left"/>
      <w:pPr>
        <w:ind w:left="2061" w:hanging="720"/>
      </w:pPr>
      <w:rPr>
        <w:rFonts w:hint="default"/>
        <w:lang w:val="it-IT" w:eastAsia="en-US" w:bidi="ar-SA"/>
      </w:rPr>
    </w:lvl>
    <w:lvl w:ilvl="3" w:tplc="2684111E">
      <w:numFmt w:val="bullet"/>
      <w:lvlText w:val="•"/>
      <w:lvlJc w:val="left"/>
      <w:pPr>
        <w:ind w:left="2822" w:hanging="720"/>
      </w:pPr>
      <w:rPr>
        <w:rFonts w:hint="default"/>
        <w:lang w:val="it-IT" w:eastAsia="en-US" w:bidi="ar-SA"/>
      </w:rPr>
    </w:lvl>
    <w:lvl w:ilvl="4" w:tplc="F05478A8">
      <w:numFmt w:val="bullet"/>
      <w:lvlText w:val="•"/>
      <w:lvlJc w:val="left"/>
      <w:pPr>
        <w:ind w:left="3583" w:hanging="720"/>
      </w:pPr>
      <w:rPr>
        <w:rFonts w:hint="default"/>
        <w:lang w:val="it-IT" w:eastAsia="en-US" w:bidi="ar-SA"/>
      </w:rPr>
    </w:lvl>
    <w:lvl w:ilvl="5" w:tplc="28F0F4F0">
      <w:numFmt w:val="bullet"/>
      <w:lvlText w:val="•"/>
      <w:lvlJc w:val="left"/>
      <w:pPr>
        <w:ind w:left="4344" w:hanging="720"/>
      </w:pPr>
      <w:rPr>
        <w:rFonts w:hint="default"/>
        <w:lang w:val="it-IT" w:eastAsia="en-US" w:bidi="ar-SA"/>
      </w:rPr>
    </w:lvl>
    <w:lvl w:ilvl="6" w:tplc="51709F48">
      <w:numFmt w:val="bullet"/>
      <w:lvlText w:val="•"/>
      <w:lvlJc w:val="left"/>
      <w:pPr>
        <w:ind w:left="5105" w:hanging="720"/>
      </w:pPr>
      <w:rPr>
        <w:rFonts w:hint="default"/>
        <w:lang w:val="it-IT" w:eastAsia="en-US" w:bidi="ar-SA"/>
      </w:rPr>
    </w:lvl>
    <w:lvl w:ilvl="7" w:tplc="F93AD7F4">
      <w:numFmt w:val="bullet"/>
      <w:lvlText w:val="•"/>
      <w:lvlJc w:val="left"/>
      <w:pPr>
        <w:ind w:left="5867" w:hanging="720"/>
      </w:pPr>
      <w:rPr>
        <w:rFonts w:hint="default"/>
        <w:lang w:val="it-IT" w:eastAsia="en-US" w:bidi="ar-SA"/>
      </w:rPr>
    </w:lvl>
    <w:lvl w:ilvl="8" w:tplc="56EE82D6">
      <w:numFmt w:val="bullet"/>
      <w:lvlText w:val="•"/>
      <w:lvlJc w:val="left"/>
      <w:pPr>
        <w:ind w:left="6628" w:hanging="720"/>
      </w:pPr>
      <w:rPr>
        <w:rFonts w:hint="default"/>
        <w:lang w:val="it-IT" w:eastAsia="en-US" w:bidi="ar-SA"/>
      </w:rPr>
    </w:lvl>
  </w:abstractNum>
  <w:abstractNum w:abstractNumId="8" w15:restartNumberingAfterBreak="0">
    <w:nsid w:val="62103935"/>
    <w:multiLevelType w:val="hybridMultilevel"/>
    <w:tmpl w:val="B79A2606"/>
    <w:lvl w:ilvl="0" w:tplc="11089CA0">
      <w:start w:val="1"/>
      <w:numFmt w:val="decimal"/>
      <w:lvlText w:val="%1"/>
      <w:lvlJc w:val="left"/>
      <w:pPr>
        <w:ind w:left="818" w:hanging="225"/>
      </w:pPr>
      <w:rPr>
        <w:rFonts w:hint="default"/>
        <w:w w:val="88"/>
        <w:position w:val="4"/>
        <w:lang w:val="it-IT" w:eastAsia="en-US" w:bidi="ar-SA"/>
      </w:rPr>
    </w:lvl>
    <w:lvl w:ilvl="1" w:tplc="17DA4DD4">
      <w:numFmt w:val="bullet"/>
      <w:lvlText w:val="•"/>
      <w:lvlJc w:val="left"/>
      <w:pPr>
        <w:ind w:left="1140" w:hanging="225"/>
      </w:pPr>
      <w:rPr>
        <w:rFonts w:hint="default"/>
        <w:lang w:val="it-IT" w:eastAsia="en-US" w:bidi="ar-SA"/>
      </w:rPr>
    </w:lvl>
    <w:lvl w:ilvl="2" w:tplc="14821226">
      <w:numFmt w:val="bullet"/>
      <w:lvlText w:val="•"/>
      <w:lvlJc w:val="left"/>
      <w:pPr>
        <w:ind w:left="3380" w:hanging="225"/>
      </w:pPr>
      <w:rPr>
        <w:rFonts w:hint="default"/>
        <w:lang w:val="it-IT" w:eastAsia="en-US" w:bidi="ar-SA"/>
      </w:rPr>
    </w:lvl>
    <w:lvl w:ilvl="3" w:tplc="AA82E7C2">
      <w:numFmt w:val="bullet"/>
      <w:lvlText w:val="•"/>
      <w:lvlJc w:val="left"/>
      <w:pPr>
        <w:ind w:left="3940" w:hanging="225"/>
      </w:pPr>
      <w:rPr>
        <w:rFonts w:hint="default"/>
        <w:lang w:val="it-IT" w:eastAsia="en-US" w:bidi="ar-SA"/>
      </w:rPr>
    </w:lvl>
    <w:lvl w:ilvl="4" w:tplc="B2BC756E">
      <w:numFmt w:val="bullet"/>
      <w:lvlText w:val="•"/>
      <w:lvlJc w:val="left"/>
      <w:pPr>
        <w:ind w:left="4240" w:hanging="225"/>
      </w:pPr>
      <w:rPr>
        <w:rFonts w:hint="default"/>
        <w:lang w:val="it-IT" w:eastAsia="en-US" w:bidi="ar-SA"/>
      </w:rPr>
    </w:lvl>
    <w:lvl w:ilvl="5" w:tplc="8F2AC1D4">
      <w:numFmt w:val="bullet"/>
      <w:lvlText w:val="•"/>
      <w:lvlJc w:val="left"/>
      <w:pPr>
        <w:ind w:left="4891" w:hanging="225"/>
      </w:pPr>
      <w:rPr>
        <w:rFonts w:hint="default"/>
        <w:lang w:val="it-IT" w:eastAsia="en-US" w:bidi="ar-SA"/>
      </w:rPr>
    </w:lvl>
    <w:lvl w:ilvl="6" w:tplc="8A24E988">
      <w:numFmt w:val="bullet"/>
      <w:lvlText w:val="•"/>
      <w:lvlJc w:val="left"/>
      <w:pPr>
        <w:ind w:left="5543" w:hanging="225"/>
      </w:pPr>
      <w:rPr>
        <w:rFonts w:hint="default"/>
        <w:lang w:val="it-IT" w:eastAsia="en-US" w:bidi="ar-SA"/>
      </w:rPr>
    </w:lvl>
    <w:lvl w:ilvl="7" w:tplc="C98A466E">
      <w:numFmt w:val="bullet"/>
      <w:lvlText w:val="•"/>
      <w:lvlJc w:val="left"/>
      <w:pPr>
        <w:ind w:left="6195" w:hanging="225"/>
      </w:pPr>
      <w:rPr>
        <w:rFonts w:hint="default"/>
        <w:lang w:val="it-IT" w:eastAsia="en-US" w:bidi="ar-SA"/>
      </w:rPr>
    </w:lvl>
    <w:lvl w:ilvl="8" w:tplc="5798E262">
      <w:numFmt w:val="bullet"/>
      <w:lvlText w:val="•"/>
      <w:lvlJc w:val="left"/>
      <w:pPr>
        <w:ind w:left="6847" w:hanging="225"/>
      </w:pPr>
      <w:rPr>
        <w:rFonts w:hint="default"/>
        <w:lang w:val="it-IT" w:eastAsia="en-US" w:bidi="ar-SA"/>
      </w:rPr>
    </w:lvl>
  </w:abstractNum>
  <w:abstractNum w:abstractNumId="9" w15:restartNumberingAfterBreak="0">
    <w:nsid w:val="648164FA"/>
    <w:multiLevelType w:val="hybridMultilevel"/>
    <w:tmpl w:val="4B02F5A6"/>
    <w:lvl w:ilvl="0" w:tplc="7F9C190A">
      <w:start w:val="12"/>
      <w:numFmt w:val="decimal"/>
      <w:lvlText w:val="%1"/>
      <w:lvlJc w:val="left"/>
      <w:pPr>
        <w:ind w:left="1063" w:hanging="481"/>
      </w:pPr>
      <w:rPr>
        <w:rFonts w:ascii="Carlito" w:eastAsia="Carlito" w:hAnsi="Carlito" w:cs="Carlito" w:hint="default"/>
        <w:color w:val="231F20"/>
        <w:spacing w:val="-7"/>
        <w:w w:val="94"/>
        <w:sz w:val="20"/>
        <w:szCs w:val="20"/>
        <w:lang w:val="it-IT" w:eastAsia="en-US" w:bidi="ar-SA"/>
      </w:rPr>
    </w:lvl>
    <w:lvl w:ilvl="1" w:tplc="DF6E1D6C">
      <w:start w:val="1"/>
      <w:numFmt w:val="decimal"/>
      <w:lvlText w:val="%2."/>
      <w:lvlJc w:val="left"/>
      <w:pPr>
        <w:ind w:left="1484" w:hanging="181"/>
      </w:pPr>
      <w:rPr>
        <w:rFonts w:ascii="Carlito" w:eastAsia="Carlito" w:hAnsi="Carlito" w:cs="Carlito" w:hint="default"/>
        <w:color w:val="5968B0"/>
        <w:spacing w:val="-7"/>
        <w:w w:val="93"/>
        <w:sz w:val="22"/>
        <w:szCs w:val="22"/>
        <w:lang w:val="it-IT" w:eastAsia="en-US" w:bidi="ar-SA"/>
      </w:rPr>
    </w:lvl>
    <w:lvl w:ilvl="2" w:tplc="263C15DC">
      <w:numFmt w:val="bullet"/>
      <w:lvlText w:val="•"/>
      <w:lvlJc w:val="left"/>
      <w:pPr>
        <w:ind w:left="2221" w:hanging="181"/>
      </w:pPr>
      <w:rPr>
        <w:rFonts w:hint="default"/>
        <w:lang w:val="it-IT" w:eastAsia="en-US" w:bidi="ar-SA"/>
      </w:rPr>
    </w:lvl>
    <w:lvl w:ilvl="3" w:tplc="15641F22">
      <w:numFmt w:val="bullet"/>
      <w:lvlText w:val="•"/>
      <w:lvlJc w:val="left"/>
      <w:pPr>
        <w:ind w:left="2962" w:hanging="181"/>
      </w:pPr>
      <w:rPr>
        <w:rFonts w:hint="default"/>
        <w:lang w:val="it-IT" w:eastAsia="en-US" w:bidi="ar-SA"/>
      </w:rPr>
    </w:lvl>
    <w:lvl w:ilvl="4" w:tplc="D432F8D6">
      <w:numFmt w:val="bullet"/>
      <w:lvlText w:val="•"/>
      <w:lvlJc w:val="left"/>
      <w:pPr>
        <w:ind w:left="3703" w:hanging="181"/>
      </w:pPr>
      <w:rPr>
        <w:rFonts w:hint="default"/>
        <w:lang w:val="it-IT" w:eastAsia="en-US" w:bidi="ar-SA"/>
      </w:rPr>
    </w:lvl>
    <w:lvl w:ilvl="5" w:tplc="E4BA680A">
      <w:numFmt w:val="bullet"/>
      <w:lvlText w:val="•"/>
      <w:lvlJc w:val="left"/>
      <w:pPr>
        <w:ind w:left="4444" w:hanging="181"/>
      </w:pPr>
      <w:rPr>
        <w:rFonts w:hint="default"/>
        <w:lang w:val="it-IT" w:eastAsia="en-US" w:bidi="ar-SA"/>
      </w:rPr>
    </w:lvl>
    <w:lvl w:ilvl="6" w:tplc="BC56C3BE">
      <w:numFmt w:val="bullet"/>
      <w:lvlText w:val="•"/>
      <w:lvlJc w:val="left"/>
      <w:pPr>
        <w:ind w:left="5185" w:hanging="181"/>
      </w:pPr>
      <w:rPr>
        <w:rFonts w:hint="default"/>
        <w:lang w:val="it-IT" w:eastAsia="en-US" w:bidi="ar-SA"/>
      </w:rPr>
    </w:lvl>
    <w:lvl w:ilvl="7" w:tplc="0002BFC8">
      <w:numFmt w:val="bullet"/>
      <w:lvlText w:val="•"/>
      <w:lvlJc w:val="left"/>
      <w:pPr>
        <w:ind w:left="5927" w:hanging="181"/>
      </w:pPr>
      <w:rPr>
        <w:rFonts w:hint="default"/>
        <w:lang w:val="it-IT" w:eastAsia="en-US" w:bidi="ar-SA"/>
      </w:rPr>
    </w:lvl>
    <w:lvl w:ilvl="8" w:tplc="F0C8B5CE">
      <w:numFmt w:val="bullet"/>
      <w:lvlText w:val="•"/>
      <w:lvlJc w:val="left"/>
      <w:pPr>
        <w:ind w:left="6668" w:hanging="181"/>
      </w:pPr>
      <w:rPr>
        <w:rFonts w:hint="default"/>
        <w:lang w:val="it-IT" w:eastAsia="en-US" w:bidi="ar-SA"/>
      </w:rPr>
    </w:lvl>
  </w:abstractNum>
  <w:abstractNum w:abstractNumId="10" w15:restartNumberingAfterBreak="0">
    <w:nsid w:val="65194B15"/>
    <w:multiLevelType w:val="hybridMultilevel"/>
    <w:tmpl w:val="3D7AF0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1006A7"/>
    <w:multiLevelType w:val="hybridMultilevel"/>
    <w:tmpl w:val="DA6E33DC"/>
    <w:lvl w:ilvl="0" w:tplc="CE1ECCCC">
      <w:numFmt w:val="bullet"/>
      <w:lvlText w:val="•"/>
      <w:lvlJc w:val="left"/>
      <w:pPr>
        <w:ind w:left="667" w:hanging="129"/>
      </w:pPr>
      <w:rPr>
        <w:rFonts w:ascii="Carlito" w:eastAsia="Carlito" w:hAnsi="Carlito" w:cs="Carlito" w:hint="default"/>
        <w:color w:val="231F20"/>
        <w:w w:val="89"/>
        <w:sz w:val="20"/>
        <w:szCs w:val="20"/>
        <w:lang w:val="it-IT" w:eastAsia="en-US" w:bidi="ar-SA"/>
      </w:rPr>
    </w:lvl>
    <w:lvl w:ilvl="1" w:tplc="4302151C">
      <w:numFmt w:val="bullet"/>
      <w:lvlText w:val="•"/>
      <w:lvlJc w:val="left"/>
      <w:pPr>
        <w:ind w:left="4230" w:hanging="129"/>
      </w:pPr>
      <w:rPr>
        <w:rFonts w:ascii="Carlito" w:eastAsia="Carlito" w:hAnsi="Carlito" w:cs="Carlito" w:hint="default"/>
        <w:color w:val="231F20"/>
        <w:w w:val="89"/>
        <w:sz w:val="20"/>
        <w:szCs w:val="20"/>
        <w:lang w:val="it-IT" w:eastAsia="en-US" w:bidi="ar-SA"/>
      </w:rPr>
    </w:lvl>
    <w:lvl w:ilvl="2" w:tplc="46CEBC90">
      <w:numFmt w:val="bullet"/>
      <w:lvlText w:val="•"/>
      <w:lvlJc w:val="left"/>
      <w:pPr>
        <w:ind w:left="4674" w:hanging="129"/>
      </w:pPr>
      <w:rPr>
        <w:rFonts w:hint="default"/>
        <w:lang w:val="it-IT" w:eastAsia="en-US" w:bidi="ar-SA"/>
      </w:rPr>
    </w:lvl>
    <w:lvl w:ilvl="3" w:tplc="59B88050">
      <w:numFmt w:val="bullet"/>
      <w:lvlText w:val="•"/>
      <w:lvlJc w:val="left"/>
      <w:pPr>
        <w:ind w:left="5109" w:hanging="129"/>
      </w:pPr>
      <w:rPr>
        <w:rFonts w:hint="default"/>
        <w:lang w:val="it-IT" w:eastAsia="en-US" w:bidi="ar-SA"/>
      </w:rPr>
    </w:lvl>
    <w:lvl w:ilvl="4" w:tplc="0F405FC0">
      <w:numFmt w:val="bullet"/>
      <w:lvlText w:val="•"/>
      <w:lvlJc w:val="left"/>
      <w:pPr>
        <w:ind w:left="5543" w:hanging="129"/>
      </w:pPr>
      <w:rPr>
        <w:rFonts w:hint="default"/>
        <w:lang w:val="it-IT" w:eastAsia="en-US" w:bidi="ar-SA"/>
      </w:rPr>
    </w:lvl>
    <w:lvl w:ilvl="5" w:tplc="ACDACAD4">
      <w:numFmt w:val="bullet"/>
      <w:lvlText w:val="•"/>
      <w:lvlJc w:val="left"/>
      <w:pPr>
        <w:ind w:left="5978" w:hanging="129"/>
      </w:pPr>
      <w:rPr>
        <w:rFonts w:hint="default"/>
        <w:lang w:val="it-IT" w:eastAsia="en-US" w:bidi="ar-SA"/>
      </w:rPr>
    </w:lvl>
    <w:lvl w:ilvl="6" w:tplc="BC1E6C20">
      <w:numFmt w:val="bullet"/>
      <w:lvlText w:val="•"/>
      <w:lvlJc w:val="left"/>
      <w:pPr>
        <w:ind w:left="6412" w:hanging="129"/>
      </w:pPr>
      <w:rPr>
        <w:rFonts w:hint="default"/>
        <w:lang w:val="it-IT" w:eastAsia="en-US" w:bidi="ar-SA"/>
      </w:rPr>
    </w:lvl>
    <w:lvl w:ilvl="7" w:tplc="6BC01C6C">
      <w:numFmt w:val="bullet"/>
      <w:lvlText w:val="•"/>
      <w:lvlJc w:val="left"/>
      <w:pPr>
        <w:ind w:left="6847" w:hanging="129"/>
      </w:pPr>
      <w:rPr>
        <w:rFonts w:hint="default"/>
        <w:lang w:val="it-IT" w:eastAsia="en-US" w:bidi="ar-SA"/>
      </w:rPr>
    </w:lvl>
    <w:lvl w:ilvl="8" w:tplc="BB7ACE2A">
      <w:numFmt w:val="bullet"/>
      <w:lvlText w:val="•"/>
      <w:lvlJc w:val="left"/>
      <w:pPr>
        <w:ind w:left="7281" w:hanging="129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8"/>
  </w:num>
  <w:num w:numId="5">
    <w:abstractNumId w:val="7"/>
  </w:num>
  <w:num w:numId="6">
    <w:abstractNumId w:val="9"/>
  </w:num>
  <w:num w:numId="7">
    <w:abstractNumId w:val="1"/>
  </w:num>
  <w:num w:numId="8">
    <w:abstractNumId w:val="2"/>
  </w:num>
  <w:num w:numId="9">
    <w:abstractNumId w:val="10"/>
  </w:num>
  <w:num w:numId="10">
    <w:abstractNumId w:val="0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CF5"/>
    <w:rsid w:val="00011525"/>
    <w:rsid w:val="00015F03"/>
    <w:rsid w:val="00015F42"/>
    <w:rsid w:val="00020587"/>
    <w:rsid w:val="0002283A"/>
    <w:rsid w:val="00026155"/>
    <w:rsid w:val="00030604"/>
    <w:rsid w:val="000331F9"/>
    <w:rsid w:val="00036D16"/>
    <w:rsid w:val="00040CD2"/>
    <w:rsid w:val="00044F5F"/>
    <w:rsid w:val="00046FEB"/>
    <w:rsid w:val="0005156A"/>
    <w:rsid w:val="0005165B"/>
    <w:rsid w:val="00051670"/>
    <w:rsid w:val="00061C51"/>
    <w:rsid w:val="000711C6"/>
    <w:rsid w:val="000721D1"/>
    <w:rsid w:val="00073C0F"/>
    <w:rsid w:val="00074FF3"/>
    <w:rsid w:val="000836A3"/>
    <w:rsid w:val="00085B46"/>
    <w:rsid w:val="00091AE4"/>
    <w:rsid w:val="00092C55"/>
    <w:rsid w:val="00095C94"/>
    <w:rsid w:val="000A25C3"/>
    <w:rsid w:val="000A3DF8"/>
    <w:rsid w:val="000A7292"/>
    <w:rsid w:val="000B378E"/>
    <w:rsid w:val="000B415F"/>
    <w:rsid w:val="000B4359"/>
    <w:rsid w:val="000B501F"/>
    <w:rsid w:val="000B516A"/>
    <w:rsid w:val="000C218F"/>
    <w:rsid w:val="000C269E"/>
    <w:rsid w:val="000C767C"/>
    <w:rsid w:val="000D1920"/>
    <w:rsid w:val="000D43FA"/>
    <w:rsid w:val="000D4DCF"/>
    <w:rsid w:val="000D6B95"/>
    <w:rsid w:val="000E1F2B"/>
    <w:rsid w:val="000E69B0"/>
    <w:rsid w:val="000F160C"/>
    <w:rsid w:val="000F3FCA"/>
    <w:rsid w:val="000F491A"/>
    <w:rsid w:val="000F5D26"/>
    <w:rsid w:val="000F6408"/>
    <w:rsid w:val="00100B57"/>
    <w:rsid w:val="00100B7E"/>
    <w:rsid w:val="00101411"/>
    <w:rsid w:val="0010318C"/>
    <w:rsid w:val="00103282"/>
    <w:rsid w:val="00110746"/>
    <w:rsid w:val="0011303F"/>
    <w:rsid w:val="0011338C"/>
    <w:rsid w:val="001162EC"/>
    <w:rsid w:val="00120C50"/>
    <w:rsid w:val="00123A18"/>
    <w:rsid w:val="00126374"/>
    <w:rsid w:val="0012742A"/>
    <w:rsid w:val="00135306"/>
    <w:rsid w:val="00137A7B"/>
    <w:rsid w:val="00142583"/>
    <w:rsid w:val="00145013"/>
    <w:rsid w:val="001456A1"/>
    <w:rsid w:val="00146120"/>
    <w:rsid w:val="001478BA"/>
    <w:rsid w:val="00150F30"/>
    <w:rsid w:val="00152A76"/>
    <w:rsid w:val="0015421F"/>
    <w:rsid w:val="001548C8"/>
    <w:rsid w:val="001657FD"/>
    <w:rsid w:val="0017199B"/>
    <w:rsid w:val="00171E7C"/>
    <w:rsid w:val="00173039"/>
    <w:rsid w:val="00173370"/>
    <w:rsid w:val="001735FF"/>
    <w:rsid w:val="0017431F"/>
    <w:rsid w:val="00176758"/>
    <w:rsid w:val="0018101E"/>
    <w:rsid w:val="0018346F"/>
    <w:rsid w:val="00185363"/>
    <w:rsid w:val="00187999"/>
    <w:rsid w:val="00187B65"/>
    <w:rsid w:val="00190142"/>
    <w:rsid w:val="0019158B"/>
    <w:rsid w:val="0019223A"/>
    <w:rsid w:val="001951DB"/>
    <w:rsid w:val="0019554F"/>
    <w:rsid w:val="001969A9"/>
    <w:rsid w:val="001A07C7"/>
    <w:rsid w:val="001A70C0"/>
    <w:rsid w:val="001B0328"/>
    <w:rsid w:val="001B5E34"/>
    <w:rsid w:val="001C1BDC"/>
    <w:rsid w:val="001C3F28"/>
    <w:rsid w:val="001D0AE2"/>
    <w:rsid w:val="001D12A5"/>
    <w:rsid w:val="001D1BF6"/>
    <w:rsid w:val="001D40C5"/>
    <w:rsid w:val="001D5599"/>
    <w:rsid w:val="001D6C92"/>
    <w:rsid w:val="001E1BFD"/>
    <w:rsid w:val="001E64E0"/>
    <w:rsid w:val="001E7C2C"/>
    <w:rsid w:val="001F1821"/>
    <w:rsid w:val="001F2800"/>
    <w:rsid w:val="001F2A41"/>
    <w:rsid w:val="001F50B7"/>
    <w:rsid w:val="001F6DD9"/>
    <w:rsid w:val="00201D1C"/>
    <w:rsid w:val="0020200D"/>
    <w:rsid w:val="00202712"/>
    <w:rsid w:val="002044C1"/>
    <w:rsid w:val="002056E0"/>
    <w:rsid w:val="0020640A"/>
    <w:rsid w:val="00213DF0"/>
    <w:rsid w:val="0021613E"/>
    <w:rsid w:val="0021717F"/>
    <w:rsid w:val="00217348"/>
    <w:rsid w:val="0022052B"/>
    <w:rsid w:val="0022118B"/>
    <w:rsid w:val="00223C7A"/>
    <w:rsid w:val="00226004"/>
    <w:rsid w:val="00231EC3"/>
    <w:rsid w:val="002332CA"/>
    <w:rsid w:val="002366FC"/>
    <w:rsid w:val="00246D2A"/>
    <w:rsid w:val="00247B29"/>
    <w:rsid w:val="00250F80"/>
    <w:rsid w:val="0025606C"/>
    <w:rsid w:val="00265B21"/>
    <w:rsid w:val="00273E48"/>
    <w:rsid w:val="00276199"/>
    <w:rsid w:val="002773B6"/>
    <w:rsid w:val="0027784A"/>
    <w:rsid w:val="002813B9"/>
    <w:rsid w:val="0028229D"/>
    <w:rsid w:val="0028674F"/>
    <w:rsid w:val="00286A55"/>
    <w:rsid w:val="00287F97"/>
    <w:rsid w:val="00294B8E"/>
    <w:rsid w:val="002951C6"/>
    <w:rsid w:val="0029547B"/>
    <w:rsid w:val="002A0166"/>
    <w:rsid w:val="002A0A6C"/>
    <w:rsid w:val="002A21C2"/>
    <w:rsid w:val="002A261B"/>
    <w:rsid w:val="002B18E0"/>
    <w:rsid w:val="002B34BF"/>
    <w:rsid w:val="002B6D7A"/>
    <w:rsid w:val="002C0381"/>
    <w:rsid w:val="002C1CBB"/>
    <w:rsid w:val="002C28FD"/>
    <w:rsid w:val="002C3FD0"/>
    <w:rsid w:val="002C4457"/>
    <w:rsid w:val="002C49F1"/>
    <w:rsid w:val="002C4BFB"/>
    <w:rsid w:val="002D1611"/>
    <w:rsid w:val="002D3072"/>
    <w:rsid w:val="002D5140"/>
    <w:rsid w:val="002D56FB"/>
    <w:rsid w:val="002E040E"/>
    <w:rsid w:val="002E0BAA"/>
    <w:rsid w:val="002E0EBA"/>
    <w:rsid w:val="002E1830"/>
    <w:rsid w:val="002E1ED3"/>
    <w:rsid w:val="002E3EEB"/>
    <w:rsid w:val="002E4AAB"/>
    <w:rsid w:val="002E5F7A"/>
    <w:rsid w:val="002E613B"/>
    <w:rsid w:val="002E7D03"/>
    <w:rsid w:val="002F78D0"/>
    <w:rsid w:val="00303E30"/>
    <w:rsid w:val="00304913"/>
    <w:rsid w:val="003050F5"/>
    <w:rsid w:val="00305932"/>
    <w:rsid w:val="00307BB3"/>
    <w:rsid w:val="00307D98"/>
    <w:rsid w:val="0031088D"/>
    <w:rsid w:val="00310AEE"/>
    <w:rsid w:val="00310FC3"/>
    <w:rsid w:val="00314B1B"/>
    <w:rsid w:val="00321AE1"/>
    <w:rsid w:val="00323005"/>
    <w:rsid w:val="00325150"/>
    <w:rsid w:val="003317AD"/>
    <w:rsid w:val="00342292"/>
    <w:rsid w:val="00342ACF"/>
    <w:rsid w:val="00346BAF"/>
    <w:rsid w:val="00350FFA"/>
    <w:rsid w:val="00351CC2"/>
    <w:rsid w:val="003524B5"/>
    <w:rsid w:val="00352D50"/>
    <w:rsid w:val="0036085E"/>
    <w:rsid w:val="00363971"/>
    <w:rsid w:val="003649AB"/>
    <w:rsid w:val="003666F8"/>
    <w:rsid w:val="003669C9"/>
    <w:rsid w:val="0037166F"/>
    <w:rsid w:val="00372EE8"/>
    <w:rsid w:val="003769DE"/>
    <w:rsid w:val="00381926"/>
    <w:rsid w:val="00381A58"/>
    <w:rsid w:val="00382008"/>
    <w:rsid w:val="003855AD"/>
    <w:rsid w:val="00385EF3"/>
    <w:rsid w:val="0038600B"/>
    <w:rsid w:val="00386D1D"/>
    <w:rsid w:val="003904B7"/>
    <w:rsid w:val="003907D4"/>
    <w:rsid w:val="003920BC"/>
    <w:rsid w:val="00392C8B"/>
    <w:rsid w:val="003933C3"/>
    <w:rsid w:val="003968AD"/>
    <w:rsid w:val="00396B06"/>
    <w:rsid w:val="003A16B2"/>
    <w:rsid w:val="003A33F6"/>
    <w:rsid w:val="003A4989"/>
    <w:rsid w:val="003A5B01"/>
    <w:rsid w:val="003B6A67"/>
    <w:rsid w:val="003B7775"/>
    <w:rsid w:val="003B7BD4"/>
    <w:rsid w:val="003C0901"/>
    <w:rsid w:val="003C1A2A"/>
    <w:rsid w:val="003C4E9E"/>
    <w:rsid w:val="003C587E"/>
    <w:rsid w:val="003D3258"/>
    <w:rsid w:val="003D475E"/>
    <w:rsid w:val="003D7293"/>
    <w:rsid w:val="003E06D4"/>
    <w:rsid w:val="003E0D4F"/>
    <w:rsid w:val="003E14E9"/>
    <w:rsid w:val="003E33BD"/>
    <w:rsid w:val="003E71F5"/>
    <w:rsid w:val="003E78D9"/>
    <w:rsid w:val="003F48D8"/>
    <w:rsid w:val="003F67F0"/>
    <w:rsid w:val="004012C6"/>
    <w:rsid w:val="00401FEA"/>
    <w:rsid w:val="00404998"/>
    <w:rsid w:val="00407333"/>
    <w:rsid w:val="004079A3"/>
    <w:rsid w:val="00407D4D"/>
    <w:rsid w:val="00407DE9"/>
    <w:rsid w:val="00411DB1"/>
    <w:rsid w:val="00414D1B"/>
    <w:rsid w:val="0041523E"/>
    <w:rsid w:val="00417C0E"/>
    <w:rsid w:val="004220FD"/>
    <w:rsid w:val="00422F1F"/>
    <w:rsid w:val="004251E7"/>
    <w:rsid w:val="004314B3"/>
    <w:rsid w:val="0043389A"/>
    <w:rsid w:val="00434DC3"/>
    <w:rsid w:val="004442A9"/>
    <w:rsid w:val="00446F77"/>
    <w:rsid w:val="00447448"/>
    <w:rsid w:val="00450E53"/>
    <w:rsid w:val="0045197B"/>
    <w:rsid w:val="004553BF"/>
    <w:rsid w:val="0045691B"/>
    <w:rsid w:val="00456FD6"/>
    <w:rsid w:val="00457865"/>
    <w:rsid w:val="0046305C"/>
    <w:rsid w:val="004634A3"/>
    <w:rsid w:val="00463BED"/>
    <w:rsid w:val="00465225"/>
    <w:rsid w:val="00465A8C"/>
    <w:rsid w:val="00465B95"/>
    <w:rsid w:val="00467228"/>
    <w:rsid w:val="0046760C"/>
    <w:rsid w:val="00467ED4"/>
    <w:rsid w:val="00470F1E"/>
    <w:rsid w:val="00471522"/>
    <w:rsid w:val="00473108"/>
    <w:rsid w:val="00474374"/>
    <w:rsid w:val="00475917"/>
    <w:rsid w:val="004822C4"/>
    <w:rsid w:val="004849E1"/>
    <w:rsid w:val="00485206"/>
    <w:rsid w:val="00486E9A"/>
    <w:rsid w:val="00493C39"/>
    <w:rsid w:val="00495820"/>
    <w:rsid w:val="00495B9B"/>
    <w:rsid w:val="004960F6"/>
    <w:rsid w:val="0049639A"/>
    <w:rsid w:val="004A034B"/>
    <w:rsid w:val="004A08C1"/>
    <w:rsid w:val="004A10BF"/>
    <w:rsid w:val="004A77B9"/>
    <w:rsid w:val="004B2007"/>
    <w:rsid w:val="004B5DE2"/>
    <w:rsid w:val="004B6591"/>
    <w:rsid w:val="004B7B47"/>
    <w:rsid w:val="004C0EC7"/>
    <w:rsid w:val="004C1459"/>
    <w:rsid w:val="004C3EC3"/>
    <w:rsid w:val="004C5B17"/>
    <w:rsid w:val="004C5CE9"/>
    <w:rsid w:val="004D0A4D"/>
    <w:rsid w:val="004D1809"/>
    <w:rsid w:val="004D2505"/>
    <w:rsid w:val="004D4A49"/>
    <w:rsid w:val="004E14C4"/>
    <w:rsid w:val="004E298C"/>
    <w:rsid w:val="004E2D7F"/>
    <w:rsid w:val="004E4478"/>
    <w:rsid w:val="004E68CE"/>
    <w:rsid w:val="004F134C"/>
    <w:rsid w:val="004F26D1"/>
    <w:rsid w:val="004F32EC"/>
    <w:rsid w:val="00500DF7"/>
    <w:rsid w:val="00505A97"/>
    <w:rsid w:val="00505FC0"/>
    <w:rsid w:val="0050753A"/>
    <w:rsid w:val="005112B6"/>
    <w:rsid w:val="00512AB8"/>
    <w:rsid w:val="0051676A"/>
    <w:rsid w:val="00516C89"/>
    <w:rsid w:val="005216E7"/>
    <w:rsid w:val="005220A3"/>
    <w:rsid w:val="00524357"/>
    <w:rsid w:val="00524EFF"/>
    <w:rsid w:val="00527316"/>
    <w:rsid w:val="00530776"/>
    <w:rsid w:val="0053791D"/>
    <w:rsid w:val="005414A3"/>
    <w:rsid w:val="005427E4"/>
    <w:rsid w:val="005429DA"/>
    <w:rsid w:val="0054405B"/>
    <w:rsid w:val="005475F5"/>
    <w:rsid w:val="005509A9"/>
    <w:rsid w:val="005547A1"/>
    <w:rsid w:val="005557E8"/>
    <w:rsid w:val="00555FBE"/>
    <w:rsid w:val="00556249"/>
    <w:rsid w:val="00556258"/>
    <w:rsid w:val="005562C6"/>
    <w:rsid w:val="0056285C"/>
    <w:rsid w:val="00567A2B"/>
    <w:rsid w:val="00581536"/>
    <w:rsid w:val="00584F5A"/>
    <w:rsid w:val="005863A7"/>
    <w:rsid w:val="00596670"/>
    <w:rsid w:val="005A208D"/>
    <w:rsid w:val="005A4A9A"/>
    <w:rsid w:val="005B3DA6"/>
    <w:rsid w:val="005B45B5"/>
    <w:rsid w:val="005C59C1"/>
    <w:rsid w:val="005C78A7"/>
    <w:rsid w:val="005D2563"/>
    <w:rsid w:val="005D2A0E"/>
    <w:rsid w:val="005D64D2"/>
    <w:rsid w:val="005E5554"/>
    <w:rsid w:val="005E558A"/>
    <w:rsid w:val="005F0A56"/>
    <w:rsid w:val="005F0B5C"/>
    <w:rsid w:val="005F1C3B"/>
    <w:rsid w:val="005F31B3"/>
    <w:rsid w:val="005F326D"/>
    <w:rsid w:val="005F79D8"/>
    <w:rsid w:val="00606F1B"/>
    <w:rsid w:val="00607707"/>
    <w:rsid w:val="006077D3"/>
    <w:rsid w:val="006145C5"/>
    <w:rsid w:val="00615DAB"/>
    <w:rsid w:val="00617A10"/>
    <w:rsid w:val="0062027E"/>
    <w:rsid w:val="006203CF"/>
    <w:rsid w:val="00622AC9"/>
    <w:rsid w:val="00624021"/>
    <w:rsid w:val="00624684"/>
    <w:rsid w:val="00625F9C"/>
    <w:rsid w:val="006263C6"/>
    <w:rsid w:val="0063467B"/>
    <w:rsid w:val="00636175"/>
    <w:rsid w:val="00641E00"/>
    <w:rsid w:val="00643686"/>
    <w:rsid w:val="006436BF"/>
    <w:rsid w:val="00645880"/>
    <w:rsid w:val="006469B2"/>
    <w:rsid w:val="00646F18"/>
    <w:rsid w:val="0065222D"/>
    <w:rsid w:val="00652B06"/>
    <w:rsid w:val="00653754"/>
    <w:rsid w:val="00653BA3"/>
    <w:rsid w:val="00654E28"/>
    <w:rsid w:val="00654F54"/>
    <w:rsid w:val="006561D3"/>
    <w:rsid w:val="00660258"/>
    <w:rsid w:val="006624FF"/>
    <w:rsid w:val="00667A26"/>
    <w:rsid w:val="0067358B"/>
    <w:rsid w:val="006779CC"/>
    <w:rsid w:val="00681C34"/>
    <w:rsid w:val="00681D23"/>
    <w:rsid w:val="00684370"/>
    <w:rsid w:val="0068542A"/>
    <w:rsid w:val="00687BDD"/>
    <w:rsid w:val="006901BC"/>
    <w:rsid w:val="00690826"/>
    <w:rsid w:val="00693590"/>
    <w:rsid w:val="006974C6"/>
    <w:rsid w:val="0069778F"/>
    <w:rsid w:val="006A22CC"/>
    <w:rsid w:val="006A3784"/>
    <w:rsid w:val="006A5A88"/>
    <w:rsid w:val="006B1E90"/>
    <w:rsid w:val="006B28E1"/>
    <w:rsid w:val="006B521B"/>
    <w:rsid w:val="006C0B6E"/>
    <w:rsid w:val="006C3B1A"/>
    <w:rsid w:val="006C4330"/>
    <w:rsid w:val="006C570D"/>
    <w:rsid w:val="006C587A"/>
    <w:rsid w:val="006D1B83"/>
    <w:rsid w:val="006D25A2"/>
    <w:rsid w:val="006D3593"/>
    <w:rsid w:val="006D4F6B"/>
    <w:rsid w:val="006E1325"/>
    <w:rsid w:val="006E195A"/>
    <w:rsid w:val="006E415B"/>
    <w:rsid w:val="006E7FA6"/>
    <w:rsid w:val="006F2A8F"/>
    <w:rsid w:val="006F2C45"/>
    <w:rsid w:val="006F5A4D"/>
    <w:rsid w:val="007035F1"/>
    <w:rsid w:val="0070692A"/>
    <w:rsid w:val="007115BA"/>
    <w:rsid w:val="00711AEF"/>
    <w:rsid w:val="007145F4"/>
    <w:rsid w:val="00715E89"/>
    <w:rsid w:val="00720725"/>
    <w:rsid w:val="00723D2D"/>
    <w:rsid w:val="007255F1"/>
    <w:rsid w:val="00727C3A"/>
    <w:rsid w:val="00730EE0"/>
    <w:rsid w:val="00731743"/>
    <w:rsid w:val="007329AA"/>
    <w:rsid w:val="00740721"/>
    <w:rsid w:val="00741438"/>
    <w:rsid w:val="00743606"/>
    <w:rsid w:val="0074425C"/>
    <w:rsid w:val="00744568"/>
    <w:rsid w:val="007469FC"/>
    <w:rsid w:val="00751B4A"/>
    <w:rsid w:val="00753260"/>
    <w:rsid w:val="00754E54"/>
    <w:rsid w:val="007553B1"/>
    <w:rsid w:val="0075608C"/>
    <w:rsid w:val="0076376E"/>
    <w:rsid w:val="007661FF"/>
    <w:rsid w:val="00766A23"/>
    <w:rsid w:val="00771F92"/>
    <w:rsid w:val="00776635"/>
    <w:rsid w:val="00776652"/>
    <w:rsid w:val="00780D9F"/>
    <w:rsid w:val="00783A27"/>
    <w:rsid w:val="00791CC2"/>
    <w:rsid w:val="00793BEC"/>
    <w:rsid w:val="007A4104"/>
    <w:rsid w:val="007A6084"/>
    <w:rsid w:val="007B00A5"/>
    <w:rsid w:val="007B0B7F"/>
    <w:rsid w:val="007B4157"/>
    <w:rsid w:val="007B60B8"/>
    <w:rsid w:val="007B6A45"/>
    <w:rsid w:val="007C3E23"/>
    <w:rsid w:val="007C6287"/>
    <w:rsid w:val="007C6E69"/>
    <w:rsid w:val="007D18A3"/>
    <w:rsid w:val="007D6F04"/>
    <w:rsid w:val="007E047E"/>
    <w:rsid w:val="007E0B49"/>
    <w:rsid w:val="007E1D5C"/>
    <w:rsid w:val="007E2344"/>
    <w:rsid w:val="007E3B5E"/>
    <w:rsid w:val="007E44F4"/>
    <w:rsid w:val="007F2163"/>
    <w:rsid w:val="007F4121"/>
    <w:rsid w:val="00805A3D"/>
    <w:rsid w:val="008113DB"/>
    <w:rsid w:val="00812AFA"/>
    <w:rsid w:val="008139B8"/>
    <w:rsid w:val="00815B35"/>
    <w:rsid w:val="00821008"/>
    <w:rsid w:val="008253D1"/>
    <w:rsid w:val="00833061"/>
    <w:rsid w:val="008407CD"/>
    <w:rsid w:val="00841C98"/>
    <w:rsid w:val="0084555B"/>
    <w:rsid w:val="00845CD8"/>
    <w:rsid w:val="00845D47"/>
    <w:rsid w:val="00856B5D"/>
    <w:rsid w:val="00857B91"/>
    <w:rsid w:val="008601D8"/>
    <w:rsid w:val="00860494"/>
    <w:rsid w:val="00860624"/>
    <w:rsid w:val="00862EA9"/>
    <w:rsid w:val="00864C9E"/>
    <w:rsid w:val="00865568"/>
    <w:rsid w:val="0087068E"/>
    <w:rsid w:val="00871524"/>
    <w:rsid w:val="00882D3C"/>
    <w:rsid w:val="008837AD"/>
    <w:rsid w:val="008863E2"/>
    <w:rsid w:val="00886931"/>
    <w:rsid w:val="0089024A"/>
    <w:rsid w:val="00890F4A"/>
    <w:rsid w:val="008910FC"/>
    <w:rsid w:val="00892C88"/>
    <w:rsid w:val="0089713A"/>
    <w:rsid w:val="008A200C"/>
    <w:rsid w:val="008A208E"/>
    <w:rsid w:val="008A233F"/>
    <w:rsid w:val="008A3C6F"/>
    <w:rsid w:val="008A4052"/>
    <w:rsid w:val="008A4A54"/>
    <w:rsid w:val="008A6602"/>
    <w:rsid w:val="008B5DBD"/>
    <w:rsid w:val="008B6655"/>
    <w:rsid w:val="008C0C67"/>
    <w:rsid w:val="008C0F75"/>
    <w:rsid w:val="008C0FA1"/>
    <w:rsid w:val="008C253B"/>
    <w:rsid w:val="008C56C2"/>
    <w:rsid w:val="008C573F"/>
    <w:rsid w:val="008C75D9"/>
    <w:rsid w:val="008D1C48"/>
    <w:rsid w:val="008D1E88"/>
    <w:rsid w:val="008D249D"/>
    <w:rsid w:val="008D2F9B"/>
    <w:rsid w:val="008D3038"/>
    <w:rsid w:val="008D4004"/>
    <w:rsid w:val="008D4CFC"/>
    <w:rsid w:val="008D55DF"/>
    <w:rsid w:val="008E067A"/>
    <w:rsid w:val="008E0D9E"/>
    <w:rsid w:val="008E1784"/>
    <w:rsid w:val="008E1EA4"/>
    <w:rsid w:val="008E20EE"/>
    <w:rsid w:val="008E39DA"/>
    <w:rsid w:val="008E54D6"/>
    <w:rsid w:val="008F1A97"/>
    <w:rsid w:val="008F5632"/>
    <w:rsid w:val="008F59B5"/>
    <w:rsid w:val="008F689F"/>
    <w:rsid w:val="00905F89"/>
    <w:rsid w:val="0091231C"/>
    <w:rsid w:val="00912F1B"/>
    <w:rsid w:val="009138B5"/>
    <w:rsid w:val="0091392C"/>
    <w:rsid w:val="0092029F"/>
    <w:rsid w:val="00920937"/>
    <w:rsid w:val="00920FE8"/>
    <w:rsid w:val="009215C7"/>
    <w:rsid w:val="00925B88"/>
    <w:rsid w:val="0092668D"/>
    <w:rsid w:val="00926AC2"/>
    <w:rsid w:val="00930C49"/>
    <w:rsid w:val="00932005"/>
    <w:rsid w:val="00932336"/>
    <w:rsid w:val="00932900"/>
    <w:rsid w:val="009341FB"/>
    <w:rsid w:val="00934CF5"/>
    <w:rsid w:val="009351E6"/>
    <w:rsid w:val="009355BD"/>
    <w:rsid w:val="00941F71"/>
    <w:rsid w:val="00943418"/>
    <w:rsid w:val="009435B6"/>
    <w:rsid w:val="00951A7D"/>
    <w:rsid w:val="00952C51"/>
    <w:rsid w:val="00954EBF"/>
    <w:rsid w:val="00955D54"/>
    <w:rsid w:val="0096031A"/>
    <w:rsid w:val="00960522"/>
    <w:rsid w:val="00965CA0"/>
    <w:rsid w:val="009864A9"/>
    <w:rsid w:val="0098662D"/>
    <w:rsid w:val="00987022"/>
    <w:rsid w:val="00987218"/>
    <w:rsid w:val="00990389"/>
    <w:rsid w:val="009920B9"/>
    <w:rsid w:val="009941A3"/>
    <w:rsid w:val="009A14F2"/>
    <w:rsid w:val="009A3C2B"/>
    <w:rsid w:val="009A44CC"/>
    <w:rsid w:val="009A52D5"/>
    <w:rsid w:val="009A5E40"/>
    <w:rsid w:val="009B2E16"/>
    <w:rsid w:val="009B5B21"/>
    <w:rsid w:val="009B738B"/>
    <w:rsid w:val="009B7A05"/>
    <w:rsid w:val="009C6ED4"/>
    <w:rsid w:val="009D013F"/>
    <w:rsid w:val="009D75D1"/>
    <w:rsid w:val="009D7F7D"/>
    <w:rsid w:val="009E175B"/>
    <w:rsid w:val="009E1E2B"/>
    <w:rsid w:val="009F09AB"/>
    <w:rsid w:val="009F4B15"/>
    <w:rsid w:val="009F5281"/>
    <w:rsid w:val="009F5356"/>
    <w:rsid w:val="009F5415"/>
    <w:rsid w:val="009F7443"/>
    <w:rsid w:val="00A0116C"/>
    <w:rsid w:val="00A019C3"/>
    <w:rsid w:val="00A02777"/>
    <w:rsid w:val="00A0485A"/>
    <w:rsid w:val="00A06CA5"/>
    <w:rsid w:val="00A10BC7"/>
    <w:rsid w:val="00A12344"/>
    <w:rsid w:val="00A12CA2"/>
    <w:rsid w:val="00A133F6"/>
    <w:rsid w:val="00A15231"/>
    <w:rsid w:val="00A177AA"/>
    <w:rsid w:val="00A2054B"/>
    <w:rsid w:val="00A24A88"/>
    <w:rsid w:val="00A27600"/>
    <w:rsid w:val="00A279E2"/>
    <w:rsid w:val="00A3088C"/>
    <w:rsid w:val="00A31FCB"/>
    <w:rsid w:val="00A330E7"/>
    <w:rsid w:val="00A334AA"/>
    <w:rsid w:val="00A34D79"/>
    <w:rsid w:val="00A40443"/>
    <w:rsid w:val="00A40DE7"/>
    <w:rsid w:val="00A410E4"/>
    <w:rsid w:val="00A430C1"/>
    <w:rsid w:val="00A4786C"/>
    <w:rsid w:val="00A511D3"/>
    <w:rsid w:val="00A5250D"/>
    <w:rsid w:val="00A600EC"/>
    <w:rsid w:val="00A61FD4"/>
    <w:rsid w:val="00A63F43"/>
    <w:rsid w:val="00A65349"/>
    <w:rsid w:val="00A653D8"/>
    <w:rsid w:val="00A7153B"/>
    <w:rsid w:val="00A71AEE"/>
    <w:rsid w:val="00A71D56"/>
    <w:rsid w:val="00A725C3"/>
    <w:rsid w:val="00A75A33"/>
    <w:rsid w:val="00A761F6"/>
    <w:rsid w:val="00A81B21"/>
    <w:rsid w:val="00A84F8C"/>
    <w:rsid w:val="00A85423"/>
    <w:rsid w:val="00A86179"/>
    <w:rsid w:val="00A906A1"/>
    <w:rsid w:val="00A96117"/>
    <w:rsid w:val="00A96D38"/>
    <w:rsid w:val="00A97D9F"/>
    <w:rsid w:val="00AA199D"/>
    <w:rsid w:val="00AA37A3"/>
    <w:rsid w:val="00AA42D9"/>
    <w:rsid w:val="00AA60B2"/>
    <w:rsid w:val="00AB34F8"/>
    <w:rsid w:val="00AB37A9"/>
    <w:rsid w:val="00AB658C"/>
    <w:rsid w:val="00AC0431"/>
    <w:rsid w:val="00AC1FD4"/>
    <w:rsid w:val="00AC22E0"/>
    <w:rsid w:val="00AC7F06"/>
    <w:rsid w:val="00AD08F7"/>
    <w:rsid w:val="00AD1235"/>
    <w:rsid w:val="00AD5583"/>
    <w:rsid w:val="00AE2C46"/>
    <w:rsid w:val="00AE3567"/>
    <w:rsid w:val="00AE51F0"/>
    <w:rsid w:val="00AE6608"/>
    <w:rsid w:val="00AF0067"/>
    <w:rsid w:val="00AF2B37"/>
    <w:rsid w:val="00AF44A3"/>
    <w:rsid w:val="00AF7C7B"/>
    <w:rsid w:val="00B0028D"/>
    <w:rsid w:val="00B00E70"/>
    <w:rsid w:val="00B012EE"/>
    <w:rsid w:val="00B03F5C"/>
    <w:rsid w:val="00B0627D"/>
    <w:rsid w:val="00B067C9"/>
    <w:rsid w:val="00B06CB0"/>
    <w:rsid w:val="00B070B6"/>
    <w:rsid w:val="00B10970"/>
    <w:rsid w:val="00B14194"/>
    <w:rsid w:val="00B145BA"/>
    <w:rsid w:val="00B24158"/>
    <w:rsid w:val="00B31FD4"/>
    <w:rsid w:val="00B34E75"/>
    <w:rsid w:val="00B3553E"/>
    <w:rsid w:val="00B37334"/>
    <w:rsid w:val="00B37D7E"/>
    <w:rsid w:val="00B42285"/>
    <w:rsid w:val="00B453B1"/>
    <w:rsid w:val="00B51804"/>
    <w:rsid w:val="00B53631"/>
    <w:rsid w:val="00B561C0"/>
    <w:rsid w:val="00B61DBA"/>
    <w:rsid w:val="00B62722"/>
    <w:rsid w:val="00B62BD1"/>
    <w:rsid w:val="00B637FF"/>
    <w:rsid w:val="00B67058"/>
    <w:rsid w:val="00B70D26"/>
    <w:rsid w:val="00B720AA"/>
    <w:rsid w:val="00B72A76"/>
    <w:rsid w:val="00B7590C"/>
    <w:rsid w:val="00B80E63"/>
    <w:rsid w:val="00B8165D"/>
    <w:rsid w:val="00B87128"/>
    <w:rsid w:val="00B8745C"/>
    <w:rsid w:val="00B87B51"/>
    <w:rsid w:val="00B9092B"/>
    <w:rsid w:val="00B91015"/>
    <w:rsid w:val="00B91879"/>
    <w:rsid w:val="00B92709"/>
    <w:rsid w:val="00B92E86"/>
    <w:rsid w:val="00B93DEE"/>
    <w:rsid w:val="00B94543"/>
    <w:rsid w:val="00B978AC"/>
    <w:rsid w:val="00B97F28"/>
    <w:rsid w:val="00BA2307"/>
    <w:rsid w:val="00BA38BE"/>
    <w:rsid w:val="00BA57AB"/>
    <w:rsid w:val="00BA5C73"/>
    <w:rsid w:val="00BA6643"/>
    <w:rsid w:val="00BB0EF7"/>
    <w:rsid w:val="00BB1FDA"/>
    <w:rsid w:val="00BB40CD"/>
    <w:rsid w:val="00BB5E6C"/>
    <w:rsid w:val="00BB744D"/>
    <w:rsid w:val="00BC262B"/>
    <w:rsid w:val="00BC5F39"/>
    <w:rsid w:val="00BC7A10"/>
    <w:rsid w:val="00BD6456"/>
    <w:rsid w:val="00BE113A"/>
    <w:rsid w:val="00BE451A"/>
    <w:rsid w:val="00BE4E4D"/>
    <w:rsid w:val="00BE6CE8"/>
    <w:rsid w:val="00BF307D"/>
    <w:rsid w:val="00BF332C"/>
    <w:rsid w:val="00BF44DF"/>
    <w:rsid w:val="00BF5FC3"/>
    <w:rsid w:val="00C02F1C"/>
    <w:rsid w:val="00C13143"/>
    <w:rsid w:val="00C15BB4"/>
    <w:rsid w:val="00C15CBB"/>
    <w:rsid w:val="00C15FDB"/>
    <w:rsid w:val="00C161B5"/>
    <w:rsid w:val="00C17FC9"/>
    <w:rsid w:val="00C239F8"/>
    <w:rsid w:val="00C23ACF"/>
    <w:rsid w:val="00C23C95"/>
    <w:rsid w:val="00C259C7"/>
    <w:rsid w:val="00C27724"/>
    <w:rsid w:val="00C3130C"/>
    <w:rsid w:val="00C3260A"/>
    <w:rsid w:val="00C335A9"/>
    <w:rsid w:val="00C376B7"/>
    <w:rsid w:val="00C43717"/>
    <w:rsid w:val="00C44B39"/>
    <w:rsid w:val="00C47311"/>
    <w:rsid w:val="00C47516"/>
    <w:rsid w:val="00C477C2"/>
    <w:rsid w:val="00C63A6E"/>
    <w:rsid w:val="00C65AE9"/>
    <w:rsid w:val="00C66413"/>
    <w:rsid w:val="00C72C93"/>
    <w:rsid w:val="00C74F04"/>
    <w:rsid w:val="00C75A08"/>
    <w:rsid w:val="00C82D56"/>
    <w:rsid w:val="00C84EF2"/>
    <w:rsid w:val="00C853EF"/>
    <w:rsid w:val="00C90CAB"/>
    <w:rsid w:val="00C91CE9"/>
    <w:rsid w:val="00C94120"/>
    <w:rsid w:val="00CA0F3C"/>
    <w:rsid w:val="00CA164C"/>
    <w:rsid w:val="00CA4747"/>
    <w:rsid w:val="00CA4E1E"/>
    <w:rsid w:val="00CA5BC4"/>
    <w:rsid w:val="00CB2830"/>
    <w:rsid w:val="00CB3F6E"/>
    <w:rsid w:val="00CC4931"/>
    <w:rsid w:val="00CD2629"/>
    <w:rsid w:val="00CD3B92"/>
    <w:rsid w:val="00CD7B7C"/>
    <w:rsid w:val="00CE0789"/>
    <w:rsid w:val="00CE3B28"/>
    <w:rsid w:val="00CE4AEC"/>
    <w:rsid w:val="00CE5156"/>
    <w:rsid w:val="00CE55CF"/>
    <w:rsid w:val="00CF1E7F"/>
    <w:rsid w:val="00CF2402"/>
    <w:rsid w:val="00CF408F"/>
    <w:rsid w:val="00CF5D6B"/>
    <w:rsid w:val="00D00D01"/>
    <w:rsid w:val="00D0562E"/>
    <w:rsid w:val="00D06BF1"/>
    <w:rsid w:val="00D14AA6"/>
    <w:rsid w:val="00D178BB"/>
    <w:rsid w:val="00D20534"/>
    <w:rsid w:val="00D21088"/>
    <w:rsid w:val="00D25010"/>
    <w:rsid w:val="00D273E3"/>
    <w:rsid w:val="00D32A72"/>
    <w:rsid w:val="00D33058"/>
    <w:rsid w:val="00D35885"/>
    <w:rsid w:val="00D37977"/>
    <w:rsid w:val="00D51D4F"/>
    <w:rsid w:val="00D538BD"/>
    <w:rsid w:val="00D561BF"/>
    <w:rsid w:val="00D60578"/>
    <w:rsid w:val="00D62499"/>
    <w:rsid w:val="00D65B22"/>
    <w:rsid w:val="00D66EBB"/>
    <w:rsid w:val="00D73F19"/>
    <w:rsid w:val="00D74A02"/>
    <w:rsid w:val="00D756DF"/>
    <w:rsid w:val="00D76F78"/>
    <w:rsid w:val="00D81E09"/>
    <w:rsid w:val="00D87487"/>
    <w:rsid w:val="00D92534"/>
    <w:rsid w:val="00D92B38"/>
    <w:rsid w:val="00D95A0A"/>
    <w:rsid w:val="00D961FC"/>
    <w:rsid w:val="00DA1A0B"/>
    <w:rsid w:val="00DA2F22"/>
    <w:rsid w:val="00DA3517"/>
    <w:rsid w:val="00DA42F3"/>
    <w:rsid w:val="00DA71BB"/>
    <w:rsid w:val="00DA7D1B"/>
    <w:rsid w:val="00DB30F4"/>
    <w:rsid w:val="00DB70B6"/>
    <w:rsid w:val="00DB724C"/>
    <w:rsid w:val="00DB7347"/>
    <w:rsid w:val="00DC05ED"/>
    <w:rsid w:val="00DC67DD"/>
    <w:rsid w:val="00DD5FDB"/>
    <w:rsid w:val="00DE5507"/>
    <w:rsid w:val="00DE64D5"/>
    <w:rsid w:val="00DE70B3"/>
    <w:rsid w:val="00DF2AAF"/>
    <w:rsid w:val="00DF4896"/>
    <w:rsid w:val="00DF5785"/>
    <w:rsid w:val="00E0178A"/>
    <w:rsid w:val="00E02DDB"/>
    <w:rsid w:val="00E051B4"/>
    <w:rsid w:val="00E1275A"/>
    <w:rsid w:val="00E14002"/>
    <w:rsid w:val="00E14CEB"/>
    <w:rsid w:val="00E15AC2"/>
    <w:rsid w:val="00E21066"/>
    <w:rsid w:val="00E24893"/>
    <w:rsid w:val="00E25472"/>
    <w:rsid w:val="00E26D57"/>
    <w:rsid w:val="00E32102"/>
    <w:rsid w:val="00E33AA1"/>
    <w:rsid w:val="00E34187"/>
    <w:rsid w:val="00E35B05"/>
    <w:rsid w:val="00E36228"/>
    <w:rsid w:val="00E36235"/>
    <w:rsid w:val="00E374E8"/>
    <w:rsid w:val="00E40522"/>
    <w:rsid w:val="00E40574"/>
    <w:rsid w:val="00E433AE"/>
    <w:rsid w:val="00E43930"/>
    <w:rsid w:val="00E4547D"/>
    <w:rsid w:val="00E55970"/>
    <w:rsid w:val="00E569DF"/>
    <w:rsid w:val="00E6424A"/>
    <w:rsid w:val="00E6721A"/>
    <w:rsid w:val="00E70A05"/>
    <w:rsid w:val="00E73DA9"/>
    <w:rsid w:val="00E743C9"/>
    <w:rsid w:val="00E8047B"/>
    <w:rsid w:val="00E822F2"/>
    <w:rsid w:val="00E82686"/>
    <w:rsid w:val="00E83A0C"/>
    <w:rsid w:val="00E84CCA"/>
    <w:rsid w:val="00E86BCE"/>
    <w:rsid w:val="00E877A7"/>
    <w:rsid w:val="00E9037D"/>
    <w:rsid w:val="00E91360"/>
    <w:rsid w:val="00E92D92"/>
    <w:rsid w:val="00E92E84"/>
    <w:rsid w:val="00E9597D"/>
    <w:rsid w:val="00EA3B38"/>
    <w:rsid w:val="00EA5112"/>
    <w:rsid w:val="00EA6A1A"/>
    <w:rsid w:val="00EB0188"/>
    <w:rsid w:val="00EB083E"/>
    <w:rsid w:val="00EC0796"/>
    <w:rsid w:val="00EC24B4"/>
    <w:rsid w:val="00EC7249"/>
    <w:rsid w:val="00ED00D3"/>
    <w:rsid w:val="00ED6026"/>
    <w:rsid w:val="00ED61F9"/>
    <w:rsid w:val="00EE2021"/>
    <w:rsid w:val="00EE3D14"/>
    <w:rsid w:val="00EE44E5"/>
    <w:rsid w:val="00EE6689"/>
    <w:rsid w:val="00EE67BA"/>
    <w:rsid w:val="00EF0465"/>
    <w:rsid w:val="00EF19AA"/>
    <w:rsid w:val="00EF1A3A"/>
    <w:rsid w:val="00EF384C"/>
    <w:rsid w:val="00EF4BFE"/>
    <w:rsid w:val="00EF763C"/>
    <w:rsid w:val="00F0470F"/>
    <w:rsid w:val="00F057D9"/>
    <w:rsid w:val="00F05F00"/>
    <w:rsid w:val="00F1083A"/>
    <w:rsid w:val="00F1115F"/>
    <w:rsid w:val="00F16F51"/>
    <w:rsid w:val="00F25F6D"/>
    <w:rsid w:val="00F313D3"/>
    <w:rsid w:val="00F3275C"/>
    <w:rsid w:val="00F3300E"/>
    <w:rsid w:val="00F36343"/>
    <w:rsid w:val="00F37038"/>
    <w:rsid w:val="00F40339"/>
    <w:rsid w:val="00F41030"/>
    <w:rsid w:val="00F42828"/>
    <w:rsid w:val="00F452F2"/>
    <w:rsid w:val="00F4545F"/>
    <w:rsid w:val="00F57A48"/>
    <w:rsid w:val="00F66D8A"/>
    <w:rsid w:val="00F67605"/>
    <w:rsid w:val="00F7105D"/>
    <w:rsid w:val="00F7136F"/>
    <w:rsid w:val="00F724D7"/>
    <w:rsid w:val="00F7578A"/>
    <w:rsid w:val="00F801B7"/>
    <w:rsid w:val="00F82BDA"/>
    <w:rsid w:val="00F86B4E"/>
    <w:rsid w:val="00F86F59"/>
    <w:rsid w:val="00F90B7E"/>
    <w:rsid w:val="00F91610"/>
    <w:rsid w:val="00F92FA2"/>
    <w:rsid w:val="00F936C8"/>
    <w:rsid w:val="00F96A1F"/>
    <w:rsid w:val="00FA05B8"/>
    <w:rsid w:val="00FA3634"/>
    <w:rsid w:val="00FA50A7"/>
    <w:rsid w:val="00FB1AB4"/>
    <w:rsid w:val="00FB5512"/>
    <w:rsid w:val="00FB63A8"/>
    <w:rsid w:val="00FC0D38"/>
    <w:rsid w:val="00FC3305"/>
    <w:rsid w:val="00FC560A"/>
    <w:rsid w:val="00FD0E7C"/>
    <w:rsid w:val="00FD1C46"/>
    <w:rsid w:val="00FD3028"/>
    <w:rsid w:val="00FD6023"/>
    <w:rsid w:val="00FD7458"/>
    <w:rsid w:val="00FE0A2D"/>
    <w:rsid w:val="00FE2945"/>
    <w:rsid w:val="00FF2806"/>
    <w:rsid w:val="00FF4184"/>
    <w:rsid w:val="00FF61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84DC50"/>
  <w15:docId w15:val="{6224A62F-3F3D-4C2C-AA07-384FF5CA8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51CC2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C262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9"/>
    <w:unhideWhenUsed/>
    <w:qFormat/>
    <w:rsid w:val="00351CC2"/>
    <w:pPr>
      <w:spacing w:before="100"/>
      <w:ind w:left="526"/>
      <w:outlineLvl w:val="1"/>
    </w:pPr>
    <w:rPr>
      <w:sz w:val="40"/>
      <w:szCs w:val="40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BC262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BC262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link w:val="Titolo5Carattere"/>
    <w:uiPriority w:val="9"/>
    <w:unhideWhenUsed/>
    <w:qFormat/>
    <w:rsid w:val="00351CC2"/>
    <w:pPr>
      <w:spacing w:line="260" w:lineRule="exact"/>
      <w:ind w:left="1063" w:hanging="481"/>
      <w:outlineLvl w:val="4"/>
    </w:p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952C5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351CC2"/>
    <w:rPr>
      <w:rFonts w:ascii="Carlito" w:eastAsia="Carlito" w:hAnsi="Carlito" w:cs="Carlito"/>
      <w:sz w:val="40"/>
      <w:szCs w:val="40"/>
    </w:rPr>
  </w:style>
  <w:style w:type="character" w:customStyle="1" w:styleId="Titolo5Carattere">
    <w:name w:val="Titolo 5 Carattere"/>
    <w:basedOn w:val="Carpredefinitoparagrafo"/>
    <w:link w:val="Titolo5"/>
    <w:uiPriority w:val="9"/>
    <w:rsid w:val="00351CC2"/>
    <w:rPr>
      <w:rFonts w:ascii="Carlito" w:eastAsia="Carlito" w:hAnsi="Carlito" w:cs="Carlito"/>
    </w:rPr>
  </w:style>
  <w:style w:type="paragraph" w:styleId="Corpotesto">
    <w:name w:val="Body Text"/>
    <w:basedOn w:val="Normale"/>
    <w:link w:val="CorpotestoCarattere"/>
    <w:uiPriority w:val="1"/>
    <w:qFormat/>
    <w:rsid w:val="00351CC2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51CC2"/>
    <w:rPr>
      <w:rFonts w:ascii="Carlito" w:eastAsia="Carlito" w:hAnsi="Carlito" w:cs="Carlito"/>
      <w:sz w:val="20"/>
      <w:szCs w:val="20"/>
    </w:rPr>
  </w:style>
  <w:style w:type="paragraph" w:styleId="Paragrafoelenco">
    <w:name w:val="List Paragraph"/>
    <w:basedOn w:val="Normale"/>
    <w:uiPriority w:val="1"/>
    <w:qFormat/>
    <w:rsid w:val="00351CC2"/>
    <w:pPr>
      <w:ind w:left="1063" w:hanging="481"/>
    </w:p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952C51"/>
    <w:rPr>
      <w:rFonts w:asciiTheme="majorHAnsi" w:eastAsiaTheme="majorEastAsia" w:hAnsiTheme="majorHAnsi" w:cstheme="majorBidi"/>
      <w:color w:val="1F3763" w:themeColor="accent1" w:themeShade="7F"/>
    </w:rPr>
  </w:style>
  <w:style w:type="table" w:customStyle="1" w:styleId="TableNormal">
    <w:name w:val="Table Normal"/>
    <w:uiPriority w:val="2"/>
    <w:semiHidden/>
    <w:unhideWhenUsed/>
    <w:qFormat/>
    <w:rsid w:val="003317A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3317AD"/>
    <w:pPr>
      <w:spacing w:before="37"/>
      <w:ind w:left="87"/>
      <w:jc w:val="center"/>
    </w:pPr>
  </w:style>
  <w:style w:type="character" w:customStyle="1" w:styleId="Titolo1Carattere">
    <w:name w:val="Titolo 1 Carattere"/>
    <w:basedOn w:val="Carpredefinitoparagrafo"/>
    <w:link w:val="Titolo1"/>
    <w:uiPriority w:val="9"/>
    <w:rsid w:val="00BC262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C262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C262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">
    <w:name w:val="Title"/>
    <w:basedOn w:val="Normale"/>
    <w:link w:val="TitoloCarattere"/>
    <w:uiPriority w:val="10"/>
    <w:qFormat/>
    <w:rsid w:val="00BC262B"/>
    <w:pPr>
      <w:spacing w:before="107" w:line="1487" w:lineRule="exact"/>
      <w:ind w:left="1522"/>
    </w:pPr>
    <w:rPr>
      <w:sz w:val="122"/>
      <w:szCs w:val="122"/>
    </w:rPr>
  </w:style>
  <w:style w:type="character" w:customStyle="1" w:styleId="TitoloCarattere">
    <w:name w:val="Titolo Carattere"/>
    <w:basedOn w:val="Carpredefinitoparagrafo"/>
    <w:link w:val="Titolo"/>
    <w:uiPriority w:val="10"/>
    <w:rsid w:val="00BC262B"/>
    <w:rPr>
      <w:rFonts w:ascii="Carlito" w:eastAsia="Carlito" w:hAnsi="Carlito" w:cs="Carlito"/>
      <w:sz w:val="122"/>
      <w:szCs w:val="122"/>
    </w:rPr>
  </w:style>
  <w:style w:type="paragraph" w:styleId="Intestazione">
    <w:name w:val="header"/>
    <w:basedOn w:val="Normale"/>
    <w:link w:val="IntestazioneCarattere"/>
    <w:uiPriority w:val="99"/>
    <w:unhideWhenUsed/>
    <w:rsid w:val="009B7A0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7A05"/>
    <w:rPr>
      <w:rFonts w:ascii="Carlito" w:eastAsia="Carlito" w:hAnsi="Carlito" w:cs="Carlito"/>
    </w:rPr>
  </w:style>
  <w:style w:type="paragraph" w:styleId="Pidipagina">
    <w:name w:val="footer"/>
    <w:basedOn w:val="Normale"/>
    <w:link w:val="PidipaginaCarattere"/>
    <w:uiPriority w:val="99"/>
    <w:unhideWhenUsed/>
    <w:rsid w:val="009B7A0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B7A05"/>
    <w:rPr>
      <w:rFonts w:ascii="Carlito" w:eastAsia="Carlito" w:hAnsi="Carlito" w:cs="Carlito"/>
    </w:rPr>
  </w:style>
  <w:style w:type="character" w:styleId="Collegamentoipertestuale">
    <w:name w:val="Hyperlink"/>
    <w:basedOn w:val="Carpredefinitoparagrafo"/>
    <w:uiPriority w:val="99"/>
    <w:unhideWhenUsed/>
    <w:rsid w:val="00246D2A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46D2A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028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028D"/>
    <w:rPr>
      <w:rFonts w:ascii="Tahoma" w:eastAsia="Carlito" w:hAnsi="Tahoma" w:cs="Tahoma"/>
      <w:sz w:val="16"/>
      <w:szCs w:val="16"/>
    </w:rPr>
  </w:style>
  <w:style w:type="character" w:styleId="Menzionenonrisolta">
    <w:name w:val="Unresolved Mention"/>
    <w:basedOn w:val="Carpredefinitoparagrafo"/>
    <w:uiPriority w:val="99"/>
    <w:semiHidden/>
    <w:unhideWhenUsed/>
    <w:rsid w:val="00646F18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58153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A71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7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173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387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5499">
          <w:marLeft w:val="270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31515">
          <w:marLeft w:val="270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13075">
          <w:marLeft w:val="0"/>
          <w:marRight w:val="0"/>
          <w:marTop w:val="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83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619822">
          <w:marLeft w:val="0"/>
          <w:marRight w:val="0"/>
          <w:marTop w:val="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0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7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simonettadechiara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1072</Words>
  <Characters>6115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Simonetta</dc:creator>
  <cp:lastModifiedBy>Utente</cp:lastModifiedBy>
  <cp:revision>31</cp:revision>
  <dcterms:created xsi:type="dcterms:W3CDTF">2023-05-14T14:52:00Z</dcterms:created>
  <dcterms:modified xsi:type="dcterms:W3CDTF">2023-05-16T12:52:00Z</dcterms:modified>
</cp:coreProperties>
</file>