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C3AB8" w14:textId="77777777" w:rsidR="00672844" w:rsidRDefault="00672844" w:rsidP="003024AA">
      <w:pPr>
        <w:jc w:val="center"/>
        <w:rPr>
          <w:b/>
          <w:u w:val="single"/>
        </w:rPr>
      </w:pPr>
    </w:p>
    <w:p w14:paraId="6624CC11" w14:textId="77777777" w:rsidR="00D76FB8" w:rsidRPr="00655410" w:rsidRDefault="003024AA" w:rsidP="003024AA">
      <w:pPr>
        <w:jc w:val="center"/>
        <w:rPr>
          <w:b/>
          <w:sz w:val="24"/>
          <w:szCs w:val="24"/>
          <w:u w:val="single"/>
        </w:rPr>
      </w:pPr>
      <w:r w:rsidRPr="00655410">
        <w:rPr>
          <w:b/>
          <w:sz w:val="24"/>
          <w:szCs w:val="24"/>
          <w:u w:val="single"/>
        </w:rPr>
        <w:t>COMUNICATO STAMPA</w:t>
      </w:r>
    </w:p>
    <w:p w14:paraId="7B7A5775" w14:textId="694A8506" w:rsidR="00672844" w:rsidRPr="00655410" w:rsidRDefault="00672844" w:rsidP="00B67870">
      <w:pPr>
        <w:spacing w:after="0"/>
        <w:jc w:val="center"/>
        <w:rPr>
          <w:b/>
          <w:sz w:val="24"/>
          <w:szCs w:val="24"/>
        </w:rPr>
      </w:pPr>
      <w:r w:rsidRPr="00655410">
        <w:rPr>
          <w:b/>
          <w:sz w:val="24"/>
          <w:szCs w:val="24"/>
        </w:rPr>
        <w:t xml:space="preserve">Stesi </w:t>
      </w:r>
      <w:proofErr w:type="spellStart"/>
      <w:r w:rsidRPr="00655410">
        <w:rPr>
          <w:b/>
          <w:sz w:val="24"/>
          <w:szCs w:val="24"/>
        </w:rPr>
        <w:t>S</w:t>
      </w:r>
      <w:r w:rsidR="008F14BA" w:rsidRPr="00655410">
        <w:rPr>
          <w:b/>
          <w:sz w:val="24"/>
          <w:szCs w:val="24"/>
        </w:rPr>
        <w:t>rl</w:t>
      </w:r>
      <w:proofErr w:type="spellEnd"/>
      <w:r w:rsidR="008F14BA" w:rsidRPr="00655410">
        <w:rPr>
          <w:b/>
          <w:sz w:val="24"/>
          <w:szCs w:val="24"/>
        </w:rPr>
        <w:t>, quando la formazione è la chiave del successo</w:t>
      </w:r>
      <w:r w:rsidRPr="00655410">
        <w:rPr>
          <w:b/>
          <w:sz w:val="24"/>
          <w:szCs w:val="24"/>
        </w:rPr>
        <w:t xml:space="preserve">. </w:t>
      </w:r>
    </w:p>
    <w:p w14:paraId="6D611247" w14:textId="77777777" w:rsidR="00655410" w:rsidRPr="00655410" w:rsidRDefault="00B67870" w:rsidP="00B67870">
      <w:pPr>
        <w:spacing w:after="0"/>
        <w:jc w:val="center"/>
        <w:rPr>
          <w:b/>
          <w:i/>
          <w:sz w:val="24"/>
          <w:szCs w:val="24"/>
        </w:rPr>
      </w:pPr>
      <w:r w:rsidRPr="00655410">
        <w:rPr>
          <w:b/>
          <w:i/>
          <w:sz w:val="24"/>
          <w:szCs w:val="24"/>
        </w:rPr>
        <w:t xml:space="preserve">Partner di Microsoft, </w:t>
      </w:r>
      <w:r w:rsidR="002D3756" w:rsidRPr="00655410">
        <w:rPr>
          <w:b/>
          <w:i/>
          <w:sz w:val="24"/>
          <w:szCs w:val="24"/>
        </w:rPr>
        <w:t>dedica a</w:t>
      </w:r>
      <w:r w:rsidR="0077540E" w:rsidRPr="00655410">
        <w:rPr>
          <w:b/>
          <w:i/>
          <w:sz w:val="24"/>
          <w:szCs w:val="24"/>
        </w:rPr>
        <w:t xml:space="preserve"> Welfare e formazione il 10% del fatturato </w:t>
      </w:r>
    </w:p>
    <w:p w14:paraId="40EAC30D" w14:textId="40072B73" w:rsidR="00672844" w:rsidRPr="00655410" w:rsidRDefault="0077540E" w:rsidP="00B67870">
      <w:pPr>
        <w:spacing w:after="0"/>
        <w:jc w:val="center"/>
        <w:rPr>
          <w:b/>
          <w:i/>
          <w:sz w:val="24"/>
          <w:szCs w:val="24"/>
        </w:rPr>
      </w:pPr>
      <w:r w:rsidRPr="00655410">
        <w:rPr>
          <w:b/>
          <w:i/>
          <w:sz w:val="24"/>
          <w:szCs w:val="24"/>
        </w:rPr>
        <w:t xml:space="preserve">e </w:t>
      </w:r>
      <w:r w:rsidR="00B67870" w:rsidRPr="00655410">
        <w:rPr>
          <w:b/>
          <w:i/>
          <w:sz w:val="24"/>
          <w:szCs w:val="24"/>
        </w:rPr>
        <w:t xml:space="preserve">l’equivalente </w:t>
      </w:r>
      <w:r w:rsidR="005E40C2" w:rsidRPr="00655410">
        <w:rPr>
          <w:b/>
          <w:i/>
          <w:sz w:val="24"/>
          <w:szCs w:val="24"/>
        </w:rPr>
        <w:t xml:space="preserve">di </w:t>
      </w:r>
      <w:r w:rsidR="00B67870" w:rsidRPr="00655410">
        <w:rPr>
          <w:b/>
          <w:i/>
          <w:sz w:val="24"/>
          <w:szCs w:val="24"/>
        </w:rPr>
        <w:t>560 giorni</w:t>
      </w:r>
      <w:r w:rsidRPr="00655410">
        <w:rPr>
          <w:b/>
          <w:i/>
          <w:sz w:val="24"/>
          <w:szCs w:val="24"/>
        </w:rPr>
        <w:t xml:space="preserve"> l’anno</w:t>
      </w:r>
    </w:p>
    <w:p w14:paraId="4572FA9B" w14:textId="0543C116" w:rsidR="008F14BA" w:rsidRPr="00655410" w:rsidRDefault="008F14BA" w:rsidP="00B67870">
      <w:pPr>
        <w:spacing w:before="240"/>
        <w:jc w:val="both"/>
        <w:rPr>
          <w:sz w:val="24"/>
          <w:szCs w:val="24"/>
        </w:rPr>
      </w:pPr>
      <w:r w:rsidRPr="00655410">
        <w:rPr>
          <w:sz w:val="24"/>
          <w:szCs w:val="24"/>
        </w:rPr>
        <w:t xml:space="preserve">Quando </w:t>
      </w:r>
      <w:r w:rsidR="004B784B" w:rsidRPr="00655410">
        <w:rPr>
          <w:sz w:val="24"/>
          <w:szCs w:val="24"/>
        </w:rPr>
        <w:t>si varca</w:t>
      </w:r>
      <w:r w:rsidRPr="00655410">
        <w:rPr>
          <w:sz w:val="24"/>
          <w:szCs w:val="24"/>
        </w:rPr>
        <w:t xml:space="preserve"> la porta di Stesi </w:t>
      </w:r>
      <w:proofErr w:type="spellStart"/>
      <w:r w:rsidRPr="00655410">
        <w:rPr>
          <w:sz w:val="24"/>
          <w:szCs w:val="24"/>
        </w:rPr>
        <w:t>Srl</w:t>
      </w:r>
      <w:proofErr w:type="spellEnd"/>
      <w:r w:rsidRPr="00655410">
        <w:rPr>
          <w:sz w:val="24"/>
          <w:szCs w:val="24"/>
        </w:rPr>
        <w:t xml:space="preserve">, azienda </w:t>
      </w:r>
      <w:r w:rsidR="004B784B" w:rsidRPr="00655410">
        <w:rPr>
          <w:sz w:val="24"/>
          <w:szCs w:val="24"/>
        </w:rPr>
        <w:t xml:space="preserve">trevigiana </w:t>
      </w:r>
      <w:r w:rsidRPr="00655410">
        <w:rPr>
          <w:sz w:val="24"/>
          <w:szCs w:val="24"/>
        </w:rPr>
        <w:t>specializzata</w:t>
      </w:r>
      <w:r w:rsidR="004B784B" w:rsidRPr="00655410">
        <w:rPr>
          <w:sz w:val="24"/>
          <w:szCs w:val="24"/>
        </w:rPr>
        <w:t xml:space="preserve"> nello sviluppo di software per la Supply Chain da poco trasferita</w:t>
      </w:r>
      <w:r w:rsidR="00740914" w:rsidRPr="00655410">
        <w:rPr>
          <w:sz w:val="24"/>
          <w:szCs w:val="24"/>
        </w:rPr>
        <w:t>si</w:t>
      </w:r>
      <w:r w:rsidR="004B784B" w:rsidRPr="00655410">
        <w:rPr>
          <w:sz w:val="24"/>
          <w:szCs w:val="24"/>
        </w:rPr>
        <w:t xml:space="preserve"> </w:t>
      </w:r>
      <w:r w:rsidR="00E127D4">
        <w:rPr>
          <w:sz w:val="24"/>
          <w:szCs w:val="24"/>
        </w:rPr>
        <w:t xml:space="preserve">nella nuova sede di </w:t>
      </w:r>
      <w:r w:rsidR="004B784B" w:rsidRPr="00655410">
        <w:rPr>
          <w:sz w:val="24"/>
          <w:szCs w:val="24"/>
        </w:rPr>
        <w:t>San Fior (Treviso), si rimane colpiti dagli spazi</w:t>
      </w:r>
      <w:r w:rsidR="008676E4" w:rsidRPr="00655410">
        <w:rPr>
          <w:sz w:val="24"/>
          <w:szCs w:val="24"/>
        </w:rPr>
        <w:t xml:space="preserve"> aperti</w:t>
      </w:r>
      <w:r w:rsidR="004B784B" w:rsidRPr="00655410">
        <w:rPr>
          <w:sz w:val="24"/>
          <w:szCs w:val="24"/>
        </w:rPr>
        <w:t>, dalle ampie vetrate che inondano di luce</w:t>
      </w:r>
      <w:r w:rsidR="008676E4" w:rsidRPr="00655410">
        <w:rPr>
          <w:sz w:val="24"/>
          <w:szCs w:val="24"/>
        </w:rPr>
        <w:t xml:space="preserve"> gli ambienti e, soprattutto, da</w:t>
      </w:r>
      <w:r w:rsidR="004B784B" w:rsidRPr="00655410">
        <w:rPr>
          <w:sz w:val="24"/>
          <w:szCs w:val="24"/>
        </w:rPr>
        <w:t xml:space="preserve"> un brulicante fermento di giovani presenze. </w:t>
      </w:r>
      <w:r w:rsidR="00074DB2">
        <w:rPr>
          <w:sz w:val="24"/>
          <w:szCs w:val="24"/>
        </w:rPr>
        <w:t>Oltre t</w:t>
      </w:r>
      <w:r w:rsidR="008676E4" w:rsidRPr="00655410">
        <w:rPr>
          <w:sz w:val="24"/>
          <w:szCs w:val="24"/>
        </w:rPr>
        <w:t xml:space="preserve">renta giovani professionisti altamente qualificati che ogni giorno inventano, rinnovano, ottimizzano una piattaforma software - integrata e personalizzabile - che consente di ottimizzare le attività di produzione (MES) e di gestione </w:t>
      </w:r>
      <w:r w:rsidR="00224747">
        <w:rPr>
          <w:sz w:val="24"/>
          <w:szCs w:val="24"/>
        </w:rPr>
        <w:t xml:space="preserve">del magazzino </w:t>
      </w:r>
      <w:r w:rsidR="008676E4" w:rsidRPr="00655410">
        <w:rPr>
          <w:sz w:val="24"/>
          <w:szCs w:val="24"/>
        </w:rPr>
        <w:t xml:space="preserve">(WMS) dei clienti. </w:t>
      </w:r>
      <w:r w:rsidR="00165989" w:rsidRPr="00655410">
        <w:rPr>
          <w:sz w:val="24"/>
          <w:szCs w:val="24"/>
        </w:rPr>
        <w:t xml:space="preserve">La piattaforma </w:t>
      </w:r>
      <w:proofErr w:type="spellStart"/>
      <w:r w:rsidR="00165989" w:rsidRPr="00655410">
        <w:rPr>
          <w:sz w:val="24"/>
          <w:szCs w:val="24"/>
        </w:rPr>
        <w:t>Silwa</w:t>
      </w:r>
      <w:proofErr w:type="spellEnd"/>
      <w:r w:rsidR="00165989" w:rsidRPr="00655410">
        <w:rPr>
          <w:sz w:val="24"/>
          <w:szCs w:val="24"/>
        </w:rPr>
        <w:t>.</w:t>
      </w:r>
    </w:p>
    <w:p w14:paraId="6C3CB353" w14:textId="77777777" w:rsidR="00B676BD" w:rsidRPr="00655410" w:rsidRDefault="008676E4" w:rsidP="008676E4">
      <w:pPr>
        <w:jc w:val="both"/>
        <w:rPr>
          <w:sz w:val="24"/>
          <w:szCs w:val="24"/>
        </w:rPr>
      </w:pPr>
      <w:r w:rsidRPr="00655410">
        <w:rPr>
          <w:sz w:val="24"/>
          <w:szCs w:val="24"/>
        </w:rPr>
        <w:t xml:space="preserve">Giovani, motivati e capaci, si confrontano e </w:t>
      </w:r>
      <w:r w:rsidR="00B676BD" w:rsidRPr="00655410">
        <w:rPr>
          <w:sz w:val="24"/>
          <w:szCs w:val="24"/>
        </w:rPr>
        <w:t>compiono</w:t>
      </w:r>
      <w:r w:rsidRPr="00655410">
        <w:rPr>
          <w:sz w:val="24"/>
          <w:szCs w:val="24"/>
        </w:rPr>
        <w:t xml:space="preserve"> magie digitali</w:t>
      </w:r>
      <w:r w:rsidR="00B676BD" w:rsidRPr="00655410">
        <w:rPr>
          <w:sz w:val="24"/>
          <w:szCs w:val="24"/>
        </w:rPr>
        <w:t xml:space="preserve"> in un clima rilassato e familiare. Un calcetto, da cui provengono voci divertite, ruba la scena al centro della grande sala, quasi a voler ricordare che il lavoro è importante quanto il gioco, quanto il benessere psicofisico. </w:t>
      </w:r>
    </w:p>
    <w:p w14:paraId="114CD5BF" w14:textId="07AB9608" w:rsidR="00165989" w:rsidRPr="00655410" w:rsidRDefault="00B676BD" w:rsidP="008676E4">
      <w:pPr>
        <w:jc w:val="both"/>
        <w:rPr>
          <w:sz w:val="24"/>
          <w:szCs w:val="24"/>
        </w:rPr>
      </w:pPr>
      <w:r w:rsidRPr="00655410">
        <w:rPr>
          <w:sz w:val="24"/>
          <w:szCs w:val="24"/>
        </w:rPr>
        <w:t>In un tal</w:t>
      </w:r>
      <w:r w:rsidR="00740914" w:rsidRPr="00655410">
        <w:rPr>
          <w:sz w:val="24"/>
          <w:szCs w:val="24"/>
        </w:rPr>
        <w:t>e</w:t>
      </w:r>
      <w:r w:rsidRPr="00655410">
        <w:rPr>
          <w:sz w:val="24"/>
          <w:szCs w:val="24"/>
        </w:rPr>
        <w:t xml:space="preserve"> contesto, non stupisce che </w:t>
      </w:r>
      <w:r w:rsidRPr="00506952">
        <w:rPr>
          <w:sz w:val="24"/>
          <w:szCs w:val="24"/>
        </w:rPr>
        <w:t xml:space="preserve">il turn over sia </w:t>
      </w:r>
      <w:r w:rsidR="00506952">
        <w:rPr>
          <w:sz w:val="24"/>
          <w:szCs w:val="24"/>
        </w:rPr>
        <w:t xml:space="preserve">prossimo allo </w:t>
      </w:r>
      <w:r w:rsidRPr="00506952">
        <w:rPr>
          <w:sz w:val="24"/>
          <w:szCs w:val="24"/>
        </w:rPr>
        <w:t>zero</w:t>
      </w:r>
      <w:r w:rsidR="00760769" w:rsidRPr="00655410">
        <w:rPr>
          <w:sz w:val="24"/>
          <w:szCs w:val="24"/>
        </w:rPr>
        <w:t xml:space="preserve">. </w:t>
      </w:r>
      <w:r w:rsidR="00740914" w:rsidRPr="00655410">
        <w:rPr>
          <w:sz w:val="24"/>
          <w:szCs w:val="24"/>
        </w:rPr>
        <w:t>Colp</w:t>
      </w:r>
      <w:r w:rsidR="00760769" w:rsidRPr="00655410">
        <w:rPr>
          <w:sz w:val="24"/>
          <w:szCs w:val="24"/>
        </w:rPr>
        <w:t>isce positivamente</w:t>
      </w:r>
      <w:r w:rsidR="00740914" w:rsidRPr="00655410">
        <w:rPr>
          <w:sz w:val="24"/>
          <w:szCs w:val="24"/>
        </w:rPr>
        <w:t>,</w:t>
      </w:r>
      <w:r w:rsidR="00760769" w:rsidRPr="00655410">
        <w:rPr>
          <w:sz w:val="24"/>
          <w:szCs w:val="24"/>
        </w:rPr>
        <w:t xml:space="preserve"> invece</w:t>
      </w:r>
      <w:r w:rsidR="00740914" w:rsidRPr="00655410">
        <w:rPr>
          <w:sz w:val="24"/>
          <w:szCs w:val="24"/>
        </w:rPr>
        <w:t>,</w:t>
      </w:r>
      <w:r w:rsidR="00760769" w:rsidRPr="00655410">
        <w:rPr>
          <w:sz w:val="24"/>
          <w:szCs w:val="24"/>
        </w:rPr>
        <w:t xml:space="preserve"> apprendere che il 10% del fatturato di Stesi </w:t>
      </w:r>
      <w:proofErr w:type="spellStart"/>
      <w:r w:rsidR="00760769" w:rsidRPr="00655410">
        <w:rPr>
          <w:sz w:val="24"/>
          <w:szCs w:val="24"/>
        </w:rPr>
        <w:t>Srl</w:t>
      </w:r>
      <w:proofErr w:type="spellEnd"/>
      <w:r w:rsidR="00760769" w:rsidRPr="00655410">
        <w:rPr>
          <w:sz w:val="24"/>
          <w:szCs w:val="24"/>
        </w:rPr>
        <w:t xml:space="preserve">, che nel 2022 è stato di </w:t>
      </w:r>
      <w:r w:rsidR="00172461">
        <w:rPr>
          <w:sz w:val="24"/>
          <w:szCs w:val="24"/>
        </w:rPr>
        <w:t>oltre 3</w:t>
      </w:r>
      <w:r w:rsidR="00760769" w:rsidRPr="00655410">
        <w:rPr>
          <w:sz w:val="24"/>
          <w:szCs w:val="24"/>
        </w:rPr>
        <w:t xml:space="preserve"> milioni di euro, venga riservato alla formazione </w:t>
      </w:r>
      <w:r w:rsidR="00172461">
        <w:rPr>
          <w:sz w:val="24"/>
          <w:szCs w:val="24"/>
        </w:rPr>
        <w:t xml:space="preserve">interna ed esterna </w:t>
      </w:r>
      <w:r w:rsidR="00760769" w:rsidRPr="00655410">
        <w:rPr>
          <w:sz w:val="24"/>
          <w:szCs w:val="24"/>
        </w:rPr>
        <w:t xml:space="preserve">e che nello stesso anno siano stati consuntivati complessivamente </w:t>
      </w:r>
      <w:r w:rsidR="00740914" w:rsidRPr="00655410">
        <w:rPr>
          <w:sz w:val="24"/>
          <w:szCs w:val="24"/>
        </w:rPr>
        <w:t>5</w:t>
      </w:r>
      <w:r w:rsidR="00172461">
        <w:rPr>
          <w:sz w:val="24"/>
          <w:szCs w:val="24"/>
        </w:rPr>
        <w:t>60</w:t>
      </w:r>
      <w:r w:rsidR="00740914" w:rsidRPr="00655410">
        <w:rPr>
          <w:sz w:val="24"/>
          <w:szCs w:val="24"/>
        </w:rPr>
        <w:t xml:space="preserve"> </w:t>
      </w:r>
      <w:r w:rsidR="00760769" w:rsidRPr="00655410">
        <w:rPr>
          <w:sz w:val="24"/>
          <w:szCs w:val="24"/>
        </w:rPr>
        <w:t>giorni di formazione. “Il Welfare è oggettivamente un’importante voce di costo” ammette Enzo</w:t>
      </w:r>
      <w:r w:rsidR="00853E9E" w:rsidRPr="00655410">
        <w:rPr>
          <w:sz w:val="24"/>
          <w:szCs w:val="24"/>
        </w:rPr>
        <w:t xml:space="preserve"> </w:t>
      </w:r>
      <w:r w:rsidR="00760769" w:rsidRPr="00655410">
        <w:rPr>
          <w:sz w:val="24"/>
          <w:szCs w:val="24"/>
        </w:rPr>
        <w:t xml:space="preserve">Cancian, CEO di Stesi </w:t>
      </w:r>
      <w:proofErr w:type="spellStart"/>
      <w:r w:rsidR="00760769" w:rsidRPr="00655410">
        <w:rPr>
          <w:sz w:val="24"/>
          <w:szCs w:val="24"/>
        </w:rPr>
        <w:t>Srl</w:t>
      </w:r>
      <w:proofErr w:type="spellEnd"/>
      <w:r w:rsidR="00760769" w:rsidRPr="00655410">
        <w:rPr>
          <w:sz w:val="24"/>
          <w:szCs w:val="24"/>
        </w:rPr>
        <w:t xml:space="preserve"> “ma non lo viviamo come tale, bensì come </w:t>
      </w:r>
      <w:r w:rsidR="00853E9E" w:rsidRPr="00655410">
        <w:rPr>
          <w:sz w:val="24"/>
          <w:szCs w:val="24"/>
        </w:rPr>
        <w:t>vantaggio</w:t>
      </w:r>
      <w:r w:rsidR="00760769" w:rsidRPr="00655410">
        <w:rPr>
          <w:sz w:val="24"/>
          <w:szCs w:val="24"/>
        </w:rPr>
        <w:t>. Ogni anno riserviamo alla crescita dei nostri collaboratori sempre più spazio, alternando la formazione in aula a quella sul campo”</w:t>
      </w:r>
      <w:r w:rsidR="00477BDB" w:rsidRPr="00655410">
        <w:rPr>
          <w:sz w:val="24"/>
          <w:szCs w:val="24"/>
        </w:rPr>
        <w:t xml:space="preserve">. </w:t>
      </w:r>
      <w:r w:rsidR="00760769" w:rsidRPr="00655410">
        <w:rPr>
          <w:sz w:val="24"/>
          <w:szCs w:val="24"/>
        </w:rPr>
        <w:t xml:space="preserve">Un percorso di crescita personale e professionale </w:t>
      </w:r>
      <w:r w:rsidR="00853E9E" w:rsidRPr="00655410">
        <w:rPr>
          <w:sz w:val="24"/>
          <w:szCs w:val="24"/>
        </w:rPr>
        <w:t xml:space="preserve">guidato dall’assistenza di </w:t>
      </w:r>
      <w:r w:rsidR="00FF25E9" w:rsidRPr="00655410">
        <w:rPr>
          <w:sz w:val="24"/>
          <w:szCs w:val="24"/>
        </w:rPr>
        <w:t>PROFEXA</w:t>
      </w:r>
      <w:r w:rsidR="00853E9E" w:rsidRPr="00655410">
        <w:rPr>
          <w:sz w:val="24"/>
          <w:szCs w:val="24"/>
        </w:rPr>
        <w:t>, nota società di consulenza specializzata nel</w:t>
      </w:r>
      <w:r w:rsidR="00740914" w:rsidRPr="00655410">
        <w:rPr>
          <w:sz w:val="24"/>
          <w:szCs w:val="24"/>
        </w:rPr>
        <w:t>l’aiutare</w:t>
      </w:r>
      <w:r w:rsidR="00853E9E" w:rsidRPr="00655410">
        <w:rPr>
          <w:sz w:val="24"/>
          <w:szCs w:val="24"/>
        </w:rPr>
        <w:t xml:space="preserve"> le aziende </w:t>
      </w:r>
      <w:r w:rsidR="00740914" w:rsidRPr="00655410">
        <w:rPr>
          <w:sz w:val="24"/>
          <w:szCs w:val="24"/>
        </w:rPr>
        <w:t xml:space="preserve">ad </w:t>
      </w:r>
      <w:r w:rsidR="00FF25E9" w:rsidRPr="00655410">
        <w:rPr>
          <w:sz w:val="24"/>
          <w:szCs w:val="24"/>
        </w:rPr>
        <w:t>aumentare la redditività anche</w:t>
      </w:r>
      <w:r w:rsidR="00853E9E" w:rsidRPr="00655410">
        <w:rPr>
          <w:sz w:val="24"/>
          <w:szCs w:val="24"/>
        </w:rPr>
        <w:t xml:space="preserve"> attraverso il miglioramento delle performance dei dipendenti</w:t>
      </w:r>
      <w:r w:rsidR="00FF25E9" w:rsidRPr="00655410">
        <w:rPr>
          <w:sz w:val="24"/>
          <w:szCs w:val="24"/>
        </w:rPr>
        <w:t>, coinvolti in</w:t>
      </w:r>
      <w:r w:rsidR="00853E9E" w:rsidRPr="00655410">
        <w:rPr>
          <w:sz w:val="24"/>
          <w:szCs w:val="24"/>
        </w:rPr>
        <w:t xml:space="preserve"> </w:t>
      </w:r>
      <w:r w:rsidR="00FF25E9" w:rsidRPr="00655410">
        <w:rPr>
          <w:sz w:val="24"/>
          <w:szCs w:val="24"/>
        </w:rPr>
        <w:t xml:space="preserve">un percorso individuale e collettivo per identificare la giusta collocazione del singolo e far crescere lo spirito di squadra. </w:t>
      </w:r>
    </w:p>
    <w:p w14:paraId="2606E37A" w14:textId="589A81F1" w:rsidR="000055E7" w:rsidRPr="00655410" w:rsidRDefault="00477BDB" w:rsidP="008676E4">
      <w:pPr>
        <w:jc w:val="both"/>
        <w:rPr>
          <w:sz w:val="24"/>
          <w:szCs w:val="24"/>
        </w:rPr>
      </w:pPr>
      <w:r w:rsidRPr="00655410">
        <w:rPr>
          <w:sz w:val="24"/>
          <w:szCs w:val="24"/>
        </w:rPr>
        <w:t>Come primo step</w:t>
      </w:r>
      <w:r w:rsidR="00740914" w:rsidRPr="00655410">
        <w:rPr>
          <w:sz w:val="24"/>
          <w:szCs w:val="24"/>
        </w:rPr>
        <w:t>,</w:t>
      </w:r>
      <w:r w:rsidRPr="00655410">
        <w:rPr>
          <w:sz w:val="24"/>
          <w:szCs w:val="24"/>
        </w:rPr>
        <w:t xml:space="preserve"> o</w:t>
      </w:r>
      <w:r w:rsidR="00FF25E9" w:rsidRPr="00655410">
        <w:rPr>
          <w:sz w:val="24"/>
          <w:szCs w:val="24"/>
        </w:rPr>
        <w:t>gni nuovo assunto</w:t>
      </w:r>
      <w:r w:rsidR="00165989" w:rsidRPr="00655410">
        <w:rPr>
          <w:sz w:val="24"/>
          <w:szCs w:val="24"/>
        </w:rPr>
        <w:t>,</w:t>
      </w:r>
      <w:r w:rsidR="00740914" w:rsidRPr="00655410">
        <w:rPr>
          <w:sz w:val="24"/>
          <w:szCs w:val="24"/>
        </w:rPr>
        <w:t xml:space="preserve"> </w:t>
      </w:r>
      <w:r w:rsidR="00FF25E9" w:rsidRPr="00655410">
        <w:rPr>
          <w:sz w:val="24"/>
          <w:szCs w:val="24"/>
        </w:rPr>
        <w:t>così come ogni dipendente</w:t>
      </w:r>
      <w:r w:rsidR="00740914" w:rsidRPr="00655410">
        <w:rPr>
          <w:sz w:val="24"/>
          <w:szCs w:val="24"/>
        </w:rPr>
        <w:t xml:space="preserve"> </w:t>
      </w:r>
      <w:r w:rsidR="00FF25E9" w:rsidRPr="00655410">
        <w:rPr>
          <w:sz w:val="24"/>
          <w:szCs w:val="24"/>
        </w:rPr>
        <w:t>con cadenza biennale</w:t>
      </w:r>
      <w:r w:rsidR="00165989" w:rsidRPr="00655410">
        <w:rPr>
          <w:sz w:val="24"/>
          <w:szCs w:val="24"/>
        </w:rPr>
        <w:t>,</w:t>
      </w:r>
      <w:r w:rsidR="001D20B3" w:rsidRPr="00655410">
        <w:rPr>
          <w:sz w:val="24"/>
          <w:szCs w:val="24"/>
        </w:rPr>
        <w:t xml:space="preserve"> viene sottoposto a un test attitudinale </w:t>
      </w:r>
      <w:r w:rsidR="008C734E">
        <w:rPr>
          <w:sz w:val="24"/>
          <w:szCs w:val="24"/>
        </w:rPr>
        <w:t xml:space="preserve">(PET ossia </w:t>
      </w:r>
      <w:r w:rsidR="0051359D">
        <w:rPr>
          <w:sz w:val="24"/>
          <w:szCs w:val="24"/>
        </w:rPr>
        <w:t>Valutazione del Potenziale</w:t>
      </w:r>
      <w:r w:rsidR="008C734E">
        <w:rPr>
          <w:sz w:val="24"/>
          <w:szCs w:val="24"/>
        </w:rPr>
        <w:t xml:space="preserve">) </w:t>
      </w:r>
      <w:r w:rsidR="001D20B3" w:rsidRPr="00655410">
        <w:rPr>
          <w:sz w:val="24"/>
          <w:szCs w:val="24"/>
        </w:rPr>
        <w:t>per individuar</w:t>
      </w:r>
      <w:r w:rsidR="00740914" w:rsidRPr="00655410">
        <w:rPr>
          <w:sz w:val="24"/>
          <w:szCs w:val="24"/>
        </w:rPr>
        <w:t>n</w:t>
      </w:r>
      <w:r w:rsidR="001D20B3" w:rsidRPr="00655410">
        <w:rPr>
          <w:sz w:val="24"/>
          <w:szCs w:val="24"/>
        </w:rPr>
        <w:t xml:space="preserve">e le </w:t>
      </w:r>
      <w:r w:rsidR="001D20B3" w:rsidRPr="00655410">
        <w:rPr>
          <w:i/>
          <w:sz w:val="24"/>
          <w:szCs w:val="24"/>
        </w:rPr>
        <w:t xml:space="preserve">soft </w:t>
      </w:r>
      <w:r w:rsidR="00740914" w:rsidRPr="00655410">
        <w:rPr>
          <w:i/>
          <w:sz w:val="24"/>
          <w:szCs w:val="24"/>
        </w:rPr>
        <w:t>skill</w:t>
      </w:r>
      <w:r w:rsidR="001D20B3" w:rsidRPr="00655410">
        <w:rPr>
          <w:sz w:val="24"/>
          <w:szCs w:val="24"/>
        </w:rPr>
        <w:t xml:space="preserve"> e seguirne l’evoluzione nel tempo</w:t>
      </w:r>
      <w:r w:rsidR="00FF25E9" w:rsidRPr="00655410">
        <w:rPr>
          <w:sz w:val="24"/>
          <w:szCs w:val="24"/>
        </w:rPr>
        <w:t>.</w:t>
      </w:r>
      <w:r w:rsidRPr="00655410">
        <w:rPr>
          <w:sz w:val="24"/>
          <w:szCs w:val="24"/>
        </w:rPr>
        <w:t xml:space="preserve"> Si ha così modo di conoscere lo stato emotivo </w:t>
      </w:r>
      <w:r w:rsidR="00821E3C">
        <w:rPr>
          <w:sz w:val="24"/>
          <w:szCs w:val="24"/>
        </w:rPr>
        <w:t xml:space="preserve">e il potenziale </w:t>
      </w:r>
      <w:r w:rsidRPr="00655410">
        <w:rPr>
          <w:sz w:val="24"/>
          <w:szCs w:val="24"/>
        </w:rPr>
        <w:t xml:space="preserve">del </w:t>
      </w:r>
      <w:r w:rsidR="00165989" w:rsidRPr="00655410">
        <w:rPr>
          <w:sz w:val="24"/>
          <w:szCs w:val="24"/>
        </w:rPr>
        <w:t>collaboratore</w:t>
      </w:r>
      <w:r w:rsidR="00821E3C">
        <w:rPr>
          <w:sz w:val="24"/>
          <w:szCs w:val="24"/>
        </w:rPr>
        <w:t>,</w:t>
      </w:r>
      <w:bookmarkStart w:id="0" w:name="_GoBack"/>
      <w:bookmarkEnd w:id="0"/>
      <w:r w:rsidRPr="00655410">
        <w:rPr>
          <w:sz w:val="24"/>
          <w:szCs w:val="24"/>
        </w:rPr>
        <w:t xml:space="preserve"> e di aiutarlo </w:t>
      </w:r>
      <w:r w:rsidR="00740914" w:rsidRPr="00655410">
        <w:rPr>
          <w:sz w:val="24"/>
          <w:szCs w:val="24"/>
        </w:rPr>
        <w:t>a</w:t>
      </w:r>
      <w:r w:rsidRPr="00655410">
        <w:rPr>
          <w:sz w:val="24"/>
          <w:szCs w:val="24"/>
        </w:rPr>
        <w:t xml:space="preserve"> superare eventuali barriere a tutto vantaggio di empatia, senso di responsabilità, capacità relazionali</w:t>
      </w:r>
      <w:r w:rsidR="000055E7" w:rsidRPr="00655410">
        <w:rPr>
          <w:sz w:val="24"/>
          <w:szCs w:val="24"/>
        </w:rPr>
        <w:t xml:space="preserve"> e </w:t>
      </w:r>
      <w:r w:rsidR="00740914" w:rsidRPr="00655410">
        <w:rPr>
          <w:sz w:val="24"/>
          <w:szCs w:val="24"/>
        </w:rPr>
        <w:t xml:space="preserve">di </w:t>
      </w:r>
      <w:r w:rsidR="000055E7" w:rsidRPr="00655410">
        <w:rPr>
          <w:sz w:val="24"/>
          <w:szCs w:val="24"/>
        </w:rPr>
        <w:t>gestione del tempo. Segue poi nell’arco dell’anno</w:t>
      </w:r>
      <w:r w:rsidRPr="00655410">
        <w:rPr>
          <w:sz w:val="24"/>
          <w:szCs w:val="24"/>
        </w:rPr>
        <w:t xml:space="preserve"> un articolato programma di corsi di formazione, calibrati sulle necessità </w:t>
      </w:r>
      <w:r w:rsidR="000055E7" w:rsidRPr="00655410">
        <w:rPr>
          <w:sz w:val="24"/>
          <w:szCs w:val="24"/>
        </w:rPr>
        <w:t>legate ai</w:t>
      </w:r>
      <w:r w:rsidRPr="00655410">
        <w:rPr>
          <w:sz w:val="24"/>
          <w:szCs w:val="24"/>
        </w:rPr>
        <w:t xml:space="preserve"> ruoli aziendali e </w:t>
      </w:r>
      <w:r w:rsidR="000055E7" w:rsidRPr="00655410">
        <w:rPr>
          <w:sz w:val="24"/>
          <w:szCs w:val="24"/>
        </w:rPr>
        <w:t>agli</w:t>
      </w:r>
      <w:r w:rsidRPr="00655410">
        <w:rPr>
          <w:sz w:val="24"/>
          <w:szCs w:val="24"/>
        </w:rPr>
        <w:t xml:space="preserve"> interessi personali, alternando il focus dalle </w:t>
      </w:r>
      <w:r w:rsidRPr="00655410">
        <w:rPr>
          <w:i/>
          <w:sz w:val="24"/>
          <w:szCs w:val="24"/>
        </w:rPr>
        <w:t>hard skill</w:t>
      </w:r>
      <w:r w:rsidRPr="00655410">
        <w:rPr>
          <w:sz w:val="24"/>
          <w:szCs w:val="24"/>
        </w:rPr>
        <w:t xml:space="preserve"> (capacità e ab</w:t>
      </w:r>
      <w:r w:rsidR="00740914" w:rsidRPr="00655410">
        <w:rPr>
          <w:sz w:val="24"/>
          <w:szCs w:val="24"/>
        </w:rPr>
        <w:t xml:space="preserve">ilità tecniche) alle </w:t>
      </w:r>
      <w:r w:rsidR="00740914" w:rsidRPr="00655410">
        <w:rPr>
          <w:i/>
          <w:sz w:val="24"/>
          <w:szCs w:val="24"/>
        </w:rPr>
        <w:t>soft skill</w:t>
      </w:r>
      <w:r w:rsidRPr="00655410">
        <w:rPr>
          <w:sz w:val="24"/>
          <w:szCs w:val="24"/>
        </w:rPr>
        <w:t xml:space="preserve"> (attitudini, abilità sociali e comportamentali). </w:t>
      </w:r>
      <w:r w:rsidR="000055E7" w:rsidRPr="00655410">
        <w:rPr>
          <w:sz w:val="24"/>
          <w:szCs w:val="24"/>
        </w:rPr>
        <w:t>Non ultimo, vengono proposte delle attività motivazionali che vanno dall’incontro con personaggi di spicco dell’</w:t>
      </w:r>
      <w:r w:rsidR="000055E7" w:rsidRPr="00655410">
        <w:rPr>
          <w:i/>
          <w:sz w:val="24"/>
          <w:szCs w:val="24"/>
        </w:rPr>
        <w:t>Innovation Technology</w:t>
      </w:r>
      <w:r w:rsidR="000055E7" w:rsidRPr="00655410">
        <w:rPr>
          <w:sz w:val="24"/>
          <w:szCs w:val="24"/>
        </w:rPr>
        <w:t xml:space="preserve"> (come, ad esempio, Marco Min</w:t>
      </w:r>
      <w:r w:rsidR="00AD7F09">
        <w:rPr>
          <w:sz w:val="24"/>
          <w:szCs w:val="24"/>
        </w:rPr>
        <w:t xml:space="preserve">erva, </w:t>
      </w:r>
      <w:r w:rsidR="00D95898">
        <w:rPr>
          <w:sz w:val="24"/>
          <w:szCs w:val="24"/>
        </w:rPr>
        <w:t xml:space="preserve">noto consulente </w:t>
      </w:r>
      <w:r w:rsidR="000055E7" w:rsidRPr="00655410">
        <w:rPr>
          <w:sz w:val="24"/>
          <w:szCs w:val="24"/>
        </w:rPr>
        <w:t xml:space="preserve">Microsoft), a momenti tendenzialmente autogestiti come </w:t>
      </w:r>
      <w:r w:rsidR="000055E7" w:rsidRPr="0051359D">
        <w:rPr>
          <w:sz w:val="24"/>
          <w:szCs w:val="24"/>
        </w:rPr>
        <w:t xml:space="preserve">il </w:t>
      </w:r>
      <w:r w:rsidR="004D64E2">
        <w:rPr>
          <w:sz w:val="24"/>
          <w:szCs w:val="24"/>
        </w:rPr>
        <w:t>trimestrale</w:t>
      </w:r>
      <w:r w:rsidR="000055E7" w:rsidRPr="00655410">
        <w:rPr>
          <w:sz w:val="24"/>
          <w:szCs w:val="24"/>
        </w:rPr>
        <w:t xml:space="preserve"> “</w:t>
      </w:r>
      <w:r w:rsidR="00D95898" w:rsidRPr="00D95898">
        <w:rPr>
          <w:i/>
          <w:iCs/>
          <w:sz w:val="24"/>
          <w:szCs w:val="24"/>
        </w:rPr>
        <w:t>I</w:t>
      </w:r>
      <w:r w:rsidR="000055E7" w:rsidRPr="00D95898">
        <w:rPr>
          <w:i/>
          <w:iCs/>
          <w:sz w:val="24"/>
          <w:szCs w:val="24"/>
        </w:rPr>
        <w:t>ncontro sciallo</w:t>
      </w:r>
      <w:r w:rsidR="000055E7" w:rsidRPr="00655410">
        <w:rPr>
          <w:sz w:val="24"/>
          <w:szCs w:val="24"/>
        </w:rPr>
        <w:t>”, una situazione informale in cui ognuno può avanzare liberamente critiche o richieste al fine di migliorare l’ambiente</w:t>
      </w:r>
      <w:r w:rsidR="004D2BA8" w:rsidRPr="00655410">
        <w:rPr>
          <w:sz w:val="24"/>
          <w:szCs w:val="24"/>
        </w:rPr>
        <w:t xml:space="preserve"> o la </w:t>
      </w:r>
      <w:r w:rsidR="00B34E43">
        <w:rPr>
          <w:sz w:val="24"/>
          <w:szCs w:val="24"/>
        </w:rPr>
        <w:t xml:space="preserve">gestione del </w:t>
      </w:r>
      <w:r w:rsidR="000055E7" w:rsidRPr="00655410">
        <w:rPr>
          <w:sz w:val="24"/>
          <w:szCs w:val="24"/>
        </w:rPr>
        <w:t xml:space="preserve">lavoro. </w:t>
      </w:r>
    </w:p>
    <w:p w14:paraId="0694BB31" w14:textId="2C4C9762" w:rsidR="007F6C28" w:rsidRPr="004D64E2" w:rsidRDefault="00740914" w:rsidP="008676E4">
      <w:pPr>
        <w:jc w:val="both"/>
        <w:rPr>
          <w:sz w:val="24"/>
          <w:szCs w:val="24"/>
        </w:rPr>
      </w:pPr>
      <w:r w:rsidRPr="00655410">
        <w:rPr>
          <w:sz w:val="24"/>
          <w:szCs w:val="24"/>
        </w:rPr>
        <w:lastRenderedPageBreak/>
        <w:t>P</w:t>
      </w:r>
      <w:r w:rsidR="004D2BA8" w:rsidRPr="00655410">
        <w:rPr>
          <w:sz w:val="24"/>
          <w:szCs w:val="24"/>
        </w:rPr>
        <w:t xml:space="preserve">er aumentare il benessere e la competenza aziendale, diventa quasi banale ciò che </w:t>
      </w:r>
      <w:r w:rsidR="00BD0FCA" w:rsidRPr="00655410">
        <w:rPr>
          <w:sz w:val="24"/>
          <w:szCs w:val="24"/>
        </w:rPr>
        <w:t xml:space="preserve">in realtà </w:t>
      </w:r>
      <w:r w:rsidR="004D2BA8" w:rsidRPr="00655410">
        <w:rPr>
          <w:sz w:val="24"/>
          <w:szCs w:val="24"/>
        </w:rPr>
        <w:t xml:space="preserve">banale non è: </w:t>
      </w:r>
      <w:r w:rsidR="004D2BA8" w:rsidRPr="00655410">
        <w:rPr>
          <w:i/>
          <w:sz w:val="24"/>
          <w:szCs w:val="24"/>
        </w:rPr>
        <w:t>fringe benefit</w:t>
      </w:r>
      <w:r w:rsidR="004D2BA8" w:rsidRPr="00655410">
        <w:rPr>
          <w:sz w:val="24"/>
          <w:szCs w:val="24"/>
        </w:rPr>
        <w:t xml:space="preserve">, convenzioni </w:t>
      </w:r>
      <w:r w:rsidR="00BD0FCA" w:rsidRPr="00655410">
        <w:rPr>
          <w:sz w:val="24"/>
          <w:szCs w:val="24"/>
        </w:rPr>
        <w:t>con palestre</w:t>
      </w:r>
      <w:r w:rsidR="00165989" w:rsidRPr="00655410">
        <w:rPr>
          <w:sz w:val="24"/>
          <w:szCs w:val="24"/>
        </w:rPr>
        <w:t xml:space="preserve">, </w:t>
      </w:r>
      <w:r w:rsidR="00BD0FCA" w:rsidRPr="00655410">
        <w:rPr>
          <w:sz w:val="24"/>
          <w:szCs w:val="24"/>
        </w:rPr>
        <w:t xml:space="preserve">sono </w:t>
      </w:r>
      <w:r w:rsidR="00655410" w:rsidRPr="00655410">
        <w:rPr>
          <w:sz w:val="24"/>
          <w:szCs w:val="24"/>
        </w:rPr>
        <w:t>alcuni tra gli altri</w:t>
      </w:r>
      <w:r w:rsidR="00BD0FCA" w:rsidRPr="00655410">
        <w:rPr>
          <w:sz w:val="24"/>
          <w:szCs w:val="24"/>
        </w:rPr>
        <w:t xml:space="preserve"> </w:t>
      </w:r>
      <w:r w:rsidR="00655410" w:rsidRPr="00655410">
        <w:rPr>
          <w:sz w:val="24"/>
          <w:szCs w:val="24"/>
        </w:rPr>
        <w:t>impegni</w:t>
      </w:r>
      <w:r w:rsidR="00503EAF" w:rsidRPr="00655410">
        <w:rPr>
          <w:sz w:val="24"/>
          <w:szCs w:val="24"/>
        </w:rPr>
        <w:t xml:space="preserve"> </w:t>
      </w:r>
      <w:r w:rsidR="00BD0FCA" w:rsidRPr="00655410">
        <w:rPr>
          <w:sz w:val="24"/>
          <w:szCs w:val="24"/>
        </w:rPr>
        <w:t>assunti d</w:t>
      </w:r>
      <w:r w:rsidRPr="00655410">
        <w:rPr>
          <w:sz w:val="24"/>
          <w:szCs w:val="24"/>
        </w:rPr>
        <w:t>a</w:t>
      </w:r>
      <w:r w:rsidR="00BD0FCA" w:rsidRPr="00655410">
        <w:rPr>
          <w:sz w:val="24"/>
          <w:szCs w:val="24"/>
        </w:rPr>
        <w:t xml:space="preserve"> Stesi </w:t>
      </w:r>
      <w:proofErr w:type="spellStart"/>
      <w:r w:rsidR="00BD0FCA" w:rsidRPr="00655410">
        <w:rPr>
          <w:sz w:val="24"/>
          <w:szCs w:val="24"/>
        </w:rPr>
        <w:t>Srl</w:t>
      </w:r>
      <w:proofErr w:type="spellEnd"/>
      <w:r w:rsidRPr="00655410">
        <w:rPr>
          <w:sz w:val="24"/>
          <w:szCs w:val="24"/>
        </w:rPr>
        <w:t xml:space="preserve"> </w:t>
      </w:r>
      <w:r w:rsidRPr="004D64E2">
        <w:rPr>
          <w:sz w:val="24"/>
          <w:szCs w:val="24"/>
        </w:rPr>
        <w:t>nei confronti dei propri dipendenti</w:t>
      </w:r>
      <w:r w:rsidR="00BD0FCA" w:rsidRPr="004D64E2">
        <w:rPr>
          <w:sz w:val="24"/>
          <w:szCs w:val="24"/>
        </w:rPr>
        <w:t xml:space="preserve">. </w:t>
      </w:r>
    </w:p>
    <w:p w14:paraId="7D02671C" w14:textId="76FEDD45" w:rsidR="00672844" w:rsidRPr="004D64E2" w:rsidRDefault="007F6C28" w:rsidP="00672844">
      <w:pPr>
        <w:jc w:val="both"/>
        <w:rPr>
          <w:sz w:val="24"/>
          <w:szCs w:val="24"/>
        </w:rPr>
      </w:pPr>
      <w:r w:rsidRPr="004D64E2">
        <w:rPr>
          <w:sz w:val="24"/>
          <w:szCs w:val="24"/>
        </w:rPr>
        <w:t>Grande attenzione e partecipazione viene rivolta anche al territorio circostante, bacino di reclutamento di nuove risorse</w:t>
      </w:r>
      <w:r w:rsidR="00A95F73" w:rsidRPr="004D64E2">
        <w:rPr>
          <w:sz w:val="24"/>
          <w:szCs w:val="24"/>
        </w:rPr>
        <w:t>: v</w:t>
      </w:r>
      <w:r w:rsidRPr="004D64E2">
        <w:rPr>
          <w:sz w:val="24"/>
          <w:szCs w:val="24"/>
        </w:rPr>
        <w:t>engono elargite borse di studio agli studenti più meritevoli degli Istitut</w:t>
      </w:r>
      <w:r w:rsidR="00074DB2" w:rsidRPr="004D64E2">
        <w:rPr>
          <w:sz w:val="24"/>
          <w:szCs w:val="24"/>
        </w:rPr>
        <w:t>o</w:t>
      </w:r>
      <w:r w:rsidRPr="004D64E2">
        <w:rPr>
          <w:sz w:val="24"/>
          <w:szCs w:val="24"/>
        </w:rPr>
        <w:t xml:space="preserve"> Tecnic</w:t>
      </w:r>
      <w:r w:rsidR="00074DB2" w:rsidRPr="004D64E2">
        <w:rPr>
          <w:sz w:val="24"/>
          <w:szCs w:val="24"/>
        </w:rPr>
        <w:t>o</w:t>
      </w:r>
      <w:r w:rsidRPr="004D64E2">
        <w:rPr>
          <w:sz w:val="24"/>
          <w:szCs w:val="24"/>
        </w:rPr>
        <w:t xml:space="preserve"> </w:t>
      </w:r>
      <w:r w:rsidR="00074DB2" w:rsidRPr="004D64E2">
        <w:rPr>
          <w:sz w:val="24"/>
          <w:szCs w:val="24"/>
        </w:rPr>
        <w:t xml:space="preserve">Superiore “Alto Adriatico” </w:t>
      </w:r>
      <w:r w:rsidRPr="004D64E2">
        <w:rPr>
          <w:sz w:val="24"/>
          <w:szCs w:val="24"/>
        </w:rPr>
        <w:t>di Pordenone</w:t>
      </w:r>
      <w:r w:rsidR="00A95F73" w:rsidRPr="004D64E2">
        <w:rPr>
          <w:sz w:val="24"/>
          <w:szCs w:val="24"/>
        </w:rPr>
        <w:t xml:space="preserve">, </w:t>
      </w:r>
      <w:r w:rsidR="004D64E2">
        <w:rPr>
          <w:sz w:val="24"/>
          <w:szCs w:val="24"/>
        </w:rPr>
        <w:t xml:space="preserve">vengono </w:t>
      </w:r>
      <w:r w:rsidR="00A95F73" w:rsidRPr="004D64E2">
        <w:rPr>
          <w:sz w:val="24"/>
          <w:szCs w:val="24"/>
        </w:rPr>
        <w:t>f</w:t>
      </w:r>
      <w:r w:rsidRPr="004D64E2">
        <w:rPr>
          <w:sz w:val="24"/>
          <w:szCs w:val="24"/>
        </w:rPr>
        <w:t>orma</w:t>
      </w:r>
      <w:r w:rsidR="004D64E2">
        <w:rPr>
          <w:sz w:val="24"/>
          <w:szCs w:val="24"/>
        </w:rPr>
        <w:t>ti</w:t>
      </w:r>
      <w:r w:rsidRPr="004D64E2">
        <w:rPr>
          <w:sz w:val="24"/>
          <w:szCs w:val="24"/>
        </w:rPr>
        <w:t xml:space="preserve"> tirocinanti e </w:t>
      </w:r>
      <w:r w:rsidR="004D64E2">
        <w:rPr>
          <w:sz w:val="24"/>
          <w:szCs w:val="24"/>
        </w:rPr>
        <w:t xml:space="preserve">vengono seguiti </w:t>
      </w:r>
      <w:r w:rsidRPr="004D64E2">
        <w:rPr>
          <w:sz w:val="24"/>
          <w:szCs w:val="24"/>
        </w:rPr>
        <w:t>laureandi dell’Università di Udine nello svolgi</w:t>
      </w:r>
      <w:r w:rsidR="00A95F73" w:rsidRPr="004D64E2">
        <w:rPr>
          <w:sz w:val="24"/>
          <w:szCs w:val="24"/>
        </w:rPr>
        <w:t>mento della tesi di l</w:t>
      </w:r>
      <w:r w:rsidRPr="004D64E2">
        <w:rPr>
          <w:sz w:val="24"/>
          <w:szCs w:val="24"/>
        </w:rPr>
        <w:t>aurea</w:t>
      </w:r>
      <w:r w:rsidR="00A95F73" w:rsidRPr="004D64E2">
        <w:rPr>
          <w:sz w:val="24"/>
          <w:szCs w:val="24"/>
        </w:rPr>
        <w:t xml:space="preserve">, </w:t>
      </w:r>
      <w:r w:rsidR="004D64E2">
        <w:rPr>
          <w:sz w:val="24"/>
          <w:szCs w:val="24"/>
        </w:rPr>
        <w:t xml:space="preserve">vengono </w:t>
      </w:r>
      <w:r w:rsidRPr="004D64E2">
        <w:rPr>
          <w:sz w:val="24"/>
          <w:szCs w:val="24"/>
        </w:rPr>
        <w:t>supporta</w:t>
      </w:r>
      <w:r w:rsidR="004D64E2">
        <w:rPr>
          <w:sz w:val="24"/>
          <w:szCs w:val="24"/>
        </w:rPr>
        <w:t>ti</w:t>
      </w:r>
      <w:r w:rsidRPr="004D64E2">
        <w:rPr>
          <w:sz w:val="24"/>
          <w:szCs w:val="24"/>
        </w:rPr>
        <w:t xml:space="preserve"> una community di sviluppatori di Pordenone</w:t>
      </w:r>
      <w:r w:rsidR="00672844" w:rsidRPr="004D64E2">
        <w:rPr>
          <w:sz w:val="24"/>
          <w:szCs w:val="24"/>
        </w:rPr>
        <w:t>, 1nn0va</w:t>
      </w:r>
      <w:r w:rsidR="00A95F73" w:rsidRPr="004D64E2">
        <w:rPr>
          <w:sz w:val="24"/>
          <w:szCs w:val="24"/>
        </w:rPr>
        <w:t>, e</w:t>
      </w:r>
      <w:r w:rsidR="004D64E2">
        <w:rPr>
          <w:sz w:val="24"/>
          <w:szCs w:val="24"/>
        </w:rPr>
        <w:t xml:space="preserve"> vengono</w:t>
      </w:r>
      <w:r w:rsidRPr="004D64E2">
        <w:rPr>
          <w:sz w:val="24"/>
          <w:szCs w:val="24"/>
        </w:rPr>
        <w:t xml:space="preserve"> </w:t>
      </w:r>
      <w:r w:rsidR="00672844" w:rsidRPr="004D64E2">
        <w:rPr>
          <w:sz w:val="24"/>
          <w:szCs w:val="24"/>
        </w:rPr>
        <w:t>abbraccia</w:t>
      </w:r>
      <w:r w:rsidR="004D64E2">
        <w:rPr>
          <w:sz w:val="24"/>
          <w:szCs w:val="24"/>
        </w:rPr>
        <w:t>ti</w:t>
      </w:r>
      <w:r w:rsidRPr="004D64E2">
        <w:rPr>
          <w:sz w:val="24"/>
          <w:szCs w:val="24"/>
        </w:rPr>
        <w:t xml:space="preserve"> </w:t>
      </w:r>
      <w:r w:rsidR="00A95F73" w:rsidRPr="004D64E2">
        <w:rPr>
          <w:sz w:val="24"/>
          <w:szCs w:val="24"/>
        </w:rPr>
        <w:t>progetti d</w:t>
      </w:r>
      <w:r w:rsidR="00672844" w:rsidRPr="004D64E2">
        <w:rPr>
          <w:sz w:val="24"/>
          <w:szCs w:val="24"/>
        </w:rPr>
        <w:t xml:space="preserve">i sostenibilità in partnership </w:t>
      </w:r>
      <w:r w:rsidRPr="004D64E2">
        <w:rPr>
          <w:sz w:val="24"/>
          <w:szCs w:val="24"/>
        </w:rPr>
        <w:t xml:space="preserve">con i </w:t>
      </w:r>
      <w:r w:rsidR="00672844" w:rsidRPr="004D64E2">
        <w:rPr>
          <w:sz w:val="24"/>
          <w:szCs w:val="24"/>
        </w:rPr>
        <w:t>licei del territorio</w:t>
      </w:r>
      <w:r w:rsidRPr="004D64E2">
        <w:rPr>
          <w:sz w:val="24"/>
          <w:szCs w:val="24"/>
        </w:rPr>
        <w:t xml:space="preserve">, </w:t>
      </w:r>
      <w:r w:rsidR="00672844" w:rsidRPr="004D64E2">
        <w:rPr>
          <w:sz w:val="24"/>
          <w:szCs w:val="24"/>
        </w:rPr>
        <w:t>come già avvenuto</w:t>
      </w:r>
      <w:r w:rsidRPr="004D64E2">
        <w:rPr>
          <w:sz w:val="24"/>
          <w:szCs w:val="24"/>
        </w:rPr>
        <w:t xml:space="preserve"> con il Liceo</w:t>
      </w:r>
      <w:r w:rsidR="00672844" w:rsidRPr="004D64E2">
        <w:rPr>
          <w:sz w:val="24"/>
          <w:szCs w:val="24"/>
        </w:rPr>
        <w:t xml:space="preserve"> Flaminio di Vittorio Veneto. </w:t>
      </w:r>
    </w:p>
    <w:p w14:paraId="649C6540" w14:textId="245D030C" w:rsidR="00672844" w:rsidRPr="00655410" w:rsidRDefault="00672844" w:rsidP="008676E4">
      <w:pPr>
        <w:jc w:val="both"/>
        <w:rPr>
          <w:sz w:val="24"/>
          <w:szCs w:val="24"/>
        </w:rPr>
      </w:pPr>
      <w:r w:rsidRPr="004D64E2">
        <w:rPr>
          <w:sz w:val="24"/>
          <w:szCs w:val="24"/>
        </w:rPr>
        <w:t xml:space="preserve">Nel 2023 Stesi prevede una crescita del </w:t>
      </w:r>
      <w:r w:rsidR="00074DB2" w:rsidRPr="004D64E2">
        <w:rPr>
          <w:sz w:val="24"/>
          <w:szCs w:val="24"/>
        </w:rPr>
        <w:t>1</w:t>
      </w:r>
      <w:r w:rsidRPr="004D64E2">
        <w:rPr>
          <w:sz w:val="24"/>
          <w:szCs w:val="24"/>
        </w:rPr>
        <w:t>5% in termini di fatturato e assunzioni per un ulteriore 15%. Che la corsa al posto di lavoro perfetto abbia inizi</w:t>
      </w:r>
      <w:r w:rsidR="00B67870" w:rsidRPr="004D64E2">
        <w:rPr>
          <w:sz w:val="24"/>
          <w:szCs w:val="24"/>
        </w:rPr>
        <w:t xml:space="preserve">o! </w:t>
      </w:r>
      <w:hyperlink r:id="rId7" w:history="1">
        <w:r w:rsidRPr="004D64E2">
          <w:rPr>
            <w:rStyle w:val="Collegamentoipertestuale"/>
            <w:sz w:val="24"/>
            <w:szCs w:val="24"/>
          </w:rPr>
          <w:t>www.stesi.it</w:t>
        </w:r>
      </w:hyperlink>
    </w:p>
    <w:sectPr w:rsidR="00672844" w:rsidRPr="0065541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EE8F5" w14:textId="77777777" w:rsidR="00332623" w:rsidRDefault="00332623" w:rsidP="00D76FB8">
      <w:pPr>
        <w:spacing w:after="0" w:line="240" w:lineRule="auto"/>
      </w:pPr>
      <w:r>
        <w:separator/>
      </w:r>
    </w:p>
  </w:endnote>
  <w:endnote w:type="continuationSeparator" w:id="0">
    <w:p w14:paraId="15C37DAB" w14:textId="77777777" w:rsidR="00332623" w:rsidRDefault="00332623" w:rsidP="00D7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321D0" w14:textId="77777777" w:rsidR="00332623" w:rsidRDefault="00332623" w:rsidP="00D76FB8">
      <w:pPr>
        <w:spacing w:after="0" w:line="240" w:lineRule="auto"/>
      </w:pPr>
      <w:r>
        <w:separator/>
      </w:r>
    </w:p>
  </w:footnote>
  <w:footnote w:type="continuationSeparator" w:id="0">
    <w:p w14:paraId="62B14AEC" w14:textId="77777777" w:rsidR="00332623" w:rsidRDefault="00332623" w:rsidP="00D76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E0189" w14:textId="77777777" w:rsidR="00D76FB8" w:rsidRDefault="00D76FB8" w:rsidP="00D76FB8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F71E882" wp14:editId="1FF1876A">
          <wp:extent cx="2880000" cy="576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DC445E"/>
    <w:multiLevelType w:val="hybridMultilevel"/>
    <w:tmpl w:val="F7004A62"/>
    <w:lvl w:ilvl="0" w:tplc="EB8284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BD883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62B8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728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9CF5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98A6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3E4E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42F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28A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EF"/>
    <w:rsid w:val="000055E7"/>
    <w:rsid w:val="0001127A"/>
    <w:rsid w:val="00014467"/>
    <w:rsid w:val="000166A4"/>
    <w:rsid w:val="00017E80"/>
    <w:rsid w:val="00031BE8"/>
    <w:rsid w:val="000630A6"/>
    <w:rsid w:val="00074DB2"/>
    <w:rsid w:val="000837AC"/>
    <w:rsid w:val="00090DEB"/>
    <w:rsid w:val="000B0D39"/>
    <w:rsid w:val="000B187C"/>
    <w:rsid w:val="000B558B"/>
    <w:rsid w:val="000F1411"/>
    <w:rsid w:val="00127C70"/>
    <w:rsid w:val="0013013B"/>
    <w:rsid w:val="00141439"/>
    <w:rsid w:val="001546E3"/>
    <w:rsid w:val="00165989"/>
    <w:rsid w:val="00172461"/>
    <w:rsid w:val="00184B54"/>
    <w:rsid w:val="00192658"/>
    <w:rsid w:val="0019601B"/>
    <w:rsid w:val="001D20B3"/>
    <w:rsid w:val="001F116C"/>
    <w:rsid w:val="00201EAB"/>
    <w:rsid w:val="00205C15"/>
    <w:rsid w:val="00222FA9"/>
    <w:rsid w:val="00224747"/>
    <w:rsid w:val="0026766E"/>
    <w:rsid w:val="00285AC1"/>
    <w:rsid w:val="002917BA"/>
    <w:rsid w:val="002C7073"/>
    <w:rsid w:val="002D21E7"/>
    <w:rsid w:val="002D3756"/>
    <w:rsid w:val="002E6536"/>
    <w:rsid w:val="002F707F"/>
    <w:rsid w:val="00300F04"/>
    <w:rsid w:val="003024AA"/>
    <w:rsid w:val="003053E2"/>
    <w:rsid w:val="003053EF"/>
    <w:rsid w:val="003269DD"/>
    <w:rsid w:val="00330866"/>
    <w:rsid w:val="00332623"/>
    <w:rsid w:val="00336DB4"/>
    <w:rsid w:val="0036715F"/>
    <w:rsid w:val="00374AAC"/>
    <w:rsid w:val="00380DC8"/>
    <w:rsid w:val="00382EBD"/>
    <w:rsid w:val="003F23E5"/>
    <w:rsid w:val="0040254D"/>
    <w:rsid w:val="004147AE"/>
    <w:rsid w:val="00444361"/>
    <w:rsid w:val="004566A3"/>
    <w:rsid w:val="00471DCD"/>
    <w:rsid w:val="00477BDB"/>
    <w:rsid w:val="004A4D69"/>
    <w:rsid w:val="004B2670"/>
    <w:rsid w:val="004B784B"/>
    <w:rsid w:val="004C4649"/>
    <w:rsid w:val="004D2BA8"/>
    <w:rsid w:val="004D64E2"/>
    <w:rsid w:val="004F0462"/>
    <w:rsid w:val="004F3FD7"/>
    <w:rsid w:val="00503EAF"/>
    <w:rsid w:val="00506952"/>
    <w:rsid w:val="0051359D"/>
    <w:rsid w:val="00513635"/>
    <w:rsid w:val="00531FBE"/>
    <w:rsid w:val="00551CB5"/>
    <w:rsid w:val="005B5EAC"/>
    <w:rsid w:val="005E40C2"/>
    <w:rsid w:val="005E596A"/>
    <w:rsid w:val="005F0DD4"/>
    <w:rsid w:val="005F2F8A"/>
    <w:rsid w:val="00606CAF"/>
    <w:rsid w:val="00612639"/>
    <w:rsid w:val="00613A5C"/>
    <w:rsid w:val="0063192D"/>
    <w:rsid w:val="00655410"/>
    <w:rsid w:val="00672844"/>
    <w:rsid w:val="006767A1"/>
    <w:rsid w:val="006A3BAF"/>
    <w:rsid w:val="006A5E6D"/>
    <w:rsid w:val="006C0C1E"/>
    <w:rsid w:val="006F5112"/>
    <w:rsid w:val="006F7C45"/>
    <w:rsid w:val="00736BD7"/>
    <w:rsid w:val="00737BFC"/>
    <w:rsid w:val="007403AF"/>
    <w:rsid w:val="00740914"/>
    <w:rsid w:val="00760769"/>
    <w:rsid w:val="0076423E"/>
    <w:rsid w:val="0077540E"/>
    <w:rsid w:val="007B3D52"/>
    <w:rsid w:val="007D63DC"/>
    <w:rsid w:val="007D7457"/>
    <w:rsid w:val="007F0B2E"/>
    <w:rsid w:val="007F6C28"/>
    <w:rsid w:val="00821E3C"/>
    <w:rsid w:val="008309CF"/>
    <w:rsid w:val="00844EBD"/>
    <w:rsid w:val="00852EAB"/>
    <w:rsid w:val="00853E9E"/>
    <w:rsid w:val="008676E4"/>
    <w:rsid w:val="00882636"/>
    <w:rsid w:val="008C734E"/>
    <w:rsid w:val="008F14BA"/>
    <w:rsid w:val="00911767"/>
    <w:rsid w:val="00934D00"/>
    <w:rsid w:val="00985D8B"/>
    <w:rsid w:val="00995A2C"/>
    <w:rsid w:val="009A6C31"/>
    <w:rsid w:val="009C5175"/>
    <w:rsid w:val="00A02590"/>
    <w:rsid w:val="00A07E15"/>
    <w:rsid w:val="00A459A1"/>
    <w:rsid w:val="00A61FDB"/>
    <w:rsid w:val="00A8111B"/>
    <w:rsid w:val="00A95F73"/>
    <w:rsid w:val="00AB1496"/>
    <w:rsid w:val="00AB5E63"/>
    <w:rsid w:val="00AD27FC"/>
    <w:rsid w:val="00AD7F09"/>
    <w:rsid w:val="00AE5BFC"/>
    <w:rsid w:val="00AF2793"/>
    <w:rsid w:val="00B34E43"/>
    <w:rsid w:val="00B507EF"/>
    <w:rsid w:val="00B676BD"/>
    <w:rsid w:val="00B67870"/>
    <w:rsid w:val="00B83DED"/>
    <w:rsid w:val="00BD0FCA"/>
    <w:rsid w:val="00C10A3F"/>
    <w:rsid w:val="00C555BC"/>
    <w:rsid w:val="00C712E6"/>
    <w:rsid w:val="00C71963"/>
    <w:rsid w:val="00C85AD1"/>
    <w:rsid w:val="00CB12A0"/>
    <w:rsid w:val="00D02BAC"/>
    <w:rsid w:val="00D27944"/>
    <w:rsid w:val="00D347E5"/>
    <w:rsid w:val="00D378C4"/>
    <w:rsid w:val="00D43CEA"/>
    <w:rsid w:val="00D45B27"/>
    <w:rsid w:val="00D5520B"/>
    <w:rsid w:val="00D64014"/>
    <w:rsid w:val="00D75D36"/>
    <w:rsid w:val="00D76FB8"/>
    <w:rsid w:val="00D9202B"/>
    <w:rsid w:val="00D95898"/>
    <w:rsid w:val="00DF54F7"/>
    <w:rsid w:val="00E047AE"/>
    <w:rsid w:val="00E127D4"/>
    <w:rsid w:val="00E3253F"/>
    <w:rsid w:val="00E72C66"/>
    <w:rsid w:val="00EA17BC"/>
    <w:rsid w:val="00ED47E4"/>
    <w:rsid w:val="00F150B1"/>
    <w:rsid w:val="00F1666E"/>
    <w:rsid w:val="00F245D3"/>
    <w:rsid w:val="00F312E4"/>
    <w:rsid w:val="00F52631"/>
    <w:rsid w:val="00FB6051"/>
    <w:rsid w:val="00FF25E9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FE1D2"/>
  <w15:chartTrackingRefBased/>
  <w15:docId w15:val="{22A9830C-2D72-45AD-B032-53E3A476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6F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6FB8"/>
  </w:style>
  <w:style w:type="paragraph" w:styleId="Pidipagina">
    <w:name w:val="footer"/>
    <w:basedOn w:val="Normale"/>
    <w:link w:val="PidipaginaCarattere"/>
    <w:uiPriority w:val="99"/>
    <w:unhideWhenUsed/>
    <w:rsid w:val="00D76F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6FB8"/>
  </w:style>
  <w:style w:type="character" w:styleId="Rimandocommento">
    <w:name w:val="annotation reference"/>
    <w:basedOn w:val="Carpredefinitoparagrafo"/>
    <w:uiPriority w:val="99"/>
    <w:semiHidden/>
    <w:unhideWhenUsed/>
    <w:rsid w:val="0033086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3086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3086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3086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30866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72C66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111B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205C1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56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es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13</cp:revision>
  <dcterms:created xsi:type="dcterms:W3CDTF">2023-04-26T09:26:00Z</dcterms:created>
  <dcterms:modified xsi:type="dcterms:W3CDTF">2023-05-05T08:25:00Z</dcterms:modified>
</cp:coreProperties>
</file>