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EA" w:rsidRDefault="00A52840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Agopuntura gratuita a supporto delle cure oncologiche:</w:t>
      </w:r>
    </w:p>
    <w:p w:rsidR="00BA6FEA" w:rsidRDefault="00A52840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 Sant’Orsola uno strumento in più per le donne con neoplasie femminili.</w:t>
      </w:r>
    </w:p>
    <w:p w:rsidR="00BA6FEA" w:rsidRDefault="00A52840">
      <w:pPr>
        <w:jc w:val="center"/>
      </w:pPr>
      <w:r>
        <w:rPr>
          <w:rFonts w:ascii="Verdana" w:eastAsia="Verdana" w:hAnsi="Verdana" w:cs="Verdana"/>
          <w:b/>
          <w:sz w:val="22"/>
          <w:szCs w:val="22"/>
        </w:rPr>
        <w:t xml:space="preserve">E’ il regalo di Loto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Odv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alle pazienti per i 10 anni dell’associazione</w:t>
      </w:r>
    </w:p>
    <w:p w:rsidR="00BA6FEA" w:rsidRDefault="00BA6FEA"/>
    <w:p w:rsidR="00BA6FEA" w:rsidRDefault="00A52840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Un servizio di agopuntura gratuito per il trattamento di pazienti oncologiche. L'iniziativa, in collaborazione con Policlinico Sant'Orsola di Bologna, AMAB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(Associazione Medici Agopuntori Bolognesi)</w:t>
      </w:r>
      <w:r>
        <w:rPr>
          <w:rFonts w:ascii="Verdana" w:eastAsia="Verdana" w:hAnsi="Verdana" w:cs="Verdana"/>
          <w:i/>
          <w:sz w:val="20"/>
          <w:szCs w:val="20"/>
        </w:rPr>
        <w:t> e con il sostegno di Fondazione del Monte, intende offrir</w:t>
      </w:r>
      <w:r>
        <w:rPr>
          <w:rFonts w:ascii="Verdana" w:eastAsia="Verdana" w:hAnsi="Verdana" w:cs="Verdana"/>
          <w:i/>
          <w:sz w:val="20"/>
          <w:szCs w:val="20"/>
        </w:rPr>
        <w:t xml:space="preserve">e un supporto aggiuntivo nella cura di donne con neoplasie femminili. E’ il regalo alle pazienti da parte dell’associazione Loto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Odv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in occasione dei 10 anni di attività: il servizio è stato presentato alla città questa mattina presso l'Aula Magna del Poli</w:t>
      </w:r>
      <w:r>
        <w:rPr>
          <w:rFonts w:ascii="Verdana" w:eastAsia="Verdana" w:hAnsi="Verdana" w:cs="Verdana"/>
          <w:i/>
          <w:sz w:val="20"/>
          <w:szCs w:val="20"/>
        </w:rPr>
        <w:t>clinico Sant'Orsola</w:t>
      </w:r>
    </w:p>
    <w:p w:rsidR="00BA6FEA" w:rsidRDefault="00BA6FEA"/>
    <w:p w:rsidR="00BA6FEA" w:rsidRDefault="00A5284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Agopuntura a fianco della terapia contro il tumore: questa antica tecnica della medicina tradizionale cinese, secondo numerose pubblicazioni scientifiche, dimostra i suoi effetti benefici anche nel contrastare gli effetti collaterali d</w:t>
      </w:r>
      <w:r>
        <w:rPr>
          <w:rFonts w:ascii="Verdana" w:eastAsia="Verdana" w:hAnsi="Verdana" w:cs="Verdana"/>
          <w:sz w:val="20"/>
          <w:szCs w:val="20"/>
        </w:rPr>
        <w:t xml:space="preserve">elle terapie oncologiche, dalla chemioterapia alla terapia ormonale somministrata nel caso di tumori </w:t>
      </w:r>
      <w:proofErr w:type="spellStart"/>
      <w:r>
        <w:rPr>
          <w:rFonts w:ascii="Verdana" w:eastAsia="Verdana" w:hAnsi="Verdana" w:cs="Verdana"/>
          <w:sz w:val="20"/>
          <w:szCs w:val="20"/>
        </w:rPr>
        <w:t>ormono-sensibili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come quello al seno, all’ovaio e all’endometrio. </w:t>
      </w:r>
    </w:p>
    <w:p w:rsidR="00BA6FEA" w:rsidRDefault="00A5284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Una terapia integrata che serve a trattare i disturbi legati alla malattia, non a curare</w:t>
      </w:r>
      <w:r>
        <w:rPr>
          <w:rFonts w:ascii="Verdana" w:eastAsia="Verdana" w:hAnsi="Verdana" w:cs="Verdana"/>
          <w:sz w:val="20"/>
          <w:szCs w:val="20"/>
        </w:rPr>
        <w:t xml:space="preserve"> la malattia stessa, ma che rappresenta uno strumento in più in particolare per le pazienti in cura per neoplasie femminili. Per questo l’associazione </w:t>
      </w:r>
      <w:r>
        <w:rPr>
          <w:rFonts w:ascii="Verdana" w:eastAsia="Verdana" w:hAnsi="Verdana" w:cs="Verdana"/>
          <w:b/>
          <w:sz w:val="20"/>
          <w:szCs w:val="20"/>
        </w:rPr>
        <w:t xml:space="preserve">Loto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Odv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che dal 2013 supporta le donne colpite in particolare da tumori ginecologici ed ha la sede naz</w:t>
      </w:r>
      <w:r>
        <w:rPr>
          <w:rFonts w:ascii="Verdana" w:eastAsia="Verdana" w:hAnsi="Verdana" w:cs="Verdana"/>
          <w:sz w:val="20"/>
          <w:szCs w:val="20"/>
        </w:rPr>
        <w:t xml:space="preserve">ionale a Bologna – </w:t>
      </w:r>
      <w:r>
        <w:rPr>
          <w:rFonts w:ascii="Verdana" w:eastAsia="Verdana" w:hAnsi="Verdana" w:cs="Verdana"/>
          <w:b/>
          <w:sz w:val="20"/>
          <w:szCs w:val="20"/>
        </w:rPr>
        <w:t>festeggia i suoi 10 anni</w:t>
      </w:r>
      <w:r>
        <w:rPr>
          <w:rFonts w:ascii="Verdana" w:eastAsia="Verdana" w:hAnsi="Verdana" w:cs="Verdana"/>
          <w:sz w:val="20"/>
          <w:szCs w:val="20"/>
        </w:rPr>
        <w:t xml:space="preserve"> di attività offrendo un servizio di agopuntura gratuito alle donne in cura presso le unità operative di oncologia medica e ginecologica, chirurgia senologica, anestesia e terapia del dolore del Policlinico Sant’O</w:t>
      </w:r>
      <w:r>
        <w:rPr>
          <w:rFonts w:ascii="Verdana" w:eastAsia="Verdana" w:hAnsi="Verdana" w:cs="Verdana"/>
          <w:sz w:val="20"/>
          <w:szCs w:val="20"/>
        </w:rPr>
        <w:t>rsola.</w:t>
      </w:r>
    </w:p>
    <w:p w:rsidR="00BA6FEA" w:rsidRDefault="00A52840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Questa iniziativa - resa possibile grazie alla collaborazione di AMAB (Associazione Medici Agopuntori Bolognesi), del Policlinico e al supporto di Fondazione del Monte </w:t>
      </w:r>
      <w:r>
        <w:rPr>
          <w:rFonts w:ascii="Verdana" w:eastAsia="Verdana" w:hAnsi="Verdana" w:cs="Verdana"/>
          <w:sz w:val="20"/>
          <w:szCs w:val="20"/>
        </w:rPr>
        <w:t>è stata presentata stamattina n</w:t>
      </w:r>
      <w:r>
        <w:rPr>
          <w:rFonts w:ascii="Verdana" w:eastAsia="Verdana" w:hAnsi="Verdana" w:cs="Verdana"/>
          <w:color w:val="000000"/>
          <w:sz w:val="20"/>
          <w:szCs w:val="20"/>
        </w:rPr>
        <w:t>ell'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Aula Magna del Policlinico Sant'Orsola</w:t>
      </w:r>
      <w:r>
        <w:rPr>
          <w:rFonts w:ascii="Verdana" w:eastAsia="Verdana" w:hAnsi="Verdana" w:cs="Verdana"/>
          <w:sz w:val="20"/>
          <w:szCs w:val="20"/>
        </w:rPr>
        <w:t xml:space="preserve"> con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un momento di confronto sulle funzioni dell’agopuntura e l’importanza di questo servizio per le pazienti. </w:t>
      </w:r>
    </w:p>
    <w:p w:rsidR="00BA6FEA" w:rsidRDefault="00A5284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Nel corso dell’incontro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“Un percorso di medicina integrata: l'impiego dell'agopuntura nel trattamento di pazienti oncologiche”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sono intervenuti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Rossa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na De Palma, Responsabile dell’Area governo clinico - Agenzia sanitaria e Sociale della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Regione-Emilia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Romagna, </w:t>
      </w:r>
      <w:proofErr w:type="spellStart"/>
      <w:r>
        <w:rPr>
          <w:rFonts w:ascii="Verdana" w:eastAsia="Verdana" w:hAnsi="Verdana" w:cs="Verdana"/>
          <w:sz w:val="20"/>
          <w:szCs w:val="20"/>
        </w:rPr>
        <w:t>Consuelo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Basili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Direttrice </w:t>
      </w:r>
      <w:r>
        <w:rPr>
          <w:rFonts w:ascii="Verdana" w:eastAsia="Verdana" w:hAnsi="Verdana" w:cs="Verdana"/>
          <w:sz w:val="20"/>
          <w:szCs w:val="20"/>
        </w:rPr>
        <w:t>sanitaria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del Sant'Orsola, la Presidente di Loto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Odv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Sandra Balboni, Claudio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Zamagni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Direttore Oncologia Medica Sen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ologica e Ginecologica, </w:t>
      </w:r>
      <w:r>
        <w:rPr>
          <w:rFonts w:ascii="Verdana" w:eastAsia="Verdana" w:hAnsi="Verdana" w:cs="Verdana"/>
          <w:sz w:val="20"/>
          <w:szCs w:val="20"/>
        </w:rPr>
        <w:t xml:space="preserve">Rita Maria </w:t>
      </w:r>
      <w:proofErr w:type="spellStart"/>
      <w:r>
        <w:rPr>
          <w:rFonts w:ascii="Verdana" w:eastAsia="Verdana" w:hAnsi="Verdana" w:cs="Verdana"/>
          <w:sz w:val="20"/>
          <w:szCs w:val="20"/>
        </w:rPr>
        <w:t>Melotti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Direttrice </w:t>
      </w:r>
      <w:r>
        <w:rPr>
          <w:rFonts w:ascii="Verdana" w:eastAsia="Verdana" w:hAnsi="Verdana" w:cs="Verdana"/>
          <w:color w:val="000000"/>
          <w:sz w:val="20"/>
          <w:szCs w:val="20"/>
        </w:rPr>
        <w:t>dell’unità operativa di Anestesiologia e Terapia del dolore dell</w:t>
      </w:r>
      <w:r>
        <w:rPr>
          <w:rFonts w:ascii="Verdana" w:eastAsia="Verdana" w:hAnsi="Verdana" w:cs="Verdana"/>
          <w:sz w:val="20"/>
          <w:szCs w:val="20"/>
        </w:rPr>
        <w:t>’Università di Bologna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il Presidente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dell’Associazione Medici Agopuntori Bolognesi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A.M.A.B.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) </w:t>
      </w:r>
      <w:r>
        <w:rPr>
          <w:rFonts w:ascii="Verdana" w:eastAsia="Verdana" w:hAnsi="Verdana" w:cs="Verdana"/>
          <w:color w:val="000000"/>
          <w:sz w:val="20"/>
          <w:szCs w:val="20"/>
        </w:rPr>
        <w:t>Carlo Maria Giovanardi</w:t>
      </w:r>
      <w:r>
        <w:rPr>
          <w:rFonts w:ascii="Verdana" w:eastAsia="Verdana" w:hAnsi="Verdana" w:cs="Verdana"/>
          <w:sz w:val="20"/>
          <w:szCs w:val="20"/>
        </w:rPr>
        <w:t>. Hanno preso la par</w:t>
      </w:r>
      <w:r>
        <w:rPr>
          <w:rFonts w:ascii="Verdana" w:eastAsia="Verdana" w:hAnsi="Verdana" w:cs="Verdana"/>
          <w:sz w:val="20"/>
          <w:szCs w:val="20"/>
        </w:rPr>
        <w:t xml:space="preserve">ola anche Luigi Bagnoli, Presidente </w:t>
      </w:r>
      <w:proofErr w:type="spellStart"/>
      <w:r>
        <w:rPr>
          <w:rFonts w:ascii="Verdana" w:eastAsia="Verdana" w:hAnsi="Verdana" w:cs="Verdana"/>
          <w:sz w:val="20"/>
          <w:szCs w:val="20"/>
        </w:rPr>
        <w:t>OMCeO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Ordine dei medici chirurghi e degli odontoiatri di Bologna ed </w:t>
      </w:r>
      <w:r>
        <w:rPr>
          <w:rFonts w:ascii="Verdana" w:eastAsia="Verdana" w:hAnsi="Verdana" w:cs="Verdana"/>
          <w:sz w:val="20"/>
          <w:szCs w:val="20"/>
        </w:rPr>
        <w:t>Enrico Ratti, Direttore Generale Fondazione del Monte di Bologna e Ravenna; è stato inoltre proposto il contributo video di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Jun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Mao, Responsabile de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 Servizio di Medicina Integrativa presso il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Memorial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Sloan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Kettering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New York.</w:t>
      </w:r>
    </w:p>
    <w:p w:rsidR="00BA6FEA" w:rsidRDefault="00A52840">
      <w:pPr>
        <w:spacing w:before="240" w:after="24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“Le terapie oncologiche possono avere effetti collaterali, più o meno intensi, con cui le pazienti si trovano a convivere durante il loro percorso di cure. Gli studi attualm</w:t>
      </w:r>
      <w:r>
        <w:rPr>
          <w:rFonts w:ascii="Verdana" w:eastAsia="Verdana" w:hAnsi="Verdana" w:cs="Verdana"/>
          <w:i/>
          <w:sz w:val="20"/>
          <w:szCs w:val="20"/>
        </w:rPr>
        <w:t>ente disponibili in letteratura mostrano che l’agopuntura in ambito oncologico risulta essere utile per contrastare nausea e vomito indotti dai farmaci chemioterapici, così come le neuropatie periferiche (ovvero dolori delle terminazioni nervose) e i sinto</w:t>
      </w:r>
      <w:r>
        <w:rPr>
          <w:rFonts w:ascii="Verdana" w:eastAsia="Verdana" w:hAnsi="Verdana" w:cs="Verdana"/>
          <w:i/>
          <w:sz w:val="20"/>
          <w:szCs w:val="20"/>
        </w:rPr>
        <w:t xml:space="preserve">mi vasomotori (come le vampate di calore). E’ utile anche per ridurre stanchezza e affaticamento post chemioterapia e alleviare ansia e insonnia – spiega </w:t>
      </w:r>
      <w:r w:rsidRPr="00B34105">
        <w:rPr>
          <w:rFonts w:ascii="Verdana" w:eastAsia="Verdana" w:hAnsi="Verdana" w:cs="Verdana"/>
          <w:b/>
          <w:sz w:val="20"/>
          <w:szCs w:val="20"/>
        </w:rPr>
        <w:t xml:space="preserve">Claudio </w:t>
      </w:r>
      <w:proofErr w:type="spellStart"/>
      <w:r w:rsidRPr="00B34105">
        <w:rPr>
          <w:rFonts w:ascii="Verdana" w:eastAsia="Verdana" w:hAnsi="Verdana" w:cs="Verdana"/>
          <w:b/>
          <w:sz w:val="20"/>
          <w:szCs w:val="20"/>
        </w:rPr>
        <w:t>Zamagni</w:t>
      </w:r>
      <w:proofErr w:type="spellEnd"/>
      <w:r w:rsidRPr="00B34105">
        <w:rPr>
          <w:rFonts w:ascii="Verdana" w:eastAsia="Verdana" w:hAnsi="Verdana" w:cs="Verdana"/>
          <w:b/>
          <w:sz w:val="20"/>
          <w:szCs w:val="20"/>
        </w:rPr>
        <w:t xml:space="preserve">, Direttore Oncologia Medica del Sant’Orsola e membro del comitato scientifico di Loto </w:t>
      </w:r>
      <w:proofErr w:type="spellStart"/>
      <w:r w:rsidRPr="00B34105">
        <w:rPr>
          <w:rFonts w:ascii="Verdana" w:eastAsia="Verdana" w:hAnsi="Verdana" w:cs="Verdana"/>
          <w:b/>
          <w:sz w:val="20"/>
          <w:szCs w:val="20"/>
        </w:rPr>
        <w:t>Odv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, che specifica - L’agopuntura non è una medicina alternativa, non cura la malattia, nel caso del tumore come in nessun altro caso, ma può alleviare i sintomi più strettamente legati alle terapie oncologiche”.</w:t>
      </w:r>
    </w:p>
    <w:p w:rsidR="00BA6FEA" w:rsidRDefault="00A52840">
      <w:pPr>
        <w:spacing w:before="240" w:after="24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L’agopuntura può essere di aiuto anche per </w:t>
      </w:r>
      <w:r>
        <w:rPr>
          <w:rFonts w:ascii="Verdana" w:eastAsia="Verdana" w:hAnsi="Verdana" w:cs="Verdana"/>
          <w:i/>
          <w:sz w:val="20"/>
          <w:szCs w:val="20"/>
        </w:rPr>
        <w:t xml:space="preserve">i suoi vantaggi in termini di sicurezza e di non interazione con altre terapie, dal momento che è una medicina che non si basa su meccanismi biochimici, poiché gli aghi sono inerti, privi di principi attivi. “È un vantaggio soprattutto nel </w:t>
      </w:r>
      <w:r>
        <w:rPr>
          <w:rFonts w:ascii="Verdana" w:eastAsia="Verdana" w:hAnsi="Verdana" w:cs="Verdana"/>
          <w:i/>
          <w:sz w:val="20"/>
          <w:szCs w:val="20"/>
        </w:rPr>
        <w:lastRenderedPageBreak/>
        <w:t>caso di pazienti</w:t>
      </w:r>
      <w:r>
        <w:rPr>
          <w:rFonts w:ascii="Verdana" w:eastAsia="Verdana" w:hAnsi="Verdana" w:cs="Verdana"/>
          <w:i/>
          <w:sz w:val="20"/>
          <w:szCs w:val="20"/>
        </w:rPr>
        <w:t xml:space="preserve"> che seguono trattamenti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polifarmacologici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. Infatti non si ha alcuna interazione”, specifica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Zamagni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. “Alleviando alcuni disturbi ed effetti collaterali di chemioterapia, immunoterapia o terapia ormonale, l’agopuntura consente al paziente di proseguire il </w:t>
      </w:r>
      <w:r>
        <w:rPr>
          <w:rFonts w:ascii="Verdana" w:eastAsia="Verdana" w:hAnsi="Verdana" w:cs="Verdana"/>
          <w:i/>
          <w:sz w:val="20"/>
          <w:szCs w:val="20"/>
        </w:rPr>
        <w:t>trattamento farmacologico, migliorando l’aderenza alla terapia oncologica vera e propria, che è quella che cura e può salvare la vita”.</w:t>
      </w:r>
    </w:p>
    <w:p w:rsidR="00BA6FEA" w:rsidRDefault="00A52840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“Il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Day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hospital di Oncologia medica del Policlinico Sant’Orsola di Bologna ospita ogni giorno circa 50 pazienti, per ci</w:t>
      </w:r>
      <w:r>
        <w:rPr>
          <w:rFonts w:ascii="Verdana" w:eastAsia="Verdana" w:hAnsi="Verdana" w:cs="Verdana"/>
          <w:i/>
          <w:sz w:val="20"/>
          <w:szCs w:val="20"/>
        </w:rPr>
        <w:t xml:space="preserve">cli di chemioterapia la cui durata varia dalle poche settimane a mesi interi, durante i quali, anche in base alla tipologia di medicinali impiegati, gli effetti collaterali rappresentano una perenne e dolorosa costante giornaliera </w:t>
      </w:r>
      <w:r>
        <w:rPr>
          <w:rFonts w:ascii="Verdana" w:eastAsia="Verdana" w:hAnsi="Verdana" w:cs="Verdana"/>
          <w:sz w:val="20"/>
          <w:szCs w:val="20"/>
        </w:rPr>
        <w:t xml:space="preserve">– spiega </w:t>
      </w:r>
      <w:r>
        <w:rPr>
          <w:rFonts w:ascii="Verdana" w:eastAsia="Verdana" w:hAnsi="Verdana" w:cs="Verdana"/>
          <w:b/>
          <w:sz w:val="20"/>
          <w:szCs w:val="20"/>
        </w:rPr>
        <w:t xml:space="preserve">Sandra Balboni, </w:t>
      </w:r>
      <w:r>
        <w:rPr>
          <w:rFonts w:ascii="Verdana" w:eastAsia="Verdana" w:hAnsi="Verdana" w:cs="Verdana"/>
          <w:b/>
          <w:sz w:val="20"/>
          <w:szCs w:val="20"/>
        </w:rPr>
        <w:t xml:space="preserve">presidente Loto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Odv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– </w:t>
      </w:r>
      <w:r>
        <w:rPr>
          <w:rFonts w:ascii="Verdana" w:eastAsia="Verdana" w:hAnsi="Verdana" w:cs="Verdana"/>
          <w:i/>
          <w:sz w:val="20"/>
          <w:szCs w:val="20"/>
        </w:rPr>
        <w:t xml:space="preserve">A queste donne vogliamo offrire uno strumento in più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per fare fronte ad alcuni di questi sintomi senza fare ricorso a ulteriori farmaci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E questo obiettivo riassume lo scopo della nostra associazione ormai da 10 anni: essere vicine alle pazienti e migliorare la loro qualità di vita”.</w:t>
      </w:r>
    </w:p>
    <w:p w:rsidR="00BA6FEA" w:rsidRDefault="00BA6FEA"/>
    <w:p w:rsidR="00BA6FEA" w:rsidRDefault="00A52840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Come sarà articolato l’iter per le pazienti</w:t>
      </w:r>
    </w:p>
    <w:p w:rsidR="00BA6FEA" w:rsidRDefault="00A5284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Saranno l’oncologo o il medico di riferimento a segnalare alla </w:t>
      </w:r>
      <w:r>
        <w:rPr>
          <w:rFonts w:ascii="Verdana" w:eastAsia="Verdana" w:hAnsi="Verdana" w:cs="Verdana"/>
          <w:sz w:val="20"/>
          <w:szCs w:val="20"/>
        </w:rPr>
        <w:t xml:space="preserve">paziente la possibilità di accedere al servizio di agopuntura come strumento per alleviare i disturbi correlati al percorso oncologico. Come vengono impostate le sedute? </w:t>
      </w:r>
      <w:r>
        <w:rPr>
          <w:rFonts w:ascii="Verdana" w:eastAsia="Verdana" w:hAnsi="Verdana" w:cs="Verdana"/>
          <w:i/>
          <w:sz w:val="20"/>
          <w:szCs w:val="20"/>
        </w:rPr>
        <w:t>“Nel corso della prima visita, il Medico Agopuntore discute con la paziente il piano t</w:t>
      </w:r>
      <w:r>
        <w:rPr>
          <w:rFonts w:ascii="Verdana" w:eastAsia="Verdana" w:hAnsi="Verdana" w:cs="Verdana"/>
          <w:i/>
          <w:sz w:val="20"/>
          <w:szCs w:val="20"/>
        </w:rPr>
        <w:t>erapeutico per lei più indicato, stabilendo il numero di sedute di agopuntura previste</w:t>
      </w:r>
      <w:r>
        <w:rPr>
          <w:rFonts w:ascii="Verdana" w:eastAsia="Verdana" w:hAnsi="Verdana" w:cs="Verdana"/>
          <w:sz w:val="20"/>
          <w:szCs w:val="20"/>
        </w:rPr>
        <w:t xml:space="preserve"> – spiega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Carlo Maria Giovanardi, Presidente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dell’Associazione Medici Agopuntori Bolognesi (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A.M.A.B.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- </w:t>
      </w:r>
      <w:r>
        <w:rPr>
          <w:rFonts w:ascii="Verdana" w:eastAsia="Verdana" w:hAnsi="Verdana" w:cs="Verdana"/>
          <w:i/>
          <w:sz w:val="20"/>
          <w:szCs w:val="20"/>
        </w:rPr>
        <w:t>Questo numero varia in base alla situazione particolare di ogni pa</w:t>
      </w:r>
      <w:r>
        <w:rPr>
          <w:rFonts w:ascii="Verdana" w:eastAsia="Verdana" w:hAnsi="Verdana" w:cs="Verdana"/>
          <w:i/>
          <w:sz w:val="20"/>
          <w:szCs w:val="20"/>
        </w:rPr>
        <w:t>ziente. Nel caso delle donne che si sottopongono a cure chemioterapiche, anche se il trattamento non viene iniziato in stretta concomitanza con l’inizio della terapia antitumorale è comunque in grado di svolgere un’azione positiva e terapeutica sia sui sin</w:t>
      </w:r>
      <w:r>
        <w:rPr>
          <w:rFonts w:ascii="Verdana" w:eastAsia="Verdana" w:hAnsi="Verdana" w:cs="Verdana"/>
          <w:i/>
          <w:sz w:val="20"/>
          <w:szCs w:val="20"/>
        </w:rPr>
        <w:t>tomi collaterali, che si sviluppano nel tempo, sia sulla qualità di vita”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A6FEA" w:rsidRDefault="00A5284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Ogni seduta ha una durata media di circa 20-30 minuti. La frequenza delle sedute varia a seconda della patologia trattata, della sensibilità individuale della paziente, del risultat</w:t>
      </w:r>
      <w:r>
        <w:rPr>
          <w:rFonts w:ascii="Verdana" w:eastAsia="Verdana" w:hAnsi="Verdana" w:cs="Verdana"/>
          <w:sz w:val="20"/>
          <w:szCs w:val="20"/>
        </w:rPr>
        <w:t>o che si intende raggiungere.</w:t>
      </w:r>
    </w:p>
    <w:p w:rsidR="00BA6FEA" w:rsidRDefault="00BA6FEA">
      <w:pPr>
        <w:jc w:val="both"/>
        <w:rPr>
          <w:rFonts w:ascii="Verdana" w:eastAsia="Verdana" w:hAnsi="Verdana" w:cs="Verdana"/>
          <w:sz w:val="20"/>
          <w:szCs w:val="20"/>
        </w:rPr>
      </w:pPr>
    </w:p>
    <w:p w:rsidR="00BA6FEA" w:rsidRDefault="00BA6FEA">
      <w:pPr>
        <w:jc w:val="both"/>
        <w:rPr>
          <w:rFonts w:ascii="Verdana" w:eastAsia="Verdana" w:hAnsi="Verdana" w:cs="Verdana"/>
          <w:sz w:val="20"/>
          <w:szCs w:val="20"/>
        </w:rPr>
      </w:pPr>
    </w:p>
    <w:p w:rsidR="00BA6FEA" w:rsidRDefault="00A52840">
      <w:pPr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Loto </w:t>
      </w:r>
      <w:proofErr w:type="spellStart"/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Odv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(lotonlus.org) è un'associazione non profit con l'obiettivo di colmare il vuoto informativo e di consapevolezza sui tumori ginecologici. Nasce nel 2013 a Bologna su iniziativa di un gruppo di pazienti: oggi ha numerose sedi sul territorio nazionale e coll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abora con volontari, pazienti, famiglie, medici, istituti sanitari, enti di ricerca e testimonial. Con le sue attività Loto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Odv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supporta le donne affette dai tumori femminili garantendo accoglienza, orientamento, accompagnamento delle pazienti nei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day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hosp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ital oncologici.</w:t>
      </w:r>
    </w:p>
    <w:p w:rsidR="00BA6FEA" w:rsidRDefault="00BA6FEA">
      <w:pPr>
        <w:spacing w:after="240"/>
        <w:rPr>
          <w:rFonts w:ascii="Times New Roman" w:eastAsia="Times New Roman" w:hAnsi="Times New Roman" w:cs="Times New Roman"/>
        </w:rPr>
      </w:pPr>
    </w:p>
    <w:p w:rsidR="00BA6FEA" w:rsidRDefault="00A52840">
      <w:pPr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Ufficio stampa LOTO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Odv</w:t>
      </w:r>
      <w:proofErr w:type="spellEnd"/>
    </w:p>
    <w:p w:rsidR="00BA6FEA" w:rsidRDefault="00A52840">
      <w:pPr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Silvia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Gibellini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Cell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 339. 8850143</w:t>
      </w:r>
    </w:p>
    <w:p w:rsidR="00BA6FEA" w:rsidRDefault="00A52840">
      <w:pPr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silvia.gibellini78@gmail.com</w:t>
      </w:r>
    </w:p>
    <w:p w:rsidR="00BA6FEA" w:rsidRDefault="00BA6FEA">
      <w:pPr>
        <w:rPr>
          <w:rFonts w:ascii="Times New Roman" w:eastAsia="Times New Roman" w:hAnsi="Times New Roman" w:cs="Times New Roman"/>
        </w:rPr>
      </w:pPr>
    </w:p>
    <w:p w:rsidR="00BA6FEA" w:rsidRDefault="00BA6FEA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BA6FEA" w:rsidSect="00BA6FE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40" w:rsidRDefault="00A52840" w:rsidP="00BA6FEA">
      <w:r>
        <w:separator/>
      </w:r>
    </w:p>
  </w:endnote>
  <w:endnote w:type="continuationSeparator" w:id="0">
    <w:p w:rsidR="00A52840" w:rsidRDefault="00A52840" w:rsidP="00BA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tm Rounded 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40" w:rsidRDefault="00A52840" w:rsidP="00BA6FEA">
      <w:r>
        <w:separator/>
      </w:r>
    </w:p>
  </w:footnote>
  <w:footnote w:type="continuationSeparator" w:id="0">
    <w:p w:rsidR="00A52840" w:rsidRDefault="00A52840" w:rsidP="00BA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EA" w:rsidRDefault="00A528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>
          <wp:extent cx="2021845" cy="966741"/>
          <wp:effectExtent l="0" t="0" r="0" b="0"/>
          <wp:docPr id="7933446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1845" cy="966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6FEA" w:rsidRDefault="00BA6F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FEA"/>
    <w:rsid w:val="00A52840"/>
    <w:rsid w:val="00B34105"/>
    <w:rsid w:val="00B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E4E"/>
  </w:style>
  <w:style w:type="paragraph" w:styleId="Titolo1">
    <w:name w:val="heading 1"/>
    <w:basedOn w:val="normal"/>
    <w:next w:val="normal"/>
    <w:rsid w:val="00BA6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A6F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A6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A6FE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BA6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A6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A6FEA"/>
  </w:style>
  <w:style w:type="table" w:customStyle="1" w:styleId="TableNormal">
    <w:name w:val="Table Normal"/>
    <w:rsid w:val="00BA6F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A6FE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A7E4E"/>
    <w:pPr>
      <w:autoSpaceDE w:val="0"/>
      <w:autoSpaceDN w:val="0"/>
      <w:adjustRightInd w:val="0"/>
    </w:pPr>
    <w:rPr>
      <w:rFonts w:ascii="Betm Rounded Medium" w:hAnsi="Betm Rounded Medium" w:cs="Betm Rounded Medium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E4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0D7"/>
  </w:style>
  <w:style w:type="paragraph" w:styleId="Pidipagina">
    <w:name w:val="footer"/>
    <w:basedOn w:val="Normale"/>
    <w:link w:val="PidipaginaCarattere"/>
    <w:uiPriority w:val="99"/>
    <w:unhideWhenUsed/>
    <w:rsid w:val="000E4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0D7"/>
  </w:style>
  <w:style w:type="paragraph" w:styleId="NormaleWeb">
    <w:name w:val="Normal (Web)"/>
    <w:basedOn w:val="Normale"/>
    <w:uiPriority w:val="99"/>
    <w:semiHidden/>
    <w:unhideWhenUsed/>
    <w:rsid w:val="000E40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small-18">
    <w:name w:val="textsmall-18"/>
    <w:basedOn w:val="Normale"/>
    <w:rsid w:val="001735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17350C"/>
    <w:rPr>
      <w:b/>
      <w:bCs/>
    </w:rPr>
  </w:style>
  <w:style w:type="paragraph" w:styleId="Sottotitolo">
    <w:name w:val="Subtitle"/>
    <w:basedOn w:val="normal"/>
    <w:next w:val="normal"/>
    <w:rsid w:val="00BA6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trPMBk6gcABxE9eXtUGuyBFPaA==">CgMxLjA4AHIhMTJNLU1pNUNTTGFYQzc0MUpuRndGWTBaSWRxUEtXWk0z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1068</Words>
  <Characters>6094</Characters>
  <Application>Microsoft Office Word</Application>
  <DocSecurity>0</DocSecurity>
  <Lines>50</Lines>
  <Paragraphs>14</Paragraphs>
  <ScaleCrop>false</ScaleCrop>
  <Company>Policlinico di S.Orsola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Gibellini</dc:creator>
  <cp:lastModifiedBy>manuela.bignami</cp:lastModifiedBy>
  <cp:revision>2</cp:revision>
  <dcterms:created xsi:type="dcterms:W3CDTF">2023-06-28T13:47:00Z</dcterms:created>
  <dcterms:modified xsi:type="dcterms:W3CDTF">2023-06-28T13:47:00Z</dcterms:modified>
</cp:coreProperties>
</file>