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F6F" w14:textId="5D1A6BB1" w:rsidR="00F35F2B" w:rsidRPr="006547E0" w:rsidRDefault="006547E0" w:rsidP="00151DBA">
      <w:pPr>
        <w:jc w:val="center"/>
        <w:rPr>
          <w:rFonts w:ascii="Bookman Old Style" w:hAnsi="Bookman Old Style"/>
          <w:b/>
          <w:bCs/>
          <w:color w:val="000000" w:themeColor="text1"/>
          <w:u w:val="single"/>
        </w:rPr>
      </w:pPr>
      <w:r w:rsidRPr="006547E0">
        <w:rPr>
          <w:rFonts w:ascii="Bookman Old Style" w:hAnsi="Bookman Old Style"/>
          <w:b/>
          <w:bCs/>
          <w:color w:val="000000" w:themeColor="text1"/>
          <w:u w:val="single"/>
        </w:rPr>
        <w:t>OSSERVATORIO SULL’</w:t>
      </w:r>
      <w:r>
        <w:rPr>
          <w:rFonts w:ascii="Bookman Old Style" w:hAnsi="Bookman Old Style"/>
          <w:b/>
          <w:bCs/>
          <w:color w:val="000000" w:themeColor="text1"/>
          <w:u w:val="single"/>
        </w:rPr>
        <w:t>U</w:t>
      </w:r>
      <w:r w:rsidRPr="006547E0">
        <w:rPr>
          <w:rFonts w:ascii="Bookman Old Style" w:hAnsi="Bookman Old Style"/>
          <w:b/>
          <w:bCs/>
          <w:color w:val="000000" w:themeColor="text1"/>
          <w:u w:val="single"/>
        </w:rPr>
        <w:t>VA</w:t>
      </w:r>
      <w:r w:rsidR="00B54A1B" w:rsidRPr="006547E0">
        <w:rPr>
          <w:rFonts w:ascii="Bookman Old Style" w:hAnsi="Bookman Old Style"/>
          <w:b/>
          <w:bCs/>
          <w:color w:val="000000" w:themeColor="text1"/>
          <w:u w:val="single"/>
        </w:rPr>
        <w:t>, t</w:t>
      </w:r>
      <w:r w:rsidR="001C3D49" w:rsidRPr="006547E0">
        <w:rPr>
          <w:rFonts w:ascii="Bookman Old Style" w:hAnsi="Bookman Old Style"/>
          <w:b/>
          <w:bCs/>
          <w:color w:val="000000" w:themeColor="text1"/>
          <w:u w:val="single"/>
        </w:rPr>
        <w:t xml:space="preserve">ecniche agronomiche e </w:t>
      </w:r>
      <w:r w:rsidR="00553C7A">
        <w:rPr>
          <w:rFonts w:ascii="Bookman Old Style" w:hAnsi="Bookman Old Style"/>
          <w:b/>
          <w:bCs/>
          <w:color w:val="000000" w:themeColor="text1"/>
          <w:u w:val="single"/>
        </w:rPr>
        <w:t>“</w:t>
      </w:r>
      <w:r w:rsidR="00F45F23">
        <w:rPr>
          <w:rFonts w:ascii="Bookman Old Style" w:hAnsi="Bookman Old Style"/>
          <w:b/>
          <w:bCs/>
          <w:color w:val="000000" w:themeColor="text1"/>
          <w:u w:val="single"/>
        </w:rPr>
        <w:t>C</w:t>
      </w:r>
      <w:r>
        <w:rPr>
          <w:rFonts w:ascii="Bookman Old Style" w:hAnsi="Bookman Old Style"/>
          <w:b/>
          <w:bCs/>
          <w:color w:val="000000" w:themeColor="text1"/>
          <w:u w:val="single"/>
        </w:rPr>
        <w:t>limate change</w:t>
      </w:r>
      <w:r w:rsidR="00553C7A">
        <w:rPr>
          <w:rFonts w:ascii="Bookman Old Style" w:hAnsi="Bookman Old Style"/>
          <w:b/>
          <w:bCs/>
          <w:color w:val="000000" w:themeColor="text1"/>
          <w:u w:val="single"/>
        </w:rPr>
        <w:t>”</w:t>
      </w:r>
      <w:r w:rsidR="00151DBA" w:rsidRPr="006547E0">
        <w:rPr>
          <w:rFonts w:ascii="Bookman Old Style" w:hAnsi="Bookman Old Style"/>
          <w:b/>
          <w:bCs/>
          <w:color w:val="000000" w:themeColor="text1"/>
          <w:u w:val="single"/>
        </w:rPr>
        <w:t xml:space="preserve">: il percorso di studio </w:t>
      </w:r>
      <w:r w:rsidR="00B54A1B" w:rsidRPr="006547E0">
        <w:rPr>
          <w:rFonts w:ascii="Bookman Old Style" w:hAnsi="Bookman Old Style"/>
          <w:b/>
          <w:bCs/>
          <w:color w:val="000000" w:themeColor="text1"/>
          <w:u w:val="single"/>
        </w:rPr>
        <w:t>d</w:t>
      </w:r>
      <w:r w:rsidR="00151DBA" w:rsidRPr="006547E0">
        <w:rPr>
          <w:rFonts w:ascii="Bookman Old Style" w:hAnsi="Bookman Old Style"/>
          <w:b/>
          <w:bCs/>
          <w:color w:val="000000" w:themeColor="text1"/>
          <w:u w:val="single"/>
        </w:rPr>
        <w:t>i Colomba Bianca</w:t>
      </w:r>
      <w:r w:rsidR="00B54A1B" w:rsidRPr="006547E0">
        <w:rPr>
          <w:rFonts w:ascii="Bookman Old Style" w:hAnsi="Bookman Old Style"/>
          <w:b/>
          <w:bCs/>
          <w:color w:val="000000" w:themeColor="text1"/>
          <w:u w:val="single"/>
        </w:rPr>
        <w:t xml:space="preserve"> per affrontare nuove criticità e condividere know-how</w:t>
      </w:r>
    </w:p>
    <w:p w14:paraId="7EF61A0C" w14:textId="68A704CE" w:rsidR="00151DBA" w:rsidRPr="006547E0" w:rsidRDefault="00553C7A" w:rsidP="006547E0">
      <w:pPr>
        <w:jc w:val="center"/>
        <w:rPr>
          <w:rFonts w:ascii="Bookman Old Style" w:hAnsi="Bookman Old Style"/>
          <w:b/>
          <w:bCs/>
          <w:color w:val="222222"/>
          <w:sz w:val="23"/>
          <w:szCs w:val="23"/>
          <w:shd w:val="clear" w:color="auto" w:fill="FFFFFF"/>
        </w:rPr>
      </w:pPr>
      <w:r w:rsidRPr="006547E0">
        <w:rPr>
          <w:rStyle w:val="Enfasigrassetto"/>
          <w:rFonts w:ascii="Bookman Old Style" w:hAnsi="Bookman Old Style"/>
          <w:color w:val="538135" w:themeColor="accent6" w:themeShade="BF"/>
          <w:sz w:val="23"/>
          <w:szCs w:val="23"/>
          <w:shd w:val="clear" w:color="auto" w:fill="FFFFFF"/>
        </w:rPr>
        <w:t>SICILIA, LO SCENARIO TRACCIATO DA MERCALLI: «ENTRO IL 2100 AUMENTO TEMPERATURA DA 2 A 5 °C: CALENDARIO FENOLOGICO</w:t>
      </w:r>
      <w:r>
        <w:rPr>
          <w:rStyle w:val="Enfasigrassetto"/>
          <w:rFonts w:ascii="Bookman Old Style" w:hAnsi="Bookman Old Style"/>
          <w:color w:val="538135" w:themeColor="accent6" w:themeShade="BF"/>
          <w:sz w:val="23"/>
          <w:szCs w:val="23"/>
          <w:shd w:val="clear" w:color="auto" w:fill="FFFFFF"/>
        </w:rPr>
        <w:t xml:space="preserve"> ANTICIPATO</w:t>
      </w:r>
      <w:r w:rsidRPr="006547E0">
        <w:rPr>
          <w:rStyle w:val="Enfasigrassetto"/>
          <w:rFonts w:ascii="Bookman Old Style" w:hAnsi="Bookman Old Style"/>
          <w:color w:val="538135" w:themeColor="accent6" w:themeShade="BF"/>
          <w:sz w:val="23"/>
          <w:szCs w:val="23"/>
          <w:shd w:val="clear" w:color="auto" w:fill="FFFFFF"/>
        </w:rPr>
        <w:t xml:space="preserve">, QUOTE PIÙ ELEVATE </w:t>
      </w:r>
      <w:r>
        <w:rPr>
          <w:rStyle w:val="Enfasigrassetto"/>
          <w:rFonts w:ascii="Bookman Old Style" w:hAnsi="Bookman Old Style"/>
          <w:color w:val="538135" w:themeColor="accent6" w:themeShade="BF"/>
          <w:sz w:val="23"/>
          <w:szCs w:val="23"/>
          <w:shd w:val="clear" w:color="auto" w:fill="FFFFFF"/>
        </w:rPr>
        <w:t xml:space="preserve">PER LA PRODUZIONE </w:t>
      </w:r>
      <w:r w:rsidRPr="006547E0">
        <w:rPr>
          <w:rStyle w:val="Enfasigrassetto"/>
          <w:rFonts w:ascii="Bookman Old Style" w:hAnsi="Bookman Old Style"/>
          <w:color w:val="538135" w:themeColor="accent6" w:themeShade="BF"/>
          <w:sz w:val="23"/>
          <w:szCs w:val="23"/>
          <w:shd w:val="clear" w:color="auto" w:fill="FFFFFF"/>
        </w:rPr>
        <w:t xml:space="preserve">E </w:t>
      </w:r>
      <w:r>
        <w:rPr>
          <w:rStyle w:val="Enfasigrassetto"/>
          <w:rFonts w:ascii="Bookman Old Style" w:hAnsi="Bookman Old Style"/>
          <w:color w:val="538135" w:themeColor="accent6" w:themeShade="BF"/>
          <w:sz w:val="23"/>
          <w:szCs w:val="23"/>
          <w:shd w:val="clear" w:color="auto" w:fill="FFFFFF"/>
        </w:rPr>
        <w:t>PIÙ VARIETA DEI RACCOLTI</w:t>
      </w:r>
      <w:r w:rsidRPr="006547E0">
        <w:rPr>
          <w:rStyle w:val="Enfasigrassetto"/>
          <w:rFonts w:ascii="Bookman Old Style" w:hAnsi="Bookman Old Style"/>
          <w:color w:val="538135" w:themeColor="accent6" w:themeShade="BF"/>
          <w:sz w:val="23"/>
          <w:szCs w:val="23"/>
          <w:shd w:val="clear" w:color="auto" w:fill="FFFFFF"/>
        </w:rPr>
        <w:t xml:space="preserve">»  </w:t>
      </w:r>
      <w:r w:rsidRPr="006547E0">
        <w:rPr>
          <w:rStyle w:val="Enfasigrassetto"/>
          <w:rFonts w:ascii="Bookman Old Style" w:hAnsi="Bookman Old Style"/>
          <w:color w:val="538135" w:themeColor="accent6" w:themeShade="BF"/>
          <w:sz w:val="23"/>
          <w:szCs w:val="23"/>
          <w:shd w:val="clear" w:color="auto" w:fill="FFFFFF"/>
        </w:rPr>
        <w:br/>
      </w:r>
      <w:r w:rsidR="00151DBA" w:rsidRPr="005746AC">
        <w:rPr>
          <w:rFonts w:ascii="Bookman Old Style" w:hAnsi="Bookman Old Style"/>
          <w:color w:val="000000" w:themeColor="text1"/>
          <w:sz w:val="21"/>
          <w:szCs w:val="21"/>
        </w:rPr>
        <w:t>Il Presidente della Società Meteorologica Italiana: «Modelli vitivinicoli classici subi</w:t>
      </w:r>
      <w:r w:rsidR="006547E0" w:rsidRPr="005746AC">
        <w:rPr>
          <w:rFonts w:ascii="Bookman Old Style" w:hAnsi="Bookman Old Style"/>
          <w:color w:val="000000" w:themeColor="text1"/>
          <w:sz w:val="21"/>
          <w:szCs w:val="21"/>
        </w:rPr>
        <w:t>ranno</w:t>
      </w:r>
      <w:r w:rsidR="00151DBA" w:rsidRPr="005746AC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5746AC" w:rsidRPr="005746AC">
        <w:rPr>
          <w:rFonts w:ascii="Bookman Old Style" w:hAnsi="Bookman Old Style"/>
          <w:color w:val="000000" w:themeColor="text1"/>
          <w:sz w:val="21"/>
          <w:szCs w:val="21"/>
        </w:rPr>
        <w:t xml:space="preserve">forti </w:t>
      </w:r>
      <w:r w:rsidR="00151DBA" w:rsidRPr="005746AC">
        <w:rPr>
          <w:rFonts w:ascii="Bookman Old Style" w:hAnsi="Bookman Old Style"/>
          <w:color w:val="000000" w:themeColor="text1"/>
          <w:sz w:val="21"/>
          <w:szCs w:val="21"/>
        </w:rPr>
        <w:t>stress</w:t>
      </w:r>
      <w:r w:rsidR="006547E0" w:rsidRPr="005746AC">
        <w:rPr>
          <w:rFonts w:ascii="Bookman Old Style" w:hAnsi="Bookman Old Style"/>
          <w:color w:val="000000" w:themeColor="text1"/>
          <w:sz w:val="21"/>
          <w:szCs w:val="21"/>
        </w:rPr>
        <w:t xml:space="preserve">: selezione genetica cruciale per recuperare resilienza con </w:t>
      </w:r>
      <w:r w:rsidR="006547E0" w:rsidRPr="00553C7A">
        <w:rPr>
          <w:rFonts w:ascii="Bookman Old Style" w:hAnsi="Bookman Old Style"/>
          <w:i/>
          <w:iCs/>
          <w:color w:val="000000" w:themeColor="text1"/>
          <w:sz w:val="21"/>
          <w:szCs w:val="21"/>
        </w:rPr>
        <w:t xml:space="preserve">cultivar </w:t>
      </w:r>
      <w:r w:rsidR="006547E0" w:rsidRPr="005746AC">
        <w:rPr>
          <w:rFonts w:ascii="Bookman Old Style" w:hAnsi="Bookman Old Style"/>
          <w:color w:val="000000" w:themeColor="text1"/>
          <w:sz w:val="21"/>
          <w:szCs w:val="21"/>
        </w:rPr>
        <w:t>più resistenti alla siccità. Serv</w:t>
      </w:r>
      <w:r w:rsidR="005746AC" w:rsidRPr="005746AC">
        <w:rPr>
          <w:rFonts w:ascii="Bookman Old Style" w:hAnsi="Bookman Old Style"/>
          <w:color w:val="000000" w:themeColor="text1"/>
          <w:sz w:val="21"/>
          <w:szCs w:val="21"/>
        </w:rPr>
        <w:t>ono</w:t>
      </w:r>
      <w:r w:rsidR="006547E0" w:rsidRPr="005746AC">
        <w:rPr>
          <w:rFonts w:ascii="Bookman Old Style" w:hAnsi="Bookman Old Style"/>
          <w:color w:val="000000" w:themeColor="text1"/>
          <w:sz w:val="21"/>
          <w:szCs w:val="21"/>
        </w:rPr>
        <w:t xml:space="preserve"> infrastrutture irrigue ad elevata efficienza. E poi, flessibilità e lungimiranza</w:t>
      </w:r>
      <w:r w:rsidR="00151DBA" w:rsidRPr="005746AC">
        <w:rPr>
          <w:rFonts w:ascii="Bookman Old Style" w:hAnsi="Bookman Old Style"/>
          <w:color w:val="000000" w:themeColor="text1"/>
          <w:sz w:val="21"/>
          <w:szCs w:val="21"/>
        </w:rPr>
        <w:t>»</w:t>
      </w:r>
    </w:p>
    <w:p w14:paraId="2EDB1473" w14:textId="1D2B1875" w:rsidR="00553C7A" w:rsidRDefault="003E6F2C" w:rsidP="00752E6C">
      <w:pPr>
        <w:rPr>
          <w:rFonts w:ascii="Bookman Old Style" w:hAnsi="Bookman Old Style"/>
          <w:color w:val="000000" w:themeColor="text1"/>
          <w:sz w:val="21"/>
          <w:szCs w:val="21"/>
        </w:rPr>
      </w:pPr>
      <w:r w:rsidRPr="00F35F2B">
        <w:rPr>
          <w:rFonts w:ascii="Bookman Old Style" w:hAnsi="Bookman Old Style"/>
          <w:sz w:val="21"/>
          <w:szCs w:val="21"/>
        </w:rPr>
        <w:t>La geografia delle produzioni vitivinicole si modifica al passo del “</w:t>
      </w:r>
      <w:r w:rsidRPr="00F35F2B">
        <w:rPr>
          <w:rFonts w:ascii="Bookman Old Style" w:hAnsi="Bookman Old Style"/>
          <w:b/>
          <w:bCs/>
          <w:sz w:val="21"/>
          <w:szCs w:val="21"/>
        </w:rPr>
        <w:t>Climate change</w:t>
      </w:r>
      <w:r w:rsidRPr="00F35F2B">
        <w:rPr>
          <w:rFonts w:ascii="Bookman Old Style" w:hAnsi="Bookman Old Style"/>
          <w:sz w:val="21"/>
          <w:szCs w:val="21"/>
        </w:rPr>
        <w:t>”</w:t>
      </w:r>
      <w:r w:rsidR="00752E6C" w:rsidRPr="00F35F2B">
        <w:rPr>
          <w:rFonts w:ascii="Bookman Old Style" w:hAnsi="Bookman Old Style"/>
          <w:sz w:val="21"/>
          <w:szCs w:val="21"/>
        </w:rPr>
        <w:t xml:space="preserve">, che </w:t>
      </w:r>
      <w:r w:rsidR="00752E6C" w:rsidRPr="00553C7A">
        <w:rPr>
          <w:rFonts w:ascii="Bookman Old Style" w:hAnsi="Bookman Old Style"/>
          <w:sz w:val="21"/>
          <w:szCs w:val="21"/>
        </w:rPr>
        <w:t>si</w:t>
      </w:r>
      <w:r w:rsidR="0080746D" w:rsidRPr="00553C7A">
        <w:rPr>
          <w:rFonts w:ascii="Bookman Old Style" w:hAnsi="Bookman Old Style"/>
          <w:sz w:val="21"/>
          <w:szCs w:val="21"/>
        </w:rPr>
        <w:t xml:space="preserve"> ripercuote,</w:t>
      </w:r>
      <w:r w:rsidR="0080746D" w:rsidRPr="00F35F2B">
        <w:rPr>
          <w:rFonts w:ascii="Bookman Old Style" w:hAnsi="Bookman Old Style"/>
          <w:sz w:val="21"/>
          <w:szCs w:val="21"/>
        </w:rPr>
        <w:t xml:space="preserve"> soprattutto in Sicilia, sulle tecniche agronomiche</w:t>
      </w:r>
      <w:r w:rsidR="00BD0F4A" w:rsidRPr="00F35F2B">
        <w:rPr>
          <w:rFonts w:ascii="Bookman Old Style" w:hAnsi="Bookman Old Style"/>
          <w:sz w:val="21"/>
          <w:szCs w:val="21"/>
        </w:rPr>
        <w:t>. C</w:t>
      </w:r>
      <w:r w:rsidR="0080746D" w:rsidRPr="00F35F2B">
        <w:rPr>
          <w:rFonts w:ascii="Bookman Old Style" w:hAnsi="Bookman Old Style"/>
          <w:sz w:val="21"/>
          <w:szCs w:val="21"/>
        </w:rPr>
        <w:t xml:space="preserve">on l’obiettivo di </w:t>
      </w:r>
      <w:r w:rsidR="00BD0F4A" w:rsidRPr="00F35F2B">
        <w:rPr>
          <w:rFonts w:ascii="Bookman Old Style" w:hAnsi="Bookman Old Style"/>
          <w:sz w:val="21"/>
          <w:szCs w:val="21"/>
        </w:rPr>
        <w:t>preservare</w:t>
      </w:r>
      <w:r w:rsidR="0080746D" w:rsidRPr="00F35F2B">
        <w:rPr>
          <w:rFonts w:ascii="Bookman Old Style" w:hAnsi="Bookman Old Style"/>
          <w:sz w:val="21"/>
          <w:szCs w:val="21"/>
        </w:rPr>
        <w:t xml:space="preserve"> la stabilità produttiva dell</w:t>
      </w:r>
      <w:r w:rsidR="00BD0F4A" w:rsidRPr="00F35F2B">
        <w:rPr>
          <w:rFonts w:ascii="Bookman Old Style" w:hAnsi="Bookman Old Style"/>
          <w:sz w:val="21"/>
          <w:szCs w:val="21"/>
        </w:rPr>
        <w:t xml:space="preserve">a filiera, </w:t>
      </w:r>
      <w:r w:rsidR="00BD0F4A" w:rsidRPr="00F35F2B">
        <w:rPr>
          <w:rFonts w:ascii="Bookman Old Style" w:hAnsi="Bookman Old Style"/>
          <w:b/>
          <w:bCs/>
          <w:sz w:val="21"/>
          <w:szCs w:val="21"/>
        </w:rPr>
        <w:t>Colomba Bianca</w:t>
      </w:r>
      <w:r w:rsidR="00BD0F4A" w:rsidRPr="00F35F2B">
        <w:rPr>
          <w:rFonts w:ascii="Bookman Old Style" w:hAnsi="Bookman Old Style"/>
          <w:sz w:val="21"/>
          <w:szCs w:val="21"/>
        </w:rPr>
        <w:t xml:space="preserve"> -</w:t>
      </w:r>
      <w:r w:rsidR="0080746D" w:rsidRPr="00F35F2B">
        <w:rPr>
          <w:rFonts w:ascii="Bookman Old Style" w:hAnsi="Bookman Old Style"/>
          <w:sz w:val="21"/>
          <w:szCs w:val="21"/>
        </w:rPr>
        <w:t xml:space="preserve"> </w:t>
      </w:r>
      <w:r w:rsidR="00BD0F4A" w:rsidRPr="00F35F2B">
        <w:rPr>
          <w:rFonts w:ascii="Bookman Old Style" w:hAnsi="Bookman Old Style"/>
          <w:i/>
          <w:iCs/>
          <w:sz w:val="21"/>
          <w:szCs w:val="21"/>
        </w:rPr>
        <w:t xml:space="preserve">tra i più grandi </w:t>
      </w:r>
      <w:r w:rsidR="00BD0F4A" w:rsidRPr="00F35F2B">
        <w:rPr>
          <w:rFonts w:ascii="Bookman Old Style" w:hAnsi="Bookman Old Style"/>
          <w:i/>
          <w:iCs/>
          <w:color w:val="000000" w:themeColor="text1"/>
          <w:sz w:val="21"/>
          <w:szCs w:val="21"/>
        </w:rPr>
        <w:t>produttori di vini biologici in Italia</w:t>
      </w:r>
      <w:r w:rsidR="00553C7A">
        <w:rPr>
          <w:rFonts w:ascii="Bookman Old Style" w:hAnsi="Bookman Old Style"/>
          <w:i/>
          <w:iCs/>
          <w:color w:val="000000" w:themeColor="text1"/>
          <w:sz w:val="21"/>
          <w:szCs w:val="21"/>
        </w:rPr>
        <w:t>,</w:t>
      </w:r>
      <w:r w:rsidR="00BD0F4A" w:rsidRPr="00F35F2B">
        <w:rPr>
          <w:rFonts w:ascii="Bookman Old Style" w:hAnsi="Bookman Old Style"/>
          <w:i/>
          <w:iCs/>
          <w:color w:val="000000" w:themeColor="text1"/>
          <w:sz w:val="21"/>
          <w:szCs w:val="21"/>
        </w:rPr>
        <w:t xml:space="preserve"> con </w:t>
      </w:r>
      <w:r w:rsidR="001E34F1">
        <w:rPr>
          <w:rFonts w:ascii="Bookman Old Style" w:hAnsi="Bookman Old Style"/>
          <w:i/>
          <w:iCs/>
          <w:color w:val="000000" w:themeColor="text1"/>
          <w:sz w:val="21"/>
          <w:szCs w:val="21"/>
        </w:rPr>
        <w:t>6</w:t>
      </w:r>
      <w:r w:rsidR="00BD0F4A" w:rsidRPr="00F35F2B">
        <w:rPr>
          <w:rFonts w:ascii="Bookman Old Style" w:hAnsi="Bookman Old Style"/>
          <w:i/>
          <w:iCs/>
          <w:color w:val="000000" w:themeColor="text1"/>
          <w:sz w:val="21"/>
          <w:szCs w:val="21"/>
        </w:rPr>
        <w:t>.</w:t>
      </w:r>
      <w:r w:rsidR="001E34F1">
        <w:rPr>
          <w:rFonts w:ascii="Bookman Old Style" w:hAnsi="Bookman Old Style"/>
          <w:i/>
          <w:iCs/>
          <w:color w:val="000000" w:themeColor="text1"/>
          <w:sz w:val="21"/>
          <w:szCs w:val="21"/>
        </w:rPr>
        <w:t>2</w:t>
      </w:r>
      <w:r w:rsidR="00BD0F4A" w:rsidRPr="00F35F2B">
        <w:rPr>
          <w:rFonts w:ascii="Bookman Old Style" w:hAnsi="Bookman Old Style"/>
          <w:i/>
          <w:iCs/>
          <w:color w:val="000000" w:themeColor="text1"/>
          <w:sz w:val="21"/>
          <w:szCs w:val="21"/>
        </w:rPr>
        <w:t>00 ettari di vigneti</w:t>
      </w:r>
      <w:r w:rsidR="00BD0F4A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- ha messo a punto dall’anno scorso un </w:t>
      </w:r>
      <w:r w:rsidR="001428F7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O</w:t>
      </w:r>
      <w:r w:rsidR="00BD0F4A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sservatorio sull’uva</w:t>
      </w:r>
      <w:r w:rsidR="00BD0F4A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, aperto a istituzioni e cantine dell’Isola, per </w:t>
      </w:r>
      <w:r w:rsidR="007875D6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monitorare </w:t>
      </w:r>
      <w:proofErr w:type="gramStart"/>
      <w:r w:rsidR="007875D6" w:rsidRPr="00F35F2B">
        <w:rPr>
          <w:rFonts w:ascii="Bookman Old Style" w:hAnsi="Bookman Old Style"/>
          <w:color w:val="000000" w:themeColor="text1"/>
          <w:sz w:val="21"/>
          <w:szCs w:val="21"/>
        </w:rPr>
        <w:t>i trend climatici</w:t>
      </w:r>
      <w:proofErr w:type="gramEnd"/>
      <w:r w:rsidR="007875D6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e </w:t>
      </w:r>
      <w:r w:rsidR="00BD0F4A" w:rsidRPr="00F35F2B">
        <w:rPr>
          <w:rFonts w:ascii="Bookman Old Style" w:hAnsi="Bookman Old Style"/>
          <w:color w:val="000000" w:themeColor="text1"/>
          <w:sz w:val="21"/>
          <w:szCs w:val="21"/>
        </w:rPr>
        <w:t>condividere know-how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>, coinvolgendo professionisti sul tema a livello nazionale</w:t>
      </w:r>
      <w:r w:rsidR="007875D6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. </w:t>
      </w:r>
    </w:p>
    <w:p w14:paraId="1F787412" w14:textId="27C76E44" w:rsidR="004F5A10" w:rsidRPr="00553C7A" w:rsidRDefault="00553C7A" w:rsidP="00553C7A">
      <w:pPr>
        <w:rPr>
          <w:rFonts w:ascii="Bookman Old Style" w:hAnsi="Bookman Old Style"/>
          <w:color w:val="000000" w:themeColor="text1"/>
          <w:sz w:val="23"/>
          <w:szCs w:val="23"/>
        </w:rPr>
      </w:pPr>
      <w:r w:rsidRPr="00553C7A">
        <w:rPr>
          <w:rFonts w:ascii="Bookman Old Style" w:hAnsi="Bookman Old Style"/>
          <w:b/>
          <w:bCs/>
          <w:color w:val="538135" w:themeColor="accent6" w:themeShade="BF"/>
          <w:sz w:val="23"/>
          <w:szCs w:val="23"/>
        </w:rPr>
        <w:t>VITECOLOGIA, NUOVI MODELLI IN VIGNA</w:t>
      </w:r>
      <w:r>
        <w:rPr>
          <w:rFonts w:ascii="Bookman Old Style" w:hAnsi="Bookman Old Style"/>
          <w:color w:val="000000" w:themeColor="text1"/>
          <w:sz w:val="23"/>
          <w:szCs w:val="23"/>
        </w:rPr>
        <w:br/>
      </w:r>
      <w:r w:rsidR="007875D6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«Stiamo cercando di andare verso un modello di agricoltura sostenibile – commenta </w:t>
      </w:r>
      <w:r w:rsidR="007875D6" w:rsidRPr="00553C7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Mattia Filippi</w:t>
      </w:r>
      <w:r w:rsidR="001E34F1">
        <w:rPr>
          <w:rFonts w:ascii="Bookman Old Style" w:hAnsi="Bookman Old Style"/>
          <w:b/>
          <w:bCs/>
          <w:color w:val="000000" w:themeColor="text1"/>
          <w:sz w:val="21"/>
          <w:szCs w:val="21"/>
        </w:rPr>
        <w:t xml:space="preserve"> di</w:t>
      </w:r>
      <w:r w:rsidR="007875D6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1E34F1" w:rsidRPr="001E34F1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Uvasapiens</w:t>
      </w:r>
      <w:r w:rsidR="001E34F1" w:rsidRPr="001E34F1">
        <w:rPr>
          <w:rFonts w:ascii="Bookman Old Style" w:hAnsi="Bookman Old Style"/>
          <w:color w:val="000000" w:themeColor="text1"/>
          <w:sz w:val="21"/>
          <w:szCs w:val="21"/>
        </w:rPr>
        <w:t>, consulente enologo di Colomba Bianca</w:t>
      </w:r>
      <w:r w:rsidR="007875D6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 – 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>attraverso l’</w:t>
      </w:r>
      <w:r w:rsidR="007875D6" w:rsidRPr="00553C7A">
        <w:rPr>
          <w:rFonts w:ascii="Bookman Old Style" w:hAnsi="Bookman Old Style"/>
          <w:color w:val="000000" w:themeColor="text1"/>
          <w:sz w:val="21"/>
          <w:szCs w:val="21"/>
        </w:rPr>
        <w:t>aumento della biodiversità e d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>i</w:t>
      </w:r>
      <w:r w:rsidR="007875D6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 sostanze organiche dei suoli</w:t>
      </w:r>
      <w:r w:rsidR="00AA4DE4" w:rsidRPr="00553C7A">
        <w:rPr>
          <w:rFonts w:ascii="Bookman Old Style" w:hAnsi="Bookman Old Style"/>
          <w:color w:val="000000" w:themeColor="text1"/>
          <w:sz w:val="21"/>
          <w:szCs w:val="21"/>
        </w:rPr>
        <w:t>:</w:t>
      </w:r>
      <w:r w:rsidR="007875D6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 modelli agricoli complessi che prevedono coltivazione di boschi e di contesti ecologici più ampi. L’ho battezzata “</w:t>
      </w:r>
      <w:r w:rsidR="007875D6" w:rsidRPr="00553C7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Vitecologia</w:t>
      </w:r>
      <w:r w:rsidR="007875D6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” 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ed </w:t>
      </w:r>
      <w:r w:rsidR="007875D6" w:rsidRPr="00553C7A">
        <w:rPr>
          <w:rFonts w:ascii="Bookman Old Style" w:hAnsi="Bookman Old Style"/>
          <w:color w:val="000000" w:themeColor="text1"/>
          <w:sz w:val="21"/>
          <w:szCs w:val="21"/>
        </w:rPr>
        <w:t>è l’unione tra gli orizzonti della nuova viticoltura e l’andamento ecologico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>,</w:t>
      </w:r>
      <w:r w:rsidR="007875D6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 per contrastare fenomeni derivanti dai </w:t>
      </w:r>
      <w:r w:rsidR="007875D6" w:rsidRPr="00553C7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disallineamenti climatici</w:t>
      </w:r>
      <w:r w:rsidR="007875D6" w:rsidRPr="00553C7A">
        <w:rPr>
          <w:rFonts w:ascii="Bookman Old Style" w:hAnsi="Bookman Old Style"/>
          <w:color w:val="000000" w:themeColor="text1"/>
          <w:sz w:val="21"/>
          <w:szCs w:val="21"/>
        </w:rPr>
        <w:t>: desertificazione</w:t>
      </w:r>
      <w:r w:rsidR="00D720F8" w:rsidRPr="00553C7A">
        <w:rPr>
          <w:rFonts w:ascii="Bookman Old Style" w:hAnsi="Bookman Old Style"/>
          <w:color w:val="000000" w:themeColor="text1"/>
          <w:sz w:val="21"/>
          <w:szCs w:val="21"/>
        </w:rPr>
        <w:t>,</w:t>
      </w:r>
      <w:r w:rsidR="007875D6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 siccità,</w:t>
      </w:r>
      <w:r w:rsidR="00D720F8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7875D6" w:rsidRPr="00553C7A">
        <w:rPr>
          <w:rFonts w:ascii="Bookman Old Style" w:hAnsi="Bookman Old Style"/>
          <w:color w:val="000000" w:themeColor="text1"/>
          <w:sz w:val="21"/>
          <w:szCs w:val="21"/>
        </w:rPr>
        <w:t>instabilità chimica e fisica del suolo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>»</w:t>
      </w:r>
      <w:r w:rsidR="007875D6" w:rsidRPr="00553C7A">
        <w:rPr>
          <w:rFonts w:ascii="Bookman Old Style" w:hAnsi="Bookman Old Style"/>
          <w:color w:val="000000" w:themeColor="text1"/>
          <w:sz w:val="21"/>
          <w:szCs w:val="21"/>
        </w:rPr>
        <w:t>.</w:t>
      </w:r>
      <w:r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A fare un’analisi </w:t>
      </w:r>
      <w:r w:rsidR="001428F7" w:rsidRPr="00553C7A">
        <w:rPr>
          <w:rFonts w:ascii="Bookman Old Style" w:hAnsi="Bookman Old Style"/>
          <w:color w:val="000000" w:themeColor="text1"/>
          <w:sz w:val="21"/>
          <w:szCs w:val="21"/>
        </w:rPr>
        <w:t>approfondita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BD063C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sull’impatto climatico in vigna 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è </w:t>
      </w:r>
      <w:r w:rsidR="00752E6C" w:rsidRPr="00553C7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Luca Mercalli -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752E6C" w:rsidRPr="00553C7A">
        <w:rPr>
          <w:rFonts w:ascii="Bookman Old Style" w:hAnsi="Bookman Old Style"/>
          <w:i/>
          <w:iCs/>
          <w:color w:val="000000" w:themeColor="text1"/>
          <w:sz w:val="21"/>
          <w:szCs w:val="21"/>
        </w:rPr>
        <w:t>presidente Società Meteorologica Italiana e giornalista scientifico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 – interpellato proprio da Colomba Bianca</w:t>
      </w:r>
      <w:r w:rsidR="00BD063C" w:rsidRPr="00553C7A">
        <w:rPr>
          <w:rFonts w:ascii="Bookman Old Style" w:hAnsi="Bookman Old Style"/>
          <w:color w:val="000000" w:themeColor="text1"/>
          <w:sz w:val="21"/>
          <w:szCs w:val="21"/>
        </w:rPr>
        <w:t>, l’esperto spiega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: «Il clima </w:t>
      </w:r>
      <w:r w:rsidR="000F218C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mediterraneo 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>della Sicilia</w:t>
      </w:r>
      <w:r w:rsidR="00600DA2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0F218C" w:rsidRPr="00553C7A">
        <w:rPr>
          <w:rFonts w:ascii="Bookman Old Style" w:hAnsi="Bookman Old Style"/>
          <w:color w:val="000000" w:themeColor="text1"/>
          <w:sz w:val="21"/>
          <w:szCs w:val="21"/>
        </w:rPr>
        <w:t>genera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 condizioni favorevoli alla viticoltura, che tuttavia negli ultimi decenni stanno cambiando sotto la pressione del riscaldamento globale. La lunga serie storica dell’Osservatorio Vaiana di Palermo</w:t>
      </w:r>
      <w:r w:rsidR="001428F7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>mostra nel periodo 1974-2022 un aumento della temperatura media di 2.5 °C</w:t>
      </w:r>
      <w:r w:rsidR="00600DA2" w:rsidRPr="00553C7A">
        <w:rPr>
          <w:rFonts w:ascii="Bookman Old Style" w:hAnsi="Bookman Old Style"/>
          <w:color w:val="000000" w:themeColor="text1"/>
          <w:sz w:val="21"/>
          <w:szCs w:val="21"/>
        </w:rPr>
        <w:t>. Inoltre, l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a vicinanza della Sicilia alla costa settentrionale africana rende più frequenti le incursioni del rovente anticiclone sahariano che l’11 agosto 2021 ha </w:t>
      </w:r>
      <w:r w:rsidR="00C027DA" w:rsidRPr="00553C7A">
        <w:rPr>
          <w:rFonts w:ascii="Bookman Old Style" w:hAnsi="Bookman Old Style"/>
          <w:color w:val="000000" w:themeColor="text1"/>
          <w:sz w:val="21"/>
          <w:szCs w:val="21"/>
        </w:rPr>
        <w:t>fatto r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>egistrare nella stazione del SIAS di Floridia</w:t>
      </w:r>
      <w:r w:rsidR="00AA4DE4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 (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>Siracusa</w:t>
      </w:r>
      <w:r w:rsidR="00AA4DE4" w:rsidRPr="00553C7A">
        <w:rPr>
          <w:rFonts w:ascii="Bookman Old Style" w:hAnsi="Bookman Old Style"/>
          <w:color w:val="000000" w:themeColor="text1"/>
          <w:sz w:val="21"/>
          <w:szCs w:val="21"/>
        </w:rPr>
        <w:t>)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, </w:t>
      </w:r>
      <w:r w:rsidR="00752E6C" w:rsidRPr="00553C7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48,8 °C</w:t>
      </w:r>
      <w:r w:rsidR="001428F7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: 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>valore record di caldo per l’Italia e l’Europa</w:t>
      </w:r>
      <w:r w:rsidR="001428F7" w:rsidRPr="00553C7A">
        <w:rPr>
          <w:rFonts w:ascii="Bookman Old Style" w:hAnsi="Bookman Old Style"/>
          <w:color w:val="000000" w:themeColor="text1"/>
          <w:sz w:val="21"/>
          <w:szCs w:val="21"/>
        </w:rPr>
        <w:t>»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>.</w:t>
      </w:r>
      <w:r w:rsidR="001428F7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</w:p>
    <w:p w14:paraId="15BD6A38" w14:textId="6DB6ED6E" w:rsidR="00EB5557" w:rsidRDefault="00553C7A" w:rsidP="0080746D">
      <w:pPr>
        <w:rPr>
          <w:rFonts w:ascii="Bookman Old Style" w:hAnsi="Bookman Old Style"/>
          <w:color w:val="000000" w:themeColor="text1"/>
          <w:sz w:val="21"/>
          <w:szCs w:val="21"/>
        </w:rPr>
      </w:pPr>
      <w:r>
        <w:rPr>
          <w:rFonts w:ascii="Bookman Old Style" w:hAnsi="Bookman Old Style"/>
          <w:b/>
          <w:bCs/>
          <w:color w:val="538135" w:themeColor="accent6" w:themeShade="BF"/>
          <w:sz w:val="23"/>
          <w:szCs w:val="23"/>
        </w:rPr>
        <w:t>RESILIENZA CLIMATICA E STRESS DA SICCITÀ</w:t>
      </w:r>
      <w:r>
        <w:rPr>
          <w:rFonts w:ascii="Bookman Old Style" w:hAnsi="Bookman Old Style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/>
          <w:b/>
          <w:bCs/>
          <w:color w:val="000000" w:themeColor="text1"/>
          <w:sz w:val="21"/>
          <w:szCs w:val="21"/>
        </w:rPr>
        <w:br/>
      </w:r>
      <w:r w:rsidR="00AA4DE4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 xml:space="preserve">Cosa vuol dire </w:t>
      </w:r>
      <w:r w:rsidR="00600DA2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questo</w:t>
      </w:r>
      <w:r w:rsidR="00AA4DE4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 xml:space="preserve"> per</w:t>
      </w:r>
      <w:r w:rsidR="00D720F8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 xml:space="preserve"> le nostre colture</w:t>
      </w:r>
      <w:r w:rsidR="00752E6C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?</w:t>
      </w:r>
      <w:r w:rsidR="00AA4DE4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 xml:space="preserve"> «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>La vite ha una buona resilienza climatica</w:t>
      </w:r>
      <w:r w:rsidR="00AA4DE4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– continua Mercalli - 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e si adatta a un intervallo ampio di condizioni termopluviometriche, ma </w:t>
      </w:r>
      <w:r w:rsidR="00752E6C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va comunque in stress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se le temperature crescono oltremodo e se mancano precipitazioni per periodi prolungati.</w:t>
      </w:r>
      <w:r w:rsidR="00AA4DE4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Oltre i 35 °C l’attività vegetativa è compromessa e in </w:t>
      </w:r>
      <w:r w:rsidR="00CF28B8" w:rsidRPr="00F35F2B">
        <w:rPr>
          <w:rFonts w:ascii="Bookman Old Style" w:hAnsi="Bookman Old Style"/>
          <w:color w:val="000000" w:themeColor="text1"/>
          <w:sz w:val="21"/>
          <w:szCs w:val="21"/>
        </w:rPr>
        <w:t>c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asi estremi la pianta può subire danni permanenti, </w:t>
      </w:r>
      <w:r w:rsidR="00C027DA">
        <w:rPr>
          <w:rFonts w:ascii="Bookman Old Style" w:hAnsi="Bookman Old Style"/>
          <w:color w:val="000000" w:themeColor="text1"/>
          <w:sz w:val="21"/>
          <w:szCs w:val="21"/>
        </w:rPr>
        <w:t>con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bruciature sui grappoli e sull’apparato fogliare e conseguente aumento di attacchi fungini.</w:t>
      </w:r>
      <w:r w:rsidR="00AA4DE4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I tratti principali della crisi climatica in atto sono riassunti nel </w:t>
      </w:r>
      <w:r w:rsidR="00752E6C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Sesto rapporto di sintesi dell’IPCC</w:t>
      </w:r>
      <w:r w:rsidR="00C027D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 xml:space="preserve"> (</w:t>
      </w:r>
      <w:r w:rsidR="00752E6C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marzo 2023</w:t>
      </w:r>
      <w:r w:rsidR="00C027D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)</w:t>
      </w:r>
      <w:r w:rsidR="001428F7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: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1428F7" w:rsidRPr="00F35F2B">
        <w:rPr>
          <w:rFonts w:ascii="Bookman Old Style" w:hAnsi="Bookman Old Style"/>
          <w:color w:val="000000" w:themeColor="text1"/>
          <w:sz w:val="21"/>
          <w:szCs w:val="21"/>
        </w:rPr>
        <w:t>i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l Mediterraneo è definito “hotspot” climatico, un’area del pianeta che subisce un aumento delle temperature più rapido rispetto alla media globale. </w:t>
      </w:r>
      <w:r w:rsidR="00752E6C" w:rsidRPr="00F35F2B">
        <w:rPr>
          <w:rFonts w:ascii="Bookman Old Style" w:hAnsi="Bookman Old Style"/>
          <w:b/>
          <w:bCs/>
          <w:color w:val="000000" w:themeColor="text1"/>
          <w:sz w:val="21"/>
          <w:szCs w:val="21"/>
          <w:u w:val="single"/>
        </w:rPr>
        <w:t>In linea generale, la temperatura media annua sulla regione mediterranea è destinata ad aumentare (da 2 a 5 °C entro il 2100, a seconda delle opzioni di decarbonizzazione)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  <w:u w:val="single"/>
        </w:rPr>
        <w:t xml:space="preserve"> </w:t>
      </w:r>
      <w:r w:rsidR="00752E6C" w:rsidRPr="00F35F2B">
        <w:rPr>
          <w:rFonts w:ascii="Bookman Old Style" w:hAnsi="Bookman Old Style"/>
          <w:b/>
          <w:bCs/>
          <w:color w:val="000000" w:themeColor="text1"/>
          <w:sz w:val="21"/>
          <w:szCs w:val="21"/>
          <w:u w:val="single"/>
        </w:rPr>
        <w:t>e con essa ondate di calore, siccità, incendi forestali, alluvioni, nonché innalzamento del livello del mare (da 40 cm a 1 m a fine secolo), con danni alle infrastrutture costiere.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Gli inverni diventeranno più miti, con una riduzione nella frequenza delle ondate di freddo</w:t>
      </w:r>
      <w:r w:rsidR="00C027DA">
        <w:rPr>
          <w:rFonts w:ascii="Bookman Old Style" w:hAnsi="Bookman Old Style"/>
          <w:color w:val="000000" w:themeColor="text1"/>
          <w:sz w:val="21"/>
          <w:szCs w:val="21"/>
        </w:rPr>
        <w:t>,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mentre le estati diventeranno sempre più lunghe e calde, con valori estremi inediti. </w:t>
      </w:r>
      <w:r w:rsidR="00752E6C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Il riscaldamento globale potrebbe dunque portare la Sicilia nei prossimi decenni a condizioni via via più simili ai paesi nord africani, dove la viticoltura, pur esistendo (in Marocco, Algeria, Tunisia), presenta produzioni medie nazionali che sono circa l’</w:t>
      </w:r>
      <w:r w:rsidR="00151DB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1%</w:t>
      </w:r>
      <w:r w:rsidR="00752E6C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 xml:space="preserve"> d</w:t>
      </w:r>
      <w:r w:rsidR="00C027D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i quella</w:t>
      </w:r>
      <w:r w:rsidR="00752E6C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 xml:space="preserve"> italiana, a riprova dell’allontanamento di quei climi dalla fascia vocata del Mediterraneo centro-settentrionale.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/>
          <w:color w:val="000000" w:themeColor="text1"/>
          <w:sz w:val="21"/>
          <w:szCs w:val="21"/>
        </w:rPr>
        <w:br/>
      </w:r>
      <w:r>
        <w:rPr>
          <w:rFonts w:ascii="Bookman Old Style" w:hAnsi="Bookman Old Style"/>
          <w:b/>
          <w:bCs/>
          <w:color w:val="538135" w:themeColor="accent6" w:themeShade="BF"/>
          <w:sz w:val="23"/>
          <w:szCs w:val="23"/>
        </w:rPr>
        <w:lastRenderedPageBreak/>
        <w:t>SICILIA</w:t>
      </w:r>
      <w:r w:rsidR="00624F71">
        <w:rPr>
          <w:rFonts w:ascii="Bookman Old Style" w:hAnsi="Bookman Old Style"/>
          <w:b/>
          <w:bCs/>
          <w:color w:val="538135" w:themeColor="accent6" w:themeShade="BF"/>
          <w:sz w:val="23"/>
          <w:szCs w:val="23"/>
        </w:rPr>
        <w:t>,</w:t>
      </w:r>
      <w:r>
        <w:rPr>
          <w:rFonts w:ascii="Bookman Old Style" w:hAnsi="Bookman Old Style"/>
          <w:b/>
          <w:bCs/>
          <w:color w:val="538135" w:themeColor="accent6" w:themeShade="BF"/>
          <w:sz w:val="23"/>
          <w:szCs w:val="23"/>
        </w:rPr>
        <w:t xml:space="preserve"> SCENARIO 2031-2060</w:t>
      </w:r>
      <w:r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/>
          <w:color w:val="000000" w:themeColor="text1"/>
          <w:sz w:val="21"/>
          <w:szCs w:val="21"/>
        </w:rPr>
        <w:br/>
      </w:r>
      <w:r>
        <w:rPr>
          <w:rFonts w:ascii="Abadi Extra Light" w:hAnsi="Abadi Extra Light"/>
          <w:color w:val="000000" w:themeColor="text1"/>
          <w:sz w:val="21"/>
          <w:szCs w:val="21"/>
        </w:rPr>
        <w:t>«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Nel lavoro di </w:t>
      </w:r>
      <w:r w:rsidR="00752E6C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 xml:space="preserve">Konstantinos </w:t>
      </w:r>
      <w:proofErr w:type="spellStart"/>
      <w:r w:rsidR="00752E6C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Varotsos</w:t>
      </w:r>
      <w:proofErr w:type="spellEnd"/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(Istituto di ricerche ambientali di Atene) e collaboratori (2020)</w:t>
      </w:r>
      <w:r>
        <w:rPr>
          <w:rFonts w:ascii="Bookman Old Style" w:hAnsi="Bookman Old Style"/>
          <w:color w:val="000000" w:themeColor="text1"/>
          <w:sz w:val="21"/>
          <w:szCs w:val="21"/>
        </w:rPr>
        <w:t xml:space="preserve"> – continua Mercalli -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sono presentati scenari climatici 2031-2060 in Sicilia, Creta e Cipro: emergono netti aumenti di temperatura ma modesti segnali sulle precipitazioni, senza variazioni apprezzabili delle quantità totali</w:t>
      </w:r>
      <w:r w:rsidR="00C027DA">
        <w:rPr>
          <w:rFonts w:ascii="Bookman Old Style" w:hAnsi="Bookman Old Style"/>
          <w:color w:val="000000" w:themeColor="text1"/>
          <w:sz w:val="21"/>
          <w:szCs w:val="21"/>
        </w:rPr>
        <w:t>,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ma con possibile incremento dei fenomeni estremi</w:t>
      </w:r>
      <w:r w:rsidR="001428F7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. 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 xml:space="preserve">Nell’ipotesi </w:t>
      </w:r>
      <w:r w:rsidR="00B3278D" w:rsidRPr="00553C7A">
        <w:rPr>
          <w:rFonts w:ascii="Bookman Old Style" w:hAnsi="Bookman Old Style"/>
          <w:color w:val="000000" w:themeColor="text1"/>
          <w:sz w:val="21"/>
          <w:szCs w:val="21"/>
        </w:rPr>
        <w:t>peggiore, con l’</w:t>
      </w:r>
      <w:r w:rsidR="00752E6C" w:rsidRPr="00553C7A">
        <w:rPr>
          <w:rFonts w:ascii="Bookman Old Style" w:hAnsi="Bookman Old Style"/>
          <w:color w:val="000000" w:themeColor="text1"/>
          <w:sz w:val="21"/>
          <w:szCs w:val="21"/>
        </w:rPr>
        <w:t>assenza</w:t>
      </w:r>
      <w:r w:rsidR="00B3278D">
        <w:rPr>
          <w:rFonts w:ascii="Bookman Old Style" w:hAnsi="Bookman Old Style"/>
          <w:color w:val="000000" w:themeColor="text1"/>
          <w:sz w:val="21"/>
          <w:szCs w:val="21"/>
        </w:rPr>
        <w:t xml:space="preserve"> di controllo delle emissioni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in Sicilia</w:t>
      </w:r>
      <w:r>
        <w:rPr>
          <w:rFonts w:ascii="Bookman Old Style" w:hAnsi="Bookman Old Style"/>
          <w:color w:val="000000" w:themeColor="text1"/>
          <w:sz w:val="21"/>
          <w:szCs w:val="21"/>
        </w:rPr>
        <w:t>,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si avrebbero +2.1 °C in estate e +1.6/1.7 °C nelle altre stagioni. </w:t>
      </w:r>
      <w:r w:rsidR="00752E6C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 xml:space="preserve">Ciò equivarrebbe a trasformare la temperatura media estiva di Catania, attualmente di 24,5 °C come quella rispettiva di Tunisi (26,5 °C). 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Il fatto che le precipitazioni medie annue non sembrino subire variazioni significative, fermo restando che già oggi in Sicilia </w:t>
      </w:r>
      <w:r w:rsidR="00CF28B8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si hanno </w:t>
      </w:r>
      <w:r w:rsidR="001C3D49">
        <w:rPr>
          <w:rFonts w:ascii="Bookman Old Style" w:hAnsi="Bookman Old Style"/>
          <w:color w:val="000000" w:themeColor="text1"/>
          <w:sz w:val="21"/>
          <w:szCs w:val="21"/>
        </w:rPr>
        <w:t>(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>alle quote medio-basse</w:t>
      </w:r>
      <w:r w:rsidR="001C3D49">
        <w:rPr>
          <w:rFonts w:ascii="Bookman Old Style" w:hAnsi="Bookman Old Style"/>
          <w:color w:val="000000" w:themeColor="text1"/>
          <w:sz w:val="21"/>
          <w:szCs w:val="21"/>
        </w:rPr>
        <w:t>)</w:t>
      </w:r>
      <w:r w:rsidR="001428F7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dai quattro agli otto mesi di aridità dei suoli, non significa che lo stress idrico non aumenti: infatti le temperature più elevate provocherebbero </w:t>
      </w:r>
      <w:r w:rsidR="00752E6C" w:rsidRPr="00C027D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un incremento dell’evapotraspirazione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>, che nel lavoro “</w:t>
      </w:r>
      <w:r w:rsidR="00752E6C" w:rsidRPr="001C3D49">
        <w:rPr>
          <w:rFonts w:ascii="Bookman Old Style" w:hAnsi="Bookman Old Style"/>
          <w:i/>
          <w:iCs/>
          <w:color w:val="000000" w:themeColor="text1"/>
          <w:sz w:val="21"/>
          <w:szCs w:val="21"/>
        </w:rPr>
        <w:t xml:space="preserve">Future trends of reference </w:t>
      </w:r>
      <w:proofErr w:type="spellStart"/>
      <w:r w:rsidR="00752E6C" w:rsidRPr="001C3D49">
        <w:rPr>
          <w:rFonts w:ascii="Bookman Old Style" w:hAnsi="Bookman Old Style"/>
          <w:i/>
          <w:iCs/>
          <w:color w:val="000000" w:themeColor="text1"/>
          <w:sz w:val="21"/>
          <w:szCs w:val="21"/>
        </w:rPr>
        <w:t>evapotranspiration</w:t>
      </w:r>
      <w:proofErr w:type="spellEnd"/>
      <w:r w:rsidR="00752E6C" w:rsidRPr="001C3D49">
        <w:rPr>
          <w:rFonts w:ascii="Bookman Old Style" w:hAnsi="Bookman Old Style"/>
          <w:i/>
          <w:iCs/>
          <w:color w:val="000000" w:themeColor="text1"/>
          <w:sz w:val="21"/>
          <w:szCs w:val="21"/>
        </w:rPr>
        <w:t xml:space="preserve"> in </w:t>
      </w:r>
      <w:proofErr w:type="spellStart"/>
      <w:r w:rsidR="00752E6C" w:rsidRPr="001C3D49">
        <w:rPr>
          <w:rFonts w:ascii="Bookman Old Style" w:hAnsi="Bookman Old Style"/>
          <w:i/>
          <w:iCs/>
          <w:color w:val="000000" w:themeColor="text1"/>
          <w:sz w:val="21"/>
          <w:szCs w:val="21"/>
        </w:rPr>
        <w:t>Sicily</w:t>
      </w:r>
      <w:proofErr w:type="spellEnd"/>
      <w:r w:rsidR="00752E6C" w:rsidRPr="001C3D49">
        <w:rPr>
          <w:rFonts w:ascii="Bookman Old Style" w:hAnsi="Bookman Old Style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752E6C" w:rsidRPr="001C3D49">
        <w:rPr>
          <w:rFonts w:ascii="Bookman Old Style" w:hAnsi="Bookman Old Style"/>
          <w:i/>
          <w:iCs/>
          <w:color w:val="000000" w:themeColor="text1"/>
          <w:sz w:val="21"/>
          <w:szCs w:val="21"/>
        </w:rPr>
        <w:t>based</w:t>
      </w:r>
      <w:proofErr w:type="spellEnd"/>
      <w:r w:rsidR="00752E6C" w:rsidRPr="001C3D49">
        <w:rPr>
          <w:rFonts w:ascii="Bookman Old Style" w:hAnsi="Bookman Old Style"/>
          <w:i/>
          <w:iCs/>
          <w:color w:val="000000" w:themeColor="text1"/>
          <w:sz w:val="21"/>
          <w:szCs w:val="21"/>
        </w:rPr>
        <w:t xml:space="preserve"> on CORDEX data and Machine Learning </w:t>
      </w:r>
      <w:proofErr w:type="spellStart"/>
      <w:r w:rsidR="00752E6C" w:rsidRPr="001C3D49">
        <w:rPr>
          <w:rFonts w:ascii="Bookman Old Style" w:hAnsi="Bookman Old Style"/>
          <w:i/>
          <w:iCs/>
          <w:color w:val="000000" w:themeColor="text1"/>
          <w:sz w:val="21"/>
          <w:szCs w:val="21"/>
        </w:rPr>
        <w:t>algorithms</w:t>
      </w:r>
      <w:proofErr w:type="spellEnd"/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” (F. Di Nunno e F. Granata, Università di Cassino, 2023) vengono quantificati verso la fine del secolo </w:t>
      </w:r>
      <w:r w:rsidR="00752E6C" w:rsidRPr="00553C7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attorno a +15-17%</w:t>
      </w:r>
      <w:r w:rsidRPr="00553C7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.</w:t>
      </w:r>
      <w:r w:rsidR="00CF28B8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>All’aumento medio della temperatura farà seguito anche un incremento delle temperature estreme, che potrebbero oltrepassare frequentemente i 45 °C con picchi attorno a 50 °C</w:t>
      </w:r>
      <w:r w:rsidR="00C027DA">
        <w:rPr>
          <w:rFonts w:ascii="Bookman Old Style" w:hAnsi="Bookman Old Style"/>
          <w:color w:val="000000" w:themeColor="text1"/>
          <w:sz w:val="21"/>
          <w:szCs w:val="21"/>
        </w:rPr>
        <w:t>,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decisamente sfavorevoli alla vite. </w:t>
      </w:r>
      <w:r w:rsidR="00752E6C" w:rsidRPr="00C027D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Cambieranno anche le somme termiche e le escursioni giorno-notte</w:t>
      </w:r>
      <w:r w:rsidR="00624F71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,</w:t>
      </w:r>
      <w:r w:rsidR="00752E6C" w:rsidRPr="00C027D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 xml:space="preserve"> con influenza sulla formazione di aromi e pigmenti e sul tasso zuccherino e di acidità degli acini.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752E6C" w:rsidRPr="005746AC">
        <w:rPr>
          <w:rFonts w:ascii="Bookman Old Style" w:hAnsi="Bookman Old Style"/>
          <w:color w:val="000000" w:themeColor="text1"/>
          <w:sz w:val="21"/>
          <w:szCs w:val="21"/>
        </w:rPr>
        <w:t>Con questi scenari è chiaro che gli areali vocati della vite potrebbero cambiare: da versanti molto esposti al soleggiamento si passerebbe a versanti più ombrosi e a quote più elevate, onde compensare l’aumento termico e sfruttare maggiormente l’umidità dei suoli</w:t>
      </w:r>
      <w:r w:rsidR="00624F71">
        <w:rPr>
          <w:rFonts w:ascii="Abadi Extra Light" w:hAnsi="Abadi Extra Light"/>
          <w:color w:val="000000" w:themeColor="text1"/>
          <w:sz w:val="21"/>
          <w:szCs w:val="21"/>
        </w:rPr>
        <w:t xml:space="preserve">. 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>Secondo</w:t>
      </w:r>
      <w:r w:rsidR="00C027DA">
        <w:rPr>
          <w:rFonts w:ascii="Bookman Old Style" w:hAnsi="Bookman Old Style"/>
          <w:color w:val="000000" w:themeColor="text1"/>
          <w:sz w:val="21"/>
          <w:szCs w:val="21"/>
        </w:rPr>
        <w:t xml:space="preserve"> un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C027DA">
        <w:rPr>
          <w:rFonts w:ascii="Bookman Old Style" w:hAnsi="Bookman Old Style"/>
          <w:color w:val="000000" w:themeColor="text1"/>
          <w:sz w:val="21"/>
          <w:szCs w:val="21"/>
        </w:rPr>
        <w:t xml:space="preserve">recente studio </w:t>
      </w:r>
      <w:r w:rsidR="00C027DA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dell’Università agricola di Atene </w:t>
      </w:r>
      <w:r w:rsidR="00C027DA">
        <w:rPr>
          <w:rFonts w:ascii="Bookman Old Style" w:hAnsi="Bookman Old Style"/>
          <w:color w:val="000000" w:themeColor="text1"/>
          <w:sz w:val="21"/>
          <w:szCs w:val="21"/>
        </w:rPr>
        <w:t>– continua Mercalli -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gli impatti del cambiamento climatico sulla viticoltura causeranno </w:t>
      </w:r>
      <w:r w:rsidR="00752E6C" w:rsidRPr="00C027D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 xml:space="preserve">anticipi del calendario fenologico della vite, alterazioni della composizione chimica dell’uva e del vino, maggior variabilità dei raccolti, espansione colturale in areali geografici prima inadatti e significativi spostamenti degli areali tradizionali. 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>Lo studio conclude che “</w:t>
      </w:r>
      <w:r w:rsidR="005746AC">
        <w:rPr>
          <w:rFonts w:ascii="Bookman Old Style" w:hAnsi="Bookman Old Style"/>
          <w:color w:val="000000" w:themeColor="text1"/>
          <w:sz w:val="21"/>
          <w:szCs w:val="21"/>
        </w:rPr>
        <w:t>con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gli scenari più pessimistici, le regioni del Nord Europa potranno diventare adatte alla coltivazione della vite</w:t>
      </w:r>
      <w:r w:rsidR="00624F71">
        <w:rPr>
          <w:rFonts w:ascii="Bookman Old Style" w:hAnsi="Bookman Old Style"/>
          <w:color w:val="000000" w:themeColor="text1"/>
          <w:sz w:val="21"/>
          <w:szCs w:val="21"/>
        </w:rPr>
        <w:t>”, a discapito delle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regioni meridionali europee</w:t>
      </w:r>
      <w:r w:rsidR="00624F71">
        <w:rPr>
          <w:rFonts w:ascii="Bookman Old Style" w:hAnsi="Bookman Old Style"/>
          <w:color w:val="000000" w:themeColor="text1"/>
          <w:sz w:val="21"/>
          <w:szCs w:val="21"/>
        </w:rPr>
        <w:t xml:space="preserve">, 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>troppo calde per la produzione di uva</w:t>
      </w:r>
      <w:r w:rsidR="00624F71">
        <w:rPr>
          <w:rFonts w:ascii="Abadi Extra Light" w:hAnsi="Abadi Extra Light"/>
          <w:color w:val="000000" w:themeColor="text1"/>
          <w:sz w:val="21"/>
          <w:szCs w:val="21"/>
        </w:rPr>
        <w:t>»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>.</w:t>
      </w:r>
      <w:r w:rsidR="000F218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</w:p>
    <w:p w14:paraId="7756410E" w14:textId="39EACC46" w:rsidR="00EB5557" w:rsidRDefault="00624F71" w:rsidP="0080746D">
      <w:pPr>
        <w:rPr>
          <w:rFonts w:ascii="Bookman Old Style" w:hAnsi="Bookman Old Style"/>
          <w:color w:val="000000" w:themeColor="text1"/>
          <w:sz w:val="21"/>
          <w:szCs w:val="21"/>
        </w:rPr>
      </w:pPr>
      <w:r>
        <w:rPr>
          <w:rFonts w:ascii="Bookman Old Style" w:hAnsi="Bookman Old Style"/>
          <w:b/>
          <w:bCs/>
          <w:color w:val="538135" w:themeColor="accent6" w:themeShade="BF"/>
          <w:sz w:val="23"/>
          <w:szCs w:val="23"/>
        </w:rPr>
        <w:t>CONTROMISURE DA ADOTTARE IN OTTICA PREVENTIVA</w:t>
      </w:r>
      <w:r>
        <w:rPr>
          <w:rFonts w:ascii="Bookman Old Style" w:hAnsi="Bookman Old Style"/>
          <w:b/>
          <w:bCs/>
          <w:color w:val="538135" w:themeColor="accent6" w:themeShade="BF"/>
          <w:sz w:val="23"/>
          <w:szCs w:val="23"/>
        </w:rPr>
        <w:br/>
      </w:r>
      <w:r w:rsidR="000F218C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«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>Sul breve periodo</w:t>
      </w:r>
      <w:r>
        <w:rPr>
          <w:rFonts w:ascii="Bookman Old Style" w:hAnsi="Bookman Old Style"/>
          <w:color w:val="000000" w:themeColor="text1"/>
          <w:sz w:val="21"/>
          <w:szCs w:val="21"/>
        </w:rPr>
        <w:t xml:space="preserve"> – continua Mercalli -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soprattutto su suoli che non dispongono di sufficiente riserva idrica delle precipitazioni invernali è opportuno </w:t>
      </w:r>
      <w:r w:rsidR="00752E6C" w:rsidRPr="00C027D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pianificare infrastrutture irrigue ad elevata efficienza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(invasi, impianti a goccia, monitoraggio locale e satellitare delle esigenze idriche), </w:t>
      </w:r>
      <w:r w:rsidR="00752E6C" w:rsidRPr="00C027D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affrontando anche il tema di un’evoluzione dei disciplinari di produzione laddove l’irrigazione non sia oggi consentita.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752E6C" w:rsidRPr="00C027D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L’approccio della selezione genetica è cruciale per recuperare resilienza</w:t>
      </w:r>
      <w:r>
        <w:rPr>
          <w:rFonts w:ascii="Bookman Old Style" w:hAnsi="Bookman Old Style"/>
          <w:b/>
          <w:bCs/>
          <w:color w:val="000000" w:themeColor="text1"/>
          <w:sz w:val="21"/>
          <w:szCs w:val="21"/>
        </w:rPr>
        <w:t>,</w:t>
      </w:r>
      <w:r w:rsidR="00752E6C" w:rsidRPr="00C027D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 xml:space="preserve"> con la ricerca di cultivar più resistenti alla siccità e ai calori estivi, </w:t>
      </w:r>
      <w:r w:rsidR="00752E6C" w:rsidRPr="00624F71">
        <w:rPr>
          <w:rFonts w:ascii="Bookman Old Style" w:hAnsi="Bookman Old Style"/>
          <w:color w:val="000000" w:themeColor="text1"/>
          <w:sz w:val="21"/>
          <w:szCs w:val="21"/>
        </w:rPr>
        <w:t>tenendo conto che ciò richiederà cambiamenti nelle denominazioni tradizionali dei vini.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Nelle zone montuose e collinari la scelta di altitudini maggiori ed esposizioni meno assolate può consentire di mantenere le prerogative delle aree tradizionalmente associate al vigneto.</w:t>
      </w:r>
      <w:r w:rsidR="00AA4DE4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La rapidità dei cambiamenti in atto tenderà a mettere sotto pressione i territori con le loro filiere agrotecnologiche e </w:t>
      </w:r>
      <w:r w:rsidR="00752E6C" w:rsidRPr="00C027DA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richiederà flessibilità e lungimiranza nell’affrontare nuove condizioni.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La viticoltura, basata su impianti di durata pluridecennale, non potrà reagire con tempestività come il settore delle colture erbacee annuali e necessita quindi di </w:t>
      </w:r>
      <w:r w:rsidR="00752E6C" w:rsidRPr="006547E0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un maggiore sforzo di pianificazione associato anche a un maggiore rischio.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Prepararsi per tempo e seguire l’evoluzione molto dinamica del clima è dunque fondamentale per non essere colti di sorpresa</w:t>
      </w:r>
      <w:r w:rsidR="00CF28B8" w:rsidRPr="00F35F2B">
        <w:rPr>
          <w:rFonts w:ascii="Bookman Old Style" w:hAnsi="Bookman Old Style"/>
          <w:color w:val="000000" w:themeColor="text1"/>
          <w:sz w:val="21"/>
          <w:szCs w:val="21"/>
        </w:rPr>
        <w:t>»</w:t>
      </w:r>
      <w:r w:rsidR="00752E6C" w:rsidRPr="00F35F2B">
        <w:rPr>
          <w:rFonts w:ascii="Bookman Old Style" w:hAnsi="Bookman Old Style"/>
          <w:color w:val="000000" w:themeColor="text1"/>
          <w:sz w:val="21"/>
          <w:szCs w:val="21"/>
        </w:rPr>
        <w:t>.</w:t>
      </w:r>
      <w:r w:rsidR="00CF28B8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</w:p>
    <w:p w14:paraId="298B97CD" w14:textId="21515010" w:rsidR="00752E6C" w:rsidRPr="005746AC" w:rsidRDefault="00624F71" w:rsidP="0080746D">
      <w:pPr>
        <w:rPr>
          <w:rFonts w:ascii="Bookman Old Style" w:hAnsi="Bookman Old Style"/>
          <w:color w:val="000000" w:themeColor="text1"/>
          <w:sz w:val="21"/>
          <w:szCs w:val="21"/>
        </w:rPr>
      </w:pPr>
      <w:r>
        <w:rPr>
          <w:rFonts w:ascii="Bookman Old Style" w:hAnsi="Bookman Old Style"/>
          <w:b/>
          <w:bCs/>
          <w:color w:val="538135" w:themeColor="accent6" w:themeShade="BF"/>
          <w:sz w:val="23"/>
          <w:szCs w:val="23"/>
        </w:rPr>
        <w:t xml:space="preserve">INFRASTRUTTURE PIÙ EFFICIENTI PER L’IRRIGAZIONE </w:t>
      </w:r>
      <w:r>
        <w:rPr>
          <w:rFonts w:ascii="Bookman Old Style" w:hAnsi="Bookman Old Style"/>
          <w:b/>
          <w:bCs/>
          <w:color w:val="538135" w:themeColor="accent6" w:themeShade="BF"/>
          <w:sz w:val="23"/>
          <w:szCs w:val="23"/>
        </w:rPr>
        <w:br/>
      </w:r>
      <w:r w:rsidR="00CF28B8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Uno scenario preoccupante, </w:t>
      </w:r>
      <w:r w:rsidR="00F35F2B" w:rsidRPr="00F35F2B">
        <w:rPr>
          <w:rFonts w:ascii="Bookman Old Style" w:hAnsi="Bookman Old Style"/>
          <w:color w:val="000000" w:themeColor="text1"/>
          <w:sz w:val="21"/>
          <w:szCs w:val="21"/>
        </w:rPr>
        <w:t>che va attenzionato costantemente: «</w:t>
      </w:r>
      <w:r w:rsidR="00151DBA" w:rsidRPr="00151DBA">
        <w:rPr>
          <w:rFonts w:ascii="Bookman Old Style" w:hAnsi="Bookman Old Style"/>
          <w:color w:val="000000" w:themeColor="text1"/>
          <w:sz w:val="21"/>
          <w:szCs w:val="21"/>
        </w:rPr>
        <w:t xml:space="preserve">Colomba Bianca - </w:t>
      </w:r>
      <w:r w:rsidR="00151DBA">
        <w:rPr>
          <w:rFonts w:ascii="Bookman Old Style" w:hAnsi="Bookman Old Style"/>
          <w:color w:val="000000" w:themeColor="text1"/>
          <w:sz w:val="21"/>
          <w:szCs w:val="21"/>
        </w:rPr>
        <w:t>conclude il presidente di</w:t>
      </w:r>
      <w:r w:rsidR="00151DBA" w:rsidRPr="00F35F2B">
        <w:rPr>
          <w:rFonts w:ascii="Bookman Old Style" w:hAnsi="Bookman Old Style"/>
          <w:color w:val="000000" w:themeColor="text1"/>
          <w:sz w:val="21"/>
          <w:szCs w:val="21"/>
        </w:rPr>
        <w:t xml:space="preserve"> Colomba Bianca</w:t>
      </w:r>
      <w:r w:rsidR="00151DBA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151DBA" w:rsidRPr="00F35F2B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Dino Taschetta</w:t>
      </w:r>
      <w:r w:rsidR="00151DBA">
        <w:rPr>
          <w:rFonts w:ascii="Bookman Old Style" w:hAnsi="Bookman Old Style"/>
          <w:color w:val="000000" w:themeColor="text1"/>
          <w:sz w:val="21"/>
          <w:szCs w:val="21"/>
        </w:rPr>
        <w:t xml:space="preserve"> – ha intrapreso questo percorso di studio</w:t>
      </w:r>
      <w:r w:rsidR="005746AC">
        <w:rPr>
          <w:rFonts w:ascii="Bookman Old Style" w:hAnsi="Bookman Old Style"/>
          <w:color w:val="000000" w:themeColor="text1"/>
          <w:sz w:val="21"/>
          <w:szCs w:val="21"/>
        </w:rPr>
        <w:t>,</w:t>
      </w:r>
      <w:r w:rsidR="00151DBA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151DBA" w:rsidRPr="00151DBA">
        <w:rPr>
          <w:rFonts w:ascii="Bookman Old Style" w:hAnsi="Bookman Old Style"/>
          <w:color w:val="000000" w:themeColor="text1"/>
          <w:sz w:val="21"/>
          <w:szCs w:val="21"/>
        </w:rPr>
        <w:t xml:space="preserve">con l’obiettivo di offrire uno strumento di supporto per applicare le più appropriate tecniche agronomiche finalizzate alla stabilità produttiva dei </w:t>
      </w:r>
      <w:r w:rsidR="00151DBA">
        <w:rPr>
          <w:rFonts w:ascii="Bookman Old Style" w:hAnsi="Bookman Old Style"/>
          <w:color w:val="000000" w:themeColor="text1"/>
          <w:sz w:val="21"/>
          <w:szCs w:val="21"/>
        </w:rPr>
        <w:t xml:space="preserve">nostri </w:t>
      </w:r>
      <w:r w:rsidR="00151DBA" w:rsidRPr="00151DBA">
        <w:rPr>
          <w:rFonts w:ascii="Bookman Old Style" w:hAnsi="Bookman Old Style"/>
          <w:color w:val="000000" w:themeColor="text1"/>
          <w:sz w:val="21"/>
          <w:szCs w:val="21"/>
        </w:rPr>
        <w:t xml:space="preserve">vigneti e creare percorsi qualificati </w:t>
      </w:r>
      <w:r w:rsidR="00151DBA">
        <w:rPr>
          <w:rFonts w:ascii="Bookman Old Style" w:hAnsi="Bookman Old Style"/>
          <w:color w:val="000000" w:themeColor="text1"/>
          <w:sz w:val="21"/>
          <w:szCs w:val="21"/>
        </w:rPr>
        <w:t>per</w:t>
      </w:r>
      <w:r w:rsidR="00151DBA" w:rsidRPr="00151DBA">
        <w:rPr>
          <w:rFonts w:ascii="Bookman Old Style" w:hAnsi="Bookman Old Style"/>
          <w:color w:val="000000" w:themeColor="text1"/>
          <w:sz w:val="21"/>
          <w:szCs w:val="21"/>
        </w:rPr>
        <w:t xml:space="preserve"> innalzare il livello qualitativo dei vini dell’Isola. </w:t>
      </w:r>
      <w:r w:rsidR="00F35F2B" w:rsidRPr="00F35F2B">
        <w:rPr>
          <w:rFonts w:ascii="Bookman Old Style" w:hAnsi="Bookman Old Style"/>
          <w:color w:val="000000" w:themeColor="text1"/>
          <w:sz w:val="21"/>
          <w:szCs w:val="21"/>
        </w:rPr>
        <w:t>Vogliamo farci portavoce d</w:t>
      </w:r>
      <w:r w:rsidR="00151DBA">
        <w:rPr>
          <w:rFonts w:ascii="Bookman Old Style" w:hAnsi="Bookman Old Style"/>
          <w:color w:val="000000" w:themeColor="text1"/>
          <w:sz w:val="21"/>
          <w:szCs w:val="21"/>
        </w:rPr>
        <w:t xml:space="preserve">ell’intero </w:t>
      </w:r>
      <w:r w:rsidR="00151DBA">
        <w:rPr>
          <w:rFonts w:ascii="Bookman Old Style" w:hAnsi="Bookman Old Style"/>
          <w:color w:val="000000" w:themeColor="text1"/>
          <w:sz w:val="21"/>
          <w:szCs w:val="21"/>
        </w:rPr>
        <w:lastRenderedPageBreak/>
        <w:t>comparto in riferimento alla criticità da affrontare: la voce autorevole di Luca Mercalli non lascia ampi margini di manovra rispetto al fenomeno del climate change, che va affrontato con la giusta consapevolezza</w:t>
      </w:r>
      <w:r w:rsidR="006547E0">
        <w:rPr>
          <w:rFonts w:ascii="Bookman Old Style" w:hAnsi="Bookman Old Style"/>
          <w:color w:val="000000" w:themeColor="text1"/>
          <w:sz w:val="21"/>
          <w:szCs w:val="21"/>
        </w:rPr>
        <w:t>, partendo proprio dalle infrastrutture per l’irrigazione, fino a una più lungimirante politica del comparto agricolo</w:t>
      </w:r>
      <w:r w:rsidR="00151DBA">
        <w:rPr>
          <w:rFonts w:ascii="Abadi Extra Light" w:hAnsi="Abadi Extra Light"/>
          <w:color w:val="000000" w:themeColor="text1"/>
          <w:sz w:val="21"/>
          <w:szCs w:val="21"/>
        </w:rPr>
        <w:t>»</w:t>
      </w:r>
      <w:r w:rsidR="00151DBA">
        <w:rPr>
          <w:rFonts w:ascii="Bookman Old Style" w:hAnsi="Bookman Old Style"/>
          <w:color w:val="000000" w:themeColor="text1"/>
          <w:sz w:val="21"/>
          <w:szCs w:val="21"/>
        </w:rPr>
        <w:t>.</w:t>
      </w:r>
    </w:p>
    <w:p w14:paraId="2B8FAF4A" w14:textId="28093341" w:rsidR="003C16EC" w:rsidRPr="003C16EC" w:rsidRDefault="00151DBA" w:rsidP="006547E0">
      <w:pPr>
        <w:jc w:val="both"/>
      </w:pPr>
      <w:r>
        <w:rPr>
          <w:rStyle w:val="Enfasigrassetto"/>
          <w:rFonts w:ascii="Bookman Old Style" w:hAnsi="Bookman Old Style"/>
          <w:color w:val="222222"/>
          <w:shd w:val="clear" w:color="auto" w:fill="FFFFFF"/>
        </w:rPr>
        <w:t>Per ulteriori approfondimenti, riferimenti bibliografici e dati, lo studio integrale a cura di Luca Mercalli è disponibile</w:t>
      </w:r>
      <w:r w:rsidR="00FE7ECD">
        <w:rPr>
          <w:rStyle w:val="Enfasigrassetto"/>
          <w:rFonts w:ascii="Bookman Old Style" w:hAnsi="Bookman Old Style"/>
          <w:color w:val="222222"/>
          <w:shd w:val="clear" w:color="auto" w:fill="FFFFFF"/>
        </w:rPr>
        <w:t xml:space="preserve"> sul sito </w:t>
      </w:r>
      <w:hyperlink r:id="rId7" w:history="1">
        <w:r w:rsidR="00FE7ECD">
          <w:rPr>
            <w:rStyle w:val="Collegamentoipertestuale"/>
            <w:rFonts w:ascii="Bookman Old Style" w:hAnsi="Bookman Old Style"/>
            <w:shd w:val="clear" w:color="auto" w:fill="FFFFFF"/>
          </w:rPr>
          <w:t>www.colombabianca.com</w:t>
        </w:r>
      </w:hyperlink>
    </w:p>
    <w:sectPr w:rsidR="003C16EC" w:rsidRPr="003C16E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E883" w14:textId="77777777" w:rsidR="00A30630" w:rsidRDefault="00A30630" w:rsidP="00FE7ECD">
      <w:pPr>
        <w:spacing w:after="0" w:line="240" w:lineRule="auto"/>
      </w:pPr>
      <w:r>
        <w:separator/>
      </w:r>
    </w:p>
  </w:endnote>
  <w:endnote w:type="continuationSeparator" w:id="0">
    <w:p w14:paraId="634D035B" w14:textId="77777777" w:rsidR="00A30630" w:rsidRDefault="00A30630" w:rsidP="00FE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9616" w14:textId="77777777" w:rsidR="00A30630" w:rsidRDefault="00A30630" w:rsidP="00FE7ECD">
      <w:pPr>
        <w:spacing w:after="0" w:line="240" w:lineRule="auto"/>
      </w:pPr>
      <w:r>
        <w:separator/>
      </w:r>
    </w:p>
  </w:footnote>
  <w:footnote w:type="continuationSeparator" w:id="0">
    <w:p w14:paraId="7DDC57C2" w14:textId="77777777" w:rsidR="00A30630" w:rsidRDefault="00A30630" w:rsidP="00FE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99AF" w14:textId="47FB921C" w:rsidR="00FE7ECD" w:rsidRDefault="00FE7EC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9210741" wp14:editId="3388AA1A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2028825" cy="767080"/>
          <wp:effectExtent l="0" t="0" r="9525" b="0"/>
          <wp:wrapSquare wrapText="bothSides"/>
          <wp:docPr id="2" name="Immagine 2" descr="Immagine che contiene testo, biglietto da visita, Carattere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biglietto da visita, Carattere, design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38" b="31613"/>
                  <a:stretch/>
                </pic:blipFill>
                <pic:spPr bwMode="auto">
                  <a:xfrm>
                    <a:off x="0" y="0"/>
                    <a:ext cx="2028825" cy="767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4FD3"/>
    <w:multiLevelType w:val="hybridMultilevel"/>
    <w:tmpl w:val="107CC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9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47"/>
    <w:rsid w:val="000F218C"/>
    <w:rsid w:val="001428F7"/>
    <w:rsid w:val="00151DBA"/>
    <w:rsid w:val="001C3D49"/>
    <w:rsid w:val="001E34F1"/>
    <w:rsid w:val="002203C1"/>
    <w:rsid w:val="00344709"/>
    <w:rsid w:val="0036374A"/>
    <w:rsid w:val="00380E38"/>
    <w:rsid w:val="003C16EC"/>
    <w:rsid w:val="003E6F2C"/>
    <w:rsid w:val="004F5A10"/>
    <w:rsid w:val="00553C7A"/>
    <w:rsid w:val="00567502"/>
    <w:rsid w:val="005746AC"/>
    <w:rsid w:val="005B3E19"/>
    <w:rsid w:val="00600DA2"/>
    <w:rsid w:val="00624F71"/>
    <w:rsid w:val="006547E0"/>
    <w:rsid w:val="00752E6C"/>
    <w:rsid w:val="007875D6"/>
    <w:rsid w:val="0080746D"/>
    <w:rsid w:val="008C2925"/>
    <w:rsid w:val="009056B3"/>
    <w:rsid w:val="00A30630"/>
    <w:rsid w:val="00AA4DE4"/>
    <w:rsid w:val="00AB0E47"/>
    <w:rsid w:val="00B07D98"/>
    <w:rsid w:val="00B3278D"/>
    <w:rsid w:val="00B54A1B"/>
    <w:rsid w:val="00BD063C"/>
    <w:rsid w:val="00BD0F4A"/>
    <w:rsid w:val="00C027DA"/>
    <w:rsid w:val="00C40085"/>
    <w:rsid w:val="00CF28B8"/>
    <w:rsid w:val="00D154DD"/>
    <w:rsid w:val="00D720F8"/>
    <w:rsid w:val="00E67607"/>
    <w:rsid w:val="00EB5557"/>
    <w:rsid w:val="00F35F2B"/>
    <w:rsid w:val="00F45F23"/>
    <w:rsid w:val="00FD5B29"/>
    <w:rsid w:val="00FE7ECD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DDA7"/>
  <w15:chartTrackingRefBased/>
  <w15:docId w15:val="{1BA80935-AD19-4164-BAEE-8F5FE49A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C16E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C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style1597293131593">
    <w:name w:val="style_1597293131593"/>
    <w:basedOn w:val="Carpredefinitoparagrafo"/>
    <w:rsid w:val="003C16EC"/>
  </w:style>
  <w:style w:type="character" w:styleId="Enfasigrassetto">
    <w:name w:val="Strong"/>
    <w:basedOn w:val="Carpredefinitoparagrafo"/>
    <w:uiPriority w:val="22"/>
    <w:qFormat/>
    <w:rsid w:val="003C16E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E7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ECD"/>
  </w:style>
  <w:style w:type="paragraph" w:styleId="Pidipagina">
    <w:name w:val="footer"/>
    <w:basedOn w:val="Normale"/>
    <w:link w:val="PidipaginaCarattere"/>
    <w:uiPriority w:val="99"/>
    <w:unhideWhenUsed/>
    <w:rsid w:val="00FE7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ECD"/>
  </w:style>
  <w:style w:type="paragraph" w:styleId="Paragrafoelenco">
    <w:name w:val="List Paragraph"/>
    <w:basedOn w:val="Normale"/>
    <w:uiPriority w:val="34"/>
    <w:qFormat/>
    <w:rsid w:val="0055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195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53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919">
              <w:marLeft w:val="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5698">
                  <w:marLeft w:val="0"/>
                  <w:marRight w:val="0"/>
                  <w:marTop w:val="0"/>
                  <w:marBottom w:val="0"/>
                  <w:divBdr>
                    <w:top w:val="none" w:sz="0" w:space="6" w:color="3B5998"/>
                    <w:left w:val="none" w:sz="0" w:space="9" w:color="3B5998"/>
                    <w:bottom w:val="none" w:sz="0" w:space="6" w:color="3B5998"/>
                    <w:right w:val="none" w:sz="0" w:space="9" w:color="3B5998"/>
                  </w:divBdr>
                  <w:divsChild>
                    <w:div w:id="365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610239">
                  <w:marLeft w:val="0"/>
                  <w:marRight w:val="0"/>
                  <w:marTop w:val="0"/>
                  <w:marBottom w:val="0"/>
                  <w:divBdr>
                    <w:top w:val="none" w:sz="0" w:space="6" w:color="55ACEE"/>
                    <w:left w:val="none" w:sz="0" w:space="9" w:color="55ACEE"/>
                    <w:bottom w:val="none" w:sz="0" w:space="6" w:color="55ACEE"/>
                    <w:right w:val="none" w:sz="0" w:space="9" w:color="55ACEE"/>
                  </w:divBdr>
                  <w:divsChild>
                    <w:div w:id="15468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776380">
                  <w:marLeft w:val="0"/>
                  <w:marRight w:val="0"/>
                  <w:marTop w:val="0"/>
                  <w:marBottom w:val="0"/>
                  <w:divBdr>
                    <w:top w:val="none" w:sz="0" w:space="6" w:color="0077B5"/>
                    <w:left w:val="none" w:sz="0" w:space="9" w:color="0077B5"/>
                    <w:bottom w:val="none" w:sz="0" w:space="6" w:color="0077B5"/>
                    <w:right w:val="none" w:sz="0" w:space="9" w:color="0077B5"/>
                  </w:divBdr>
                  <w:divsChild>
                    <w:div w:id="13368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140433">
                  <w:marLeft w:val="0"/>
                  <w:marRight w:val="0"/>
                  <w:marTop w:val="0"/>
                  <w:marBottom w:val="0"/>
                  <w:divBdr>
                    <w:top w:val="none" w:sz="0" w:space="6" w:color="25D366"/>
                    <w:left w:val="none" w:sz="0" w:space="9" w:color="25D366"/>
                    <w:bottom w:val="none" w:sz="0" w:space="6" w:color="25D366"/>
                    <w:right w:val="none" w:sz="0" w:space="9" w:color="25D366"/>
                  </w:divBdr>
                  <w:divsChild>
                    <w:div w:id="10666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42900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1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2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2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stomer49325.musvc2.net/e/t?q=9%3dGfHXH%26I%3dF%26J%3dHYKbIc%264%3dWIb%260%3d7n8pD7Q5_Ndze_Yn_Ofyc_Yu_Ndze_XsTBS.pL1Kz9p8v839n.04I%26q%3dJ0O90G.JrQ%26xO%3dHZOfMX&amp;mupckp=mupAtu4m8OiX0w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</dc:creator>
  <cp:keywords/>
  <dc:description/>
  <cp:lastModifiedBy>assia la rosa</cp:lastModifiedBy>
  <cp:revision>2</cp:revision>
  <cp:lastPrinted>2023-05-23T11:21:00Z</cp:lastPrinted>
  <dcterms:created xsi:type="dcterms:W3CDTF">2023-06-13T08:24:00Z</dcterms:created>
  <dcterms:modified xsi:type="dcterms:W3CDTF">2023-06-13T08:24:00Z</dcterms:modified>
</cp:coreProperties>
</file>