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E3" w:rsidRPr="008755E3" w:rsidRDefault="008755E3" w:rsidP="008755E3">
      <w:pPr>
        <w:spacing w:after="0" w:line="360" w:lineRule="auto"/>
        <w:jc w:val="center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Paralimpici - Team Italia FISDIR pronto per i Global Games di Vichy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La delegazione azzurra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 xml:space="preserve">FISDIR 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(Federazione Italiana Sport Paralimpici Degli Intellettivo Relazionali) che parteciperà ai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Global Games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in programma a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Vichy dal 4 al 10 giugno 2023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partirà domani venerdì 2 giugno. Il punto di ritrovo sarà a Milano per poi dirigersi nella città francese.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Grande entusiasmo e motivazione da parte di tutto il gruppo che non vede l’ora di giungere a destinazione per poter cominciare a gareggiare.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Questa la dichiarazione del Presidente FISDIR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Marco Borzacchini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: “...</w:t>
      </w: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6</w:t>
      </w: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vertAlign w:val="superscript"/>
          <w:lang w:eastAsia="it-IT"/>
        </w:rPr>
        <w:t>a</w:t>
      </w: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 xml:space="preserve"> edizione dei Global Games, un appuntamento prestigioso per 46 atleti che rappresenteranno l’Italia a Vichy in questo evento che è la più importante competizione internazionale per Persone con disabilità intellettivo relazionale. Sono certo che la nostra Squadra porterà in alto il nome dell’Italia. Con l’augurio di ripetere gli straordinari successi di 4 anni fa”.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Per il Direttore Tecnico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 xml:space="preserve">Giancarlo </w:t>
      </w:r>
      <w:proofErr w:type="spellStart"/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Marcoccia</w:t>
      </w:r>
      <w:proofErr w:type="gram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:”</w:t>
      </w: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Abbiamo</w:t>
      </w:r>
      <w:proofErr w:type="spellEnd"/>
      <w:proofErr w:type="gramEnd"/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 xml:space="preserve"> selezionato, per ogni disciplina, sentiti i referenti tecnici e sentite le federazioni di collegamento per Karate e Taekwondo, i migliori atleti al momento sia sotto l’aspetto tecnico che fisico, come dimostrato anche nei campionati italiani e regionali. Dunque auspichiamo un buon numero di medaglie e di ottimi risultati. In particolare per quanto riguarda la categoria II2 </w:t>
      </w:r>
      <w:proofErr w:type="gramStart"/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ed</w:t>
      </w:r>
      <w:proofErr w:type="gramEnd"/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 xml:space="preserve"> II3 i nostri atleti sono già di grande interesse internazionale visti i risultati di alto rilievo ottenuti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”.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Il team azzurro sarà composto da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46 atleti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che rappresenteranno l’Italia in </w:t>
      </w: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5 discipline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: atletica leggera, canottaggio, nuoto, karate e taekwondo. Per la prima volta la delegazione italiana sarà composta anche da atleti con sindrome di Down (II2) e da questa edizione saranno considerati ufficiali i risultati degli atleti con autismo ad alto funzionamento (II3).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I Global Games saranno trasmessi in streaming al seguente link: https://www.gg2023.tv/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Portabandiera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- La Portabandiera scelta per questa edizione è la nuotatrice triestina Giorgia Marchi, detentrice di 32 record italiani assoluti tra FISDIR e FINP sia in vasca lunga che corta. Giorgia, nonostante la giovane età, ha all’attivo numerose partecipazioni ad eventi internazionali come i Giochi Paralimpici di Tokyo 2020, I Global Games di Brisbane nel 2019, diverse edizioni dei summer games e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degl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european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para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youth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games.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t>Programma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- La cerimonia d’apertura è prevista per domenica 4 giugno alle ore 18.00. Il canottaggio gareggerà il 5 ed il 6 giugno in acqua ed il 7 e l’8 giugno indoor. Le gare di nuoto si disputeranno dal 6 al 9 giugno, l’atletica scenderà in pista dal 6 al 9 giugno mentre karate e taekwondo saliranno sul tatami rispettivamente l’8 ed il 9 giugno.  La cerimonia di chiusura avrà luogo sabato 10 giugno per le 18.30.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b/>
          <w:bCs/>
          <w:color w:val="000000"/>
          <w:sz w:val="24"/>
          <w:szCs w:val="24"/>
          <w:lang w:eastAsia="it-IT"/>
        </w:rPr>
        <w:lastRenderedPageBreak/>
        <w:t>Convocati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Atletica II1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Bertolaso Mario Alberto (A.S.D. A.S.P.E.A. Padova ONLUS)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Casadei Luigi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Anthropos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A.S.D. Polisportiva e Culturale)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Colasuonno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Simone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Ass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. Polisportiva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Elos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Bitonto) 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Dieng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Ndiaga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Anthropos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A.S.D. Polisportiva e Culturale) 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Di Maggio Raffaele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Anthropos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A.S.D. Polisportiva e Culturale)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Masia Chiara (A.S.D. Polisportiva Luna e Sole)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Schimmenti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Gaetano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Anthropos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A.S.D. Polisportiva e Culturale)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Seck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Fallou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(G.S.H. Sempione 82 A.S.D.) 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Vallone Fabrizio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Anthropos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A.S.D. Polisportiva e Culturale)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Atletica II2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Capitani Tiziano (U.S. Acli III Millennio) 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D’agostino Nando (A.S.D. Polisportiva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Tethys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Chieti)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Gerini Daniel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Ass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.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Dil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.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Pol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. Disabili Fabriano 'Mirasole')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Giannini Federico (A.S.D. Pietro Mennea Atletica Chieti)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Mancioli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Luca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Ass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.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Dil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.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Pol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. Disabili Fabriano 'Mirasole')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Orlando Nicole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Societa'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Ginnastica La Marmora A.S.D.)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Pertile Giulia (A.S.D. A.S.P.E.A. Padova ONLUS)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Piacentini Andrea (A.S.D. Atletica RCM Casinalbo)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Zeni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Chiara (OSHA A.S.D. – APS)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Zendri Elisa (U.S. Quercia)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Atletica II3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Cabizza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Federico (A.S.D. Polisportiva Luna e Sole)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Canottaggio II1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Di Donato Francesco Saverio (A.S.D. Accademia del Remo e dello Sport)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Hmoudi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Ahmed (A.S.D. Canottieri Flora)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Guerra Giulio (Società Canottieri Milano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Asd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Tieghi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Elisabetta (A.S.D. Canottieri Gavirate)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Piccininno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Marta (Circolo Canottieri Irno A.S.D.)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lastRenderedPageBreak/>
        <w:t>Canottaggio II2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Appendino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Andrea (Società Canottieri Armida A.S.D.)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Casetta Marta (Società Canottieri Armida A.S.D.)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Canottaggio II3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Mazzoletti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Lorenzo (Società Canottieri Menaggio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Asd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Nuoto II1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Casali Kevin (A.D.U.S. Triestina Nuoto)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Marchi Giorgia (A.S.D. Verona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Swimming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Team)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Palazzo Misha (A.S.D. Verona 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Swimming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Team)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Nuoto II2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Chiappa Sabrina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  <w:t>(A.S.D. Delfini Cremona Onlus)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Piccinini Francesco (A.S.D. PHB Polisportiva Bergamasca A.P.S.)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Roncato Giammaria (Sport Life ONLUS A.S.D.)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Scotti Andrea (A.S.D. Delfini Cremona Onlus)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Zaffaroni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Paolo 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Vharese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A.P.D. A.P.S. ETS)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Nuoto II3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Andidero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Chiara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  <w:t>(</w:t>
      </w: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Virtus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Buonconvento SSD A.R.L.)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Casara Federico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  <w:t>(A.S.D. A.S.P.E.A. Padova ONLUS)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Falchi Matteo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  <w:t>(Polisportiva Hyperion ONLUS A.S.D.)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Minnai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Federico (S.S.D. Nuotatori Genovesi A R.L.)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Karate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Yakymashko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Federica (FIJLKAM)</w:t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</w: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Alfonsi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ab/>
        <w:t xml:space="preserve"> Daniele (FIJLKAM)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Allesina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Mattia (FIJLKAM)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Daniele Montanari (FIJLKAM)</w:t>
      </w:r>
    </w:p>
    <w:p w:rsidR="008755E3" w:rsidRPr="008755E3" w:rsidRDefault="008755E3" w:rsidP="008755E3">
      <w:pPr>
        <w:spacing w:after="0" w:line="360" w:lineRule="auto"/>
        <w:rPr>
          <w:rFonts w:ascii="Helvetica" w:eastAsia="Times New Roman" w:hAnsi="Helvetica" w:cs="Courier New"/>
          <w:sz w:val="24"/>
          <w:szCs w:val="24"/>
          <w:lang w:eastAsia="it-IT"/>
        </w:rPr>
      </w:pP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r w:rsidRPr="008755E3">
        <w:rPr>
          <w:rFonts w:ascii="Helvetica" w:eastAsia="Times New Roman" w:hAnsi="Helvetica" w:cs="Courier New"/>
          <w:i/>
          <w:iCs/>
          <w:color w:val="000000"/>
          <w:sz w:val="24"/>
          <w:szCs w:val="24"/>
          <w:lang w:eastAsia="it-IT"/>
        </w:rPr>
        <w:t>Taekwondo</w:t>
      </w:r>
    </w:p>
    <w:p w:rsidR="008755E3" w:rsidRPr="008755E3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Cianciotto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Michele (FITA)</w:t>
      </w:r>
    </w:p>
    <w:p w:rsidR="00B7163F" w:rsidRPr="003002C7" w:rsidRDefault="008755E3" w:rsidP="008755E3">
      <w:pPr>
        <w:spacing w:after="0" w:line="360" w:lineRule="auto"/>
        <w:jc w:val="both"/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</w:pPr>
      <w:proofErr w:type="spellStart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>Delgadillo</w:t>
      </w:r>
      <w:proofErr w:type="spellEnd"/>
      <w:r w:rsidRPr="008755E3">
        <w:rPr>
          <w:rFonts w:ascii="Helvetica" w:eastAsia="Times New Roman" w:hAnsi="Helvetica" w:cs="Courier New"/>
          <w:color w:val="000000"/>
          <w:sz w:val="24"/>
          <w:szCs w:val="24"/>
          <w:lang w:eastAsia="it-IT"/>
        </w:rPr>
        <w:t xml:space="preserve"> Zamora Joel (FITA)</w:t>
      </w:r>
      <w:bookmarkStart w:id="0" w:name="_GoBack"/>
      <w:bookmarkEnd w:id="0"/>
    </w:p>
    <w:sectPr w:rsidR="00B7163F" w:rsidRPr="00300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E3"/>
    <w:rsid w:val="001657EF"/>
    <w:rsid w:val="003002C7"/>
    <w:rsid w:val="008010D1"/>
    <w:rsid w:val="008755E3"/>
    <w:rsid w:val="00AE1BBD"/>
    <w:rsid w:val="00B7163F"/>
    <w:rsid w:val="00BD69DA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BD81"/>
  <w15:chartTrackingRefBased/>
  <w15:docId w15:val="{109EE502-1820-40D7-B5BB-344C82A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one">
    <w:name w:val="Simone"/>
    <w:basedOn w:val="Normale"/>
    <w:link w:val="SimoneCarattere"/>
    <w:qFormat/>
    <w:rsid w:val="00E20233"/>
    <w:pPr>
      <w:jc w:val="both"/>
    </w:pPr>
    <w:rPr>
      <w:rFonts w:ascii="Arial" w:hAnsi="Arial"/>
    </w:rPr>
  </w:style>
  <w:style w:type="character" w:customStyle="1" w:styleId="SimoneCarattere">
    <w:name w:val="Simone Carattere"/>
    <w:basedOn w:val="Carpredefinitoparagrafo"/>
    <w:link w:val="Simone"/>
    <w:rsid w:val="00E20233"/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8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87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3</cp:revision>
  <dcterms:created xsi:type="dcterms:W3CDTF">2023-06-01T11:48:00Z</dcterms:created>
  <dcterms:modified xsi:type="dcterms:W3CDTF">2023-06-01T13:00:00Z</dcterms:modified>
</cp:coreProperties>
</file>