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D9A99" w14:textId="246ACEB0" w:rsidR="001470DE" w:rsidRPr="003D0B86" w:rsidRDefault="001470DE" w:rsidP="001470DE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Arial" w:eastAsia="Arial" w:hAnsi="Arial" w:cs="Arial"/>
          <w:b/>
          <w:color w:val="79C000"/>
          <w:spacing w:val="-5"/>
          <w:sz w:val="40"/>
        </w:rPr>
      </w:pPr>
      <w:r w:rsidRPr="003D0B86">
        <w:rPr>
          <w:rFonts w:ascii="Arial" w:eastAsia="Arial" w:hAnsi="Arial" w:cs="Arial"/>
          <w:b/>
          <w:color w:val="79C000"/>
          <w:spacing w:val="-5"/>
          <w:sz w:val="40"/>
        </w:rPr>
        <w:t xml:space="preserve">Nota </w:t>
      </w:r>
      <w:r w:rsidR="00A540BB">
        <w:rPr>
          <w:rFonts w:ascii="Arial" w:eastAsia="Arial" w:hAnsi="Arial" w:cs="Arial"/>
          <w:b/>
          <w:color w:val="79C000"/>
          <w:spacing w:val="-5"/>
          <w:sz w:val="40"/>
        </w:rPr>
        <w:t>stampa</w:t>
      </w:r>
    </w:p>
    <w:p w14:paraId="0AC09C47" w14:textId="77777777" w:rsidR="00921CF3" w:rsidRDefault="00921CF3" w:rsidP="00152521">
      <w:pPr>
        <w:spacing w:after="0" w:line="240" w:lineRule="auto"/>
        <w:jc w:val="center"/>
        <w:rPr>
          <w:rFonts w:ascii="Arial" w:hAnsi="Arial" w:cs="Arial"/>
          <w:b/>
          <w:color w:val="333F48"/>
          <w:sz w:val="32"/>
        </w:rPr>
      </w:pPr>
    </w:p>
    <w:p w14:paraId="00C5CB53" w14:textId="77777777" w:rsidR="00E1466F" w:rsidRDefault="00E1466F" w:rsidP="00767EC4">
      <w:pPr>
        <w:spacing w:after="0" w:line="240" w:lineRule="auto"/>
        <w:jc w:val="center"/>
        <w:rPr>
          <w:rFonts w:ascii="Arial" w:hAnsi="Arial" w:cs="Arial"/>
          <w:b/>
          <w:color w:val="333F48"/>
          <w:sz w:val="32"/>
        </w:rPr>
      </w:pPr>
    </w:p>
    <w:p w14:paraId="2C4F7F48" w14:textId="2FEFA468" w:rsidR="00A540BB" w:rsidRPr="00187FD1" w:rsidRDefault="00A540BB" w:rsidP="00767EC4">
      <w:pPr>
        <w:spacing w:after="0" w:line="240" w:lineRule="auto"/>
        <w:jc w:val="center"/>
        <w:rPr>
          <w:rFonts w:ascii="Arial" w:hAnsi="Arial" w:cs="Arial"/>
          <w:b/>
          <w:color w:val="333F48"/>
          <w:sz w:val="32"/>
        </w:rPr>
      </w:pPr>
      <w:r w:rsidRPr="00EE2D68">
        <w:rPr>
          <w:rFonts w:ascii="Arial" w:hAnsi="Arial" w:cs="Arial"/>
          <w:b/>
          <w:color w:val="333F48"/>
          <w:sz w:val="32"/>
        </w:rPr>
        <w:t>Luis Villalba, nuovo CFO del Gruppo Codere</w:t>
      </w:r>
    </w:p>
    <w:p w14:paraId="72A00594" w14:textId="2E287D44" w:rsidR="0056308D" w:rsidRDefault="0056308D" w:rsidP="007B6428">
      <w:pPr>
        <w:pStyle w:val="Paragrafoelenco"/>
        <w:spacing w:after="0" w:line="240" w:lineRule="auto"/>
        <w:jc w:val="both"/>
        <w:rPr>
          <w:rFonts w:ascii="Arial" w:hAnsi="Arial" w:cs="Arial"/>
          <w:color w:val="333F48"/>
        </w:rPr>
      </w:pPr>
    </w:p>
    <w:p w14:paraId="625A629B" w14:textId="77777777" w:rsidR="00FF7FA8" w:rsidRDefault="00FF7FA8" w:rsidP="007B6428">
      <w:pPr>
        <w:pStyle w:val="Paragrafoelenco"/>
        <w:spacing w:after="0" w:line="240" w:lineRule="auto"/>
        <w:jc w:val="both"/>
        <w:rPr>
          <w:rFonts w:ascii="Arial" w:hAnsi="Arial" w:cs="Arial"/>
          <w:color w:val="333F48"/>
        </w:rPr>
      </w:pPr>
    </w:p>
    <w:p w14:paraId="1B4F6AEC" w14:textId="77777777" w:rsidR="00A540BB" w:rsidRPr="00EE2D68" w:rsidRDefault="00A540BB" w:rsidP="00A540B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333F48"/>
        </w:rPr>
      </w:pPr>
      <w:r w:rsidRPr="00EE2D68">
        <w:rPr>
          <w:rFonts w:ascii="Arial" w:hAnsi="Arial" w:cs="Arial"/>
          <w:b/>
          <w:color w:val="333F48"/>
        </w:rPr>
        <w:t>Con quasi 25 anni di esperienza nel settore finanziario, contribuirà con le sue solide conoscenze al gruppo per creare valore.</w:t>
      </w:r>
    </w:p>
    <w:p w14:paraId="1BA111E9" w14:textId="7748FB85" w:rsidR="00A540BB" w:rsidRPr="00EE2D68" w:rsidRDefault="00A540BB" w:rsidP="00A540B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333F48"/>
        </w:rPr>
      </w:pPr>
      <w:r w:rsidRPr="00EE2D68">
        <w:rPr>
          <w:rFonts w:ascii="Arial" w:hAnsi="Arial" w:cs="Arial"/>
          <w:b/>
          <w:color w:val="333F48"/>
        </w:rPr>
        <w:t xml:space="preserve">La sua nomina riflette il costante impegno dell'azienda </w:t>
      </w:r>
      <w:r w:rsidR="00FA7419" w:rsidRPr="00EE2D68">
        <w:rPr>
          <w:rFonts w:ascii="Arial" w:hAnsi="Arial" w:cs="Arial"/>
          <w:b/>
          <w:color w:val="333F48"/>
        </w:rPr>
        <w:t>di</w:t>
      </w:r>
      <w:r w:rsidRPr="00EE2D68">
        <w:rPr>
          <w:rFonts w:ascii="Arial" w:hAnsi="Arial" w:cs="Arial"/>
          <w:b/>
          <w:color w:val="333F48"/>
        </w:rPr>
        <w:t xml:space="preserve"> rafforzare la propria leadership nel settore e consolida la nuova fase di crescita iniziata negli ultimi mesi.</w:t>
      </w:r>
    </w:p>
    <w:p w14:paraId="4C2A149F" w14:textId="77777777" w:rsidR="00EE2D68" w:rsidRDefault="00EE2D68" w:rsidP="007B6428">
      <w:pPr>
        <w:jc w:val="both"/>
        <w:rPr>
          <w:rFonts w:ascii="Arial" w:hAnsi="Arial" w:cs="Arial"/>
          <w:b/>
          <w:color w:val="00B050"/>
        </w:rPr>
      </w:pPr>
    </w:p>
    <w:p w14:paraId="6356603D" w14:textId="71D905C9" w:rsidR="00FA7419" w:rsidRPr="00EE2D68" w:rsidRDefault="00FA7419" w:rsidP="007B6428">
      <w:pPr>
        <w:jc w:val="both"/>
        <w:rPr>
          <w:rFonts w:ascii="Arial" w:hAnsi="Arial" w:cs="Arial"/>
          <w:color w:val="333F48"/>
        </w:rPr>
      </w:pPr>
      <w:r w:rsidRPr="00EE2D68">
        <w:rPr>
          <w:rFonts w:ascii="Arial" w:hAnsi="Arial" w:cs="Arial"/>
          <w:b/>
          <w:color w:val="333F48"/>
        </w:rPr>
        <w:t>Madrid, 17 luglio 2023</w:t>
      </w:r>
      <w:r w:rsidRPr="00EE2D68">
        <w:rPr>
          <w:rFonts w:ascii="Arial" w:hAnsi="Arial" w:cs="Arial"/>
          <w:color w:val="333F48"/>
        </w:rPr>
        <w:t xml:space="preserve">.- Codere, multinazionale leader nel settore del gioco privato in Europa e America Latina, ha annunciato oggi la nomina di Luis Villalba come nuovo CFO </w:t>
      </w:r>
      <w:r w:rsidRPr="00EE2D68">
        <w:rPr>
          <w:rFonts w:ascii="Arial" w:hAnsi="Arial" w:cs="Arial"/>
          <w:i/>
          <w:color w:val="333F48"/>
        </w:rPr>
        <w:t>(Chief Financial Officer)</w:t>
      </w:r>
      <w:r w:rsidRPr="00EE2D68">
        <w:rPr>
          <w:rFonts w:ascii="Arial" w:hAnsi="Arial" w:cs="Arial"/>
          <w:color w:val="333F48"/>
        </w:rPr>
        <w:t xml:space="preserve"> di Grupo Codere. Con quasi 25 anni di esperienza nel settore finanziario, Luis Villalba </w:t>
      </w:r>
      <w:r w:rsidR="0032551B" w:rsidRPr="00EE2D68">
        <w:rPr>
          <w:rFonts w:ascii="Arial" w:hAnsi="Arial" w:cs="Arial"/>
          <w:color w:val="333F48"/>
        </w:rPr>
        <w:t>porterà</w:t>
      </w:r>
      <w:r w:rsidR="00794BC9" w:rsidRPr="00EE2D68">
        <w:rPr>
          <w:rFonts w:ascii="Arial" w:hAnsi="Arial" w:cs="Arial"/>
          <w:color w:val="333F48"/>
        </w:rPr>
        <w:t xml:space="preserve"> le sue solide conoscenze e la sua </w:t>
      </w:r>
      <w:r w:rsidR="006062A6" w:rsidRPr="00EE2D68">
        <w:rPr>
          <w:rFonts w:ascii="Arial" w:hAnsi="Arial" w:cs="Arial"/>
          <w:color w:val="333F48"/>
        </w:rPr>
        <w:t>esperienza</w:t>
      </w:r>
      <w:r w:rsidRPr="00EE2D68">
        <w:rPr>
          <w:rFonts w:ascii="Arial" w:hAnsi="Arial" w:cs="Arial"/>
          <w:color w:val="333F48"/>
        </w:rPr>
        <w:t xml:space="preserve"> </w:t>
      </w:r>
      <w:r w:rsidR="0032551B" w:rsidRPr="00EE2D68">
        <w:rPr>
          <w:rFonts w:ascii="Arial" w:hAnsi="Arial" w:cs="Arial"/>
          <w:color w:val="333F48"/>
        </w:rPr>
        <w:t>per</w:t>
      </w:r>
      <w:r w:rsidRPr="00EE2D68">
        <w:rPr>
          <w:rFonts w:ascii="Arial" w:hAnsi="Arial" w:cs="Arial"/>
          <w:color w:val="333F48"/>
        </w:rPr>
        <w:t xml:space="preserve"> </w:t>
      </w:r>
      <w:r w:rsidR="006062A6" w:rsidRPr="00EE2D68">
        <w:rPr>
          <w:rFonts w:ascii="Arial" w:hAnsi="Arial" w:cs="Arial"/>
          <w:color w:val="333F48"/>
        </w:rPr>
        <w:t>dare impulso al</w:t>
      </w:r>
      <w:r w:rsidRPr="00EE2D68">
        <w:rPr>
          <w:rFonts w:ascii="Arial" w:hAnsi="Arial" w:cs="Arial"/>
          <w:color w:val="333F48"/>
        </w:rPr>
        <w:t xml:space="preserve">la creazione di valore </w:t>
      </w:r>
      <w:r w:rsidR="006062A6" w:rsidRPr="00EE2D68">
        <w:rPr>
          <w:rFonts w:ascii="Arial" w:hAnsi="Arial" w:cs="Arial"/>
          <w:color w:val="333F48"/>
        </w:rPr>
        <w:t xml:space="preserve">in </w:t>
      </w:r>
      <w:r w:rsidRPr="00EE2D68">
        <w:rPr>
          <w:rFonts w:ascii="Arial" w:hAnsi="Arial" w:cs="Arial"/>
          <w:color w:val="333F48"/>
        </w:rPr>
        <w:t>azienda.</w:t>
      </w:r>
    </w:p>
    <w:p w14:paraId="547F998A" w14:textId="76EBFE45" w:rsidR="00FA7419" w:rsidRPr="00EE2D68" w:rsidRDefault="00FA7419" w:rsidP="0053328D">
      <w:pPr>
        <w:jc w:val="both"/>
        <w:rPr>
          <w:rFonts w:ascii="Arial" w:hAnsi="Arial" w:cs="Arial"/>
          <w:color w:val="333F48"/>
        </w:rPr>
      </w:pPr>
      <w:r w:rsidRPr="00EE2D68">
        <w:rPr>
          <w:rFonts w:ascii="Arial" w:hAnsi="Arial" w:cs="Arial"/>
          <w:color w:val="333F48"/>
        </w:rPr>
        <w:t xml:space="preserve">Prima di entrare in Codere, ha ricoperto la carica di direttore finanziario e membro del Comitato Esecutivo del Gruppo Deoleo, dove ha guidato i dipartimenti Contabilità e Amministrazione, Controllo di Gestione, Tesoreria, Relazioni con gli Investitori, Fiscale e IT. In precedenza, ha ricoperto altre posizioni chiave presso PricewaterhouseCoopers, nei dipartimenti Audit, Transaction Services e Business Recovery Services, </w:t>
      </w:r>
      <w:r w:rsidR="006062A6" w:rsidRPr="00EE2D68">
        <w:rPr>
          <w:rFonts w:ascii="Arial" w:hAnsi="Arial" w:cs="Arial"/>
          <w:color w:val="333F48"/>
        </w:rPr>
        <w:t>come</w:t>
      </w:r>
      <w:r w:rsidRPr="00EE2D68">
        <w:rPr>
          <w:rFonts w:ascii="Arial" w:hAnsi="Arial" w:cs="Arial"/>
          <w:color w:val="333F48"/>
        </w:rPr>
        <w:t xml:space="preserve"> CFO dell'azienda negli ultimi sei anni in cui è stato lì.</w:t>
      </w:r>
    </w:p>
    <w:p w14:paraId="3D70BDD8" w14:textId="06459C71" w:rsidR="00FA7419" w:rsidRPr="00EE2D68" w:rsidRDefault="00FA7419" w:rsidP="00641E74">
      <w:pPr>
        <w:jc w:val="both"/>
        <w:rPr>
          <w:rFonts w:ascii="Arial" w:hAnsi="Arial" w:cs="Arial"/>
          <w:color w:val="333F48"/>
        </w:rPr>
      </w:pPr>
      <w:r w:rsidRPr="00EE2D68">
        <w:rPr>
          <w:rFonts w:ascii="Arial" w:hAnsi="Arial" w:cs="Arial"/>
          <w:color w:val="333F48"/>
        </w:rPr>
        <w:t xml:space="preserve">Luis Villalba ha conseguito un EMBA presso l'ESADE e una laurea in </w:t>
      </w:r>
      <w:r w:rsidR="006062A6" w:rsidRPr="00EE2D68">
        <w:rPr>
          <w:rFonts w:ascii="Arial" w:hAnsi="Arial" w:cs="Arial"/>
          <w:color w:val="333F48"/>
        </w:rPr>
        <w:t>Amministrazione d’Impresa</w:t>
      </w:r>
      <w:r w:rsidRPr="00EE2D68">
        <w:rPr>
          <w:rFonts w:ascii="Arial" w:hAnsi="Arial" w:cs="Arial"/>
          <w:color w:val="333F48"/>
        </w:rPr>
        <w:t xml:space="preserve"> presso l'Università Complutense, con specializzazione in Auditoria e Contabilità.</w:t>
      </w:r>
    </w:p>
    <w:p w14:paraId="02A1E96D" w14:textId="0E3A9470" w:rsidR="0082592B" w:rsidRPr="00FF7FA8" w:rsidRDefault="0082592B" w:rsidP="00641E74">
      <w:pPr>
        <w:jc w:val="both"/>
        <w:rPr>
          <w:rFonts w:ascii="Arial" w:hAnsi="Arial" w:cs="Arial"/>
          <w:b/>
          <w:bCs/>
          <w:color w:val="70AD47" w:themeColor="accent6"/>
        </w:rPr>
      </w:pPr>
      <w:r w:rsidRPr="0082592B">
        <w:rPr>
          <w:rFonts w:ascii="Arial" w:hAnsi="Arial" w:cs="Arial"/>
          <w:b/>
          <w:bCs/>
          <w:color w:val="70AD47" w:themeColor="accent6"/>
        </w:rPr>
        <w:t xml:space="preserve">Un </w:t>
      </w:r>
      <w:r w:rsidR="006062A6">
        <w:rPr>
          <w:rFonts w:ascii="Arial" w:hAnsi="Arial" w:cs="Arial"/>
          <w:b/>
          <w:bCs/>
          <w:color w:val="70AD47" w:themeColor="accent6"/>
        </w:rPr>
        <w:t>ambito</w:t>
      </w:r>
      <w:r w:rsidRPr="0082592B">
        <w:rPr>
          <w:rFonts w:ascii="Arial" w:hAnsi="Arial" w:cs="Arial"/>
          <w:b/>
          <w:bCs/>
          <w:color w:val="70AD47" w:themeColor="accent6"/>
        </w:rPr>
        <w:t xml:space="preserve"> fondamentale per consolidare la nuova fase del </w:t>
      </w:r>
      <w:r>
        <w:rPr>
          <w:rFonts w:ascii="Arial" w:hAnsi="Arial" w:cs="Arial"/>
          <w:b/>
          <w:bCs/>
          <w:color w:val="70AD47" w:themeColor="accent6"/>
        </w:rPr>
        <w:t>gruppo</w:t>
      </w:r>
    </w:p>
    <w:p w14:paraId="6D053815" w14:textId="768FB00C" w:rsidR="0082592B" w:rsidRPr="00EE2D68" w:rsidRDefault="0082592B" w:rsidP="001470DE">
      <w:pPr>
        <w:spacing w:after="0" w:line="240" w:lineRule="auto"/>
        <w:jc w:val="both"/>
        <w:rPr>
          <w:rFonts w:ascii="Arial" w:hAnsi="Arial" w:cs="Arial"/>
          <w:color w:val="333F48"/>
        </w:rPr>
      </w:pPr>
      <w:r w:rsidRPr="00EE2D68">
        <w:rPr>
          <w:rFonts w:ascii="Arial" w:hAnsi="Arial" w:cs="Arial"/>
          <w:color w:val="333F48"/>
        </w:rPr>
        <w:t>La nomina di Luis Villalba fa seguito alla decisione volontaria di Óscar F</w:t>
      </w:r>
      <w:r w:rsidR="006062A6" w:rsidRPr="00EE2D68">
        <w:rPr>
          <w:rFonts w:ascii="Arial" w:hAnsi="Arial" w:cs="Arial"/>
          <w:color w:val="333F48"/>
        </w:rPr>
        <w:t>ernández de Llano, finora CFO del</w:t>
      </w:r>
      <w:r w:rsidRPr="00EE2D68">
        <w:rPr>
          <w:rFonts w:ascii="Arial" w:hAnsi="Arial" w:cs="Arial"/>
          <w:color w:val="333F48"/>
        </w:rPr>
        <w:t xml:space="preserve"> Grupo Codere, di lasciare il suo incarico per motivi personali. La compagnia </w:t>
      </w:r>
      <w:r w:rsidR="006062A6" w:rsidRPr="00EE2D68">
        <w:rPr>
          <w:rFonts w:ascii="Arial" w:hAnsi="Arial" w:cs="Arial"/>
          <w:color w:val="333F48"/>
        </w:rPr>
        <w:t>lo ringrazia sinceramenteper i</w:t>
      </w:r>
      <w:r w:rsidRPr="00EE2D68">
        <w:rPr>
          <w:rFonts w:ascii="Arial" w:hAnsi="Arial" w:cs="Arial"/>
          <w:color w:val="333F48"/>
        </w:rPr>
        <w:t xml:space="preserve">l suo significativo contributo </w:t>
      </w:r>
      <w:r w:rsidR="006062A6" w:rsidRPr="00EE2D68">
        <w:rPr>
          <w:rFonts w:ascii="Arial" w:hAnsi="Arial" w:cs="Arial"/>
          <w:color w:val="333F48"/>
        </w:rPr>
        <w:t>durante la sua permanenza nel gruppo.</w:t>
      </w:r>
    </w:p>
    <w:p w14:paraId="6175F626" w14:textId="77777777" w:rsidR="001B1470" w:rsidRDefault="001B1470" w:rsidP="001470DE">
      <w:pPr>
        <w:spacing w:after="0" w:line="240" w:lineRule="auto"/>
        <w:jc w:val="both"/>
        <w:rPr>
          <w:rFonts w:ascii="Arial" w:hAnsi="Arial" w:cs="Arial"/>
          <w:color w:val="333F48"/>
        </w:rPr>
      </w:pPr>
    </w:p>
    <w:p w14:paraId="214B836B" w14:textId="697C5429" w:rsidR="0082592B" w:rsidRPr="00EE2D68" w:rsidRDefault="0082592B" w:rsidP="000342E2">
      <w:pPr>
        <w:jc w:val="both"/>
        <w:rPr>
          <w:rFonts w:ascii="Arial" w:hAnsi="Arial" w:cs="Arial"/>
          <w:color w:val="333F48"/>
        </w:rPr>
      </w:pPr>
      <w:r w:rsidRPr="00EE2D68">
        <w:rPr>
          <w:rFonts w:ascii="Arial" w:hAnsi="Arial" w:cs="Arial"/>
          <w:color w:val="333F48"/>
        </w:rPr>
        <w:t xml:space="preserve">Nel suo nuovo ruolo di CFO del Grupo Codere, Luis Villalba assumerà la sfida di guidare la strategia finanziaria dell'azienda dopo il rifinanziamento. Inoltre, si concentrerà sulla promozione e il miglioramento dei sistemi di </w:t>
      </w:r>
      <w:r w:rsidRPr="00EE2D68">
        <w:rPr>
          <w:rFonts w:ascii="Arial" w:hAnsi="Arial" w:cs="Arial"/>
          <w:i/>
          <w:color w:val="333F48"/>
        </w:rPr>
        <w:t>reporting</w:t>
      </w:r>
      <w:r w:rsidR="006062A6" w:rsidRPr="00EE2D68">
        <w:rPr>
          <w:rFonts w:ascii="Arial" w:hAnsi="Arial" w:cs="Arial"/>
          <w:color w:val="333F48"/>
        </w:rPr>
        <w:t xml:space="preserve"> per i</w:t>
      </w:r>
      <w:r w:rsidRPr="00EE2D68">
        <w:rPr>
          <w:rFonts w:ascii="Arial" w:hAnsi="Arial" w:cs="Arial"/>
          <w:color w:val="333F48"/>
        </w:rPr>
        <w:t xml:space="preserve"> proces</w:t>
      </w:r>
      <w:r w:rsidR="006062A6" w:rsidRPr="00EE2D68">
        <w:rPr>
          <w:rFonts w:ascii="Arial" w:hAnsi="Arial" w:cs="Arial"/>
          <w:color w:val="333F48"/>
        </w:rPr>
        <w:t>si decisionali</w:t>
      </w:r>
      <w:r w:rsidRPr="00EE2D68">
        <w:rPr>
          <w:rFonts w:ascii="Arial" w:hAnsi="Arial" w:cs="Arial"/>
          <w:color w:val="333F48"/>
        </w:rPr>
        <w:t xml:space="preserve"> nei diversi paesi in cui opera Codere e </w:t>
      </w:r>
      <w:r w:rsidR="006062A6" w:rsidRPr="00EE2D68">
        <w:rPr>
          <w:rFonts w:ascii="Arial" w:hAnsi="Arial" w:cs="Arial"/>
          <w:color w:val="333F48"/>
        </w:rPr>
        <w:t>darà impulso</w:t>
      </w:r>
      <w:r w:rsidRPr="00EE2D68">
        <w:rPr>
          <w:rFonts w:ascii="Arial" w:hAnsi="Arial" w:cs="Arial"/>
          <w:color w:val="333F48"/>
        </w:rPr>
        <w:t xml:space="preserve"> </w:t>
      </w:r>
      <w:r w:rsidR="006062A6" w:rsidRPr="00EE2D68">
        <w:rPr>
          <w:rFonts w:ascii="Arial" w:hAnsi="Arial" w:cs="Arial"/>
          <w:color w:val="333F48"/>
        </w:rPr>
        <w:t>al</w:t>
      </w:r>
      <w:r w:rsidRPr="00EE2D68">
        <w:rPr>
          <w:rFonts w:ascii="Arial" w:hAnsi="Arial" w:cs="Arial"/>
          <w:color w:val="333F48"/>
        </w:rPr>
        <w:t>l'area di Relazione con gli Investitori, con l'obiettivo di consolidare la posizione della società nel mercato.</w:t>
      </w:r>
    </w:p>
    <w:p w14:paraId="58EE0308" w14:textId="4B989F75" w:rsidR="001B1470" w:rsidRDefault="002C57D5" w:rsidP="007B6428">
      <w:pPr>
        <w:jc w:val="both"/>
        <w:rPr>
          <w:rFonts w:ascii="Arial" w:hAnsi="Arial" w:cs="Arial"/>
          <w:color w:val="333F48"/>
        </w:rPr>
      </w:pPr>
      <w:r w:rsidRPr="00EE2D68">
        <w:rPr>
          <w:rFonts w:ascii="Arial" w:hAnsi="Arial" w:cs="Arial"/>
          <w:color w:val="333F48"/>
        </w:rPr>
        <w:t>Questa incorporazione è di grande rilevanza in questa nuova fase del gruppo, in cui Codere cerca di consolidare il proprio progetto e generare valore nel mercato. La sua versatilità e la solida esperienza nel campo finanziario sono una risorsa preziosa per l'azienda.</w:t>
      </w:r>
    </w:p>
    <w:p w14:paraId="35AE84D7" w14:textId="24B26509" w:rsidR="002C57D5" w:rsidRPr="00EE2D68" w:rsidRDefault="002C57D5" w:rsidP="007B6428">
      <w:pPr>
        <w:jc w:val="both"/>
        <w:rPr>
          <w:rFonts w:ascii="Arial" w:hAnsi="Arial" w:cs="Arial"/>
          <w:color w:val="333F48"/>
        </w:rPr>
      </w:pPr>
      <w:r w:rsidRPr="00EE2D68">
        <w:rPr>
          <w:rFonts w:ascii="Arial" w:hAnsi="Arial" w:cs="Arial"/>
          <w:color w:val="333F48"/>
        </w:rPr>
        <w:t>Questa nomina fa parte dell'evoluzione strategica di Codere e del suo costante impegno per rafforzare la propria leadership nel settore del gioco privato.</w:t>
      </w:r>
    </w:p>
    <w:p w14:paraId="0B4C4443" w14:textId="07E36D19" w:rsidR="00F20294" w:rsidRDefault="00F20294" w:rsidP="007B6428">
      <w:pPr>
        <w:jc w:val="both"/>
        <w:rPr>
          <w:rFonts w:ascii="Arial" w:hAnsi="Arial" w:cs="Arial"/>
          <w:color w:val="333F48"/>
        </w:rPr>
      </w:pPr>
    </w:p>
    <w:p w14:paraId="392A257E" w14:textId="77777777" w:rsidR="00EE2D68" w:rsidRDefault="00EE2D68" w:rsidP="007B6428">
      <w:pPr>
        <w:jc w:val="both"/>
        <w:rPr>
          <w:rFonts w:ascii="Arial" w:hAnsi="Arial" w:cs="Arial"/>
          <w:color w:val="333F48"/>
        </w:rPr>
      </w:pPr>
    </w:p>
    <w:p w14:paraId="46B2AAC0" w14:textId="77777777" w:rsidR="00EE2D68" w:rsidRDefault="00EE2D68" w:rsidP="007B6428">
      <w:pPr>
        <w:jc w:val="both"/>
        <w:rPr>
          <w:rFonts w:ascii="Arial" w:hAnsi="Arial" w:cs="Arial"/>
          <w:color w:val="333F48"/>
        </w:rPr>
      </w:pPr>
    </w:p>
    <w:p w14:paraId="4F4D56B9" w14:textId="77777777" w:rsidR="00EE2D68" w:rsidRDefault="00EE2D68" w:rsidP="007B6428">
      <w:pPr>
        <w:jc w:val="both"/>
        <w:rPr>
          <w:rFonts w:ascii="Arial" w:hAnsi="Arial" w:cs="Arial"/>
          <w:color w:val="333F48"/>
        </w:rPr>
      </w:pPr>
    </w:p>
    <w:p w14:paraId="20ED3262" w14:textId="77777777" w:rsidR="00EE2D68" w:rsidRDefault="00EE2D68" w:rsidP="007B6428">
      <w:pPr>
        <w:jc w:val="both"/>
        <w:rPr>
          <w:rFonts w:ascii="Arial" w:hAnsi="Arial" w:cs="Arial"/>
          <w:color w:val="333F48"/>
        </w:rPr>
      </w:pPr>
    </w:p>
    <w:p w14:paraId="7E3C4715" w14:textId="77777777" w:rsidR="00E603D0" w:rsidRPr="00E603D0" w:rsidRDefault="00E603D0" w:rsidP="00E603D0">
      <w:pPr>
        <w:spacing w:after="0" w:line="240" w:lineRule="auto"/>
        <w:jc w:val="both"/>
        <w:rPr>
          <w:rFonts w:ascii="Arial" w:hAnsi="Arial" w:cs="Times New Roman"/>
          <w:b/>
          <w:color w:val="333F48"/>
          <w:sz w:val="16"/>
          <w:szCs w:val="28"/>
        </w:rPr>
      </w:pPr>
      <w:r w:rsidRPr="00E603D0">
        <w:rPr>
          <w:rFonts w:ascii="Arial" w:hAnsi="Arial" w:cs="Times New Roman"/>
          <w:b/>
          <w:color w:val="333F48"/>
          <w:sz w:val="16"/>
          <w:szCs w:val="28"/>
        </w:rPr>
        <w:t xml:space="preserve">Su Codere </w:t>
      </w:r>
    </w:p>
    <w:p w14:paraId="697FEA4F" w14:textId="77777777" w:rsidR="00E603D0" w:rsidRPr="00E603D0" w:rsidRDefault="00E603D0" w:rsidP="00E603D0">
      <w:pPr>
        <w:spacing w:after="0" w:line="240" w:lineRule="auto"/>
        <w:jc w:val="both"/>
        <w:rPr>
          <w:rFonts w:ascii="Arial" w:hAnsi="Arial" w:cs="Times New Roman"/>
          <w:color w:val="333F48"/>
          <w:sz w:val="16"/>
          <w:szCs w:val="28"/>
        </w:rPr>
      </w:pPr>
      <w:r w:rsidRPr="00E603D0">
        <w:rPr>
          <w:rFonts w:ascii="Arial" w:hAnsi="Arial" w:cs="Times New Roman"/>
          <w:color w:val="333F48"/>
          <w:sz w:val="16"/>
          <w:szCs w:val="28"/>
        </w:rPr>
        <w:t xml:space="preserve">Codere è un operatore di gioco di riferimento internazionale, con una presenza in sette paesi di Europa - Spagna e Italia - e America Latina - Argentina, Messico, Panama, Colombia e Uruguay - che gestisce slot machine, postazioni di bingo e terminali di scommesse sportive in modo onnicomprensivo, sia attraverso il canale </w:t>
      </w:r>
      <w:bookmarkStart w:id="0" w:name="_GoBack"/>
      <w:r w:rsidRPr="00E603D0">
        <w:rPr>
          <w:rFonts w:ascii="Arial" w:hAnsi="Arial" w:cs="Times New Roman"/>
          <w:i/>
          <w:color w:val="333F48"/>
          <w:sz w:val="16"/>
          <w:szCs w:val="28"/>
        </w:rPr>
        <w:t>online</w:t>
      </w:r>
      <w:bookmarkEnd w:id="0"/>
      <w:r w:rsidRPr="00E603D0">
        <w:rPr>
          <w:rFonts w:ascii="Arial" w:hAnsi="Arial" w:cs="Times New Roman"/>
          <w:color w:val="333F48"/>
          <w:sz w:val="16"/>
          <w:szCs w:val="28"/>
        </w:rPr>
        <w:t xml:space="preserve"> che attraverso punti vendita che includono sale giochi, bar, sale scommesse e ippodromi. </w:t>
      </w:r>
    </w:p>
    <w:p w14:paraId="6B4CD84D" w14:textId="77777777" w:rsidR="00E603D0" w:rsidRPr="00E603D0" w:rsidRDefault="00E603D0" w:rsidP="00E603D0">
      <w:pPr>
        <w:spacing w:after="0" w:line="240" w:lineRule="auto"/>
        <w:jc w:val="both"/>
        <w:rPr>
          <w:rFonts w:ascii="Arial" w:hAnsi="Arial" w:cs="Times New Roman"/>
          <w:color w:val="333F48"/>
          <w:sz w:val="16"/>
          <w:szCs w:val="28"/>
        </w:rPr>
      </w:pPr>
      <w:r w:rsidRPr="00E603D0">
        <w:rPr>
          <w:rFonts w:ascii="Arial" w:hAnsi="Arial" w:cs="Times New Roman"/>
          <w:color w:val="333F48"/>
          <w:sz w:val="16"/>
          <w:szCs w:val="28"/>
        </w:rPr>
        <w:t xml:space="preserve">www.grupocodere.com   </w:t>
      </w:r>
    </w:p>
    <w:p w14:paraId="0F399A9B" w14:textId="77777777" w:rsidR="002C57D5" w:rsidRPr="002C57D5" w:rsidRDefault="002C57D5" w:rsidP="002C57D5">
      <w:pPr>
        <w:spacing w:after="0" w:line="240" w:lineRule="auto"/>
        <w:jc w:val="both"/>
        <w:rPr>
          <w:rFonts w:ascii="Arial" w:hAnsi="Arial" w:cs="Arial"/>
          <w:color w:val="00B050"/>
          <w:sz w:val="18"/>
          <w:szCs w:val="28"/>
          <w:u w:val="single"/>
        </w:rPr>
      </w:pPr>
    </w:p>
    <w:p w14:paraId="2ADACC68" w14:textId="77777777" w:rsidR="002C57D5" w:rsidRPr="002C57D5" w:rsidRDefault="002C57D5" w:rsidP="002C57D5">
      <w:pPr>
        <w:spacing w:after="0" w:line="240" w:lineRule="auto"/>
        <w:jc w:val="both"/>
        <w:rPr>
          <w:rFonts w:ascii="Arial" w:hAnsi="Arial" w:cs="Times New Roman"/>
          <w:b/>
          <w:color w:val="00B050"/>
          <w:sz w:val="16"/>
          <w:szCs w:val="28"/>
        </w:rPr>
      </w:pPr>
    </w:p>
    <w:p w14:paraId="26E07BF6" w14:textId="77777777" w:rsidR="002C57D5" w:rsidRPr="00EE2D68" w:rsidRDefault="002C57D5" w:rsidP="002C57D5">
      <w:pPr>
        <w:spacing w:after="0" w:line="240" w:lineRule="auto"/>
        <w:jc w:val="both"/>
        <w:rPr>
          <w:rFonts w:ascii="Arial" w:hAnsi="Arial" w:cs="Times New Roman"/>
          <w:b/>
          <w:color w:val="333F48"/>
          <w:sz w:val="16"/>
          <w:szCs w:val="28"/>
        </w:rPr>
      </w:pPr>
      <w:r w:rsidRPr="00EE2D68">
        <w:rPr>
          <w:rFonts w:ascii="Arial" w:hAnsi="Arial" w:cs="Times New Roman"/>
          <w:b/>
          <w:color w:val="333F48"/>
          <w:sz w:val="16"/>
          <w:szCs w:val="28"/>
        </w:rPr>
        <w:t xml:space="preserve">Codere con il gioco responsabile </w:t>
      </w:r>
    </w:p>
    <w:p w14:paraId="0D005F77" w14:textId="77777777" w:rsidR="002C57D5" w:rsidRPr="00EE2D68" w:rsidRDefault="002C57D5" w:rsidP="002C57D5">
      <w:pPr>
        <w:spacing w:after="0" w:line="240" w:lineRule="auto"/>
        <w:jc w:val="both"/>
        <w:rPr>
          <w:rFonts w:ascii="Arial" w:hAnsi="Arial" w:cs="Times New Roman"/>
          <w:color w:val="333F48"/>
          <w:sz w:val="16"/>
          <w:szCs w:val="28"/>
        </w:rPr>
      </w:pPr>
      <w:r w:rsidRPr="00EE2D68">
        <w:rPr>
          <w:rFonts w:ascii="Arial" w:hAnsi="Arial" w:cs="Times New Roman"/>
          <w:color w:val="333F48"/>
          <w:sz w:val="16"/>
          <w:szCs w:val="28"/>
        </w:rPr>
        <w:t>Codere è fermamente impegnata nello sviluppo di un'offerta di gioco con tutte le garanzie per l'utente, e per questo svolge la propria attività attuando le migliori pratiche di gioco responsabile, incentivando la trasparenza e promuovendo politiche pubbliche che favoriscano le garanzie dell'utente, assicurino la tutela dei gruppi vulnerabili e la sostenibilità del settore.</w:t>
      </w:r>
    </w:p>
    <w:p w14:paraId="625B1C90" w14:textId="77777777" w:rsidR="002C57D5" w:rsidRPr="00A7798B" w:rsidRDefault="002C57D5" w:rsidP="002C57D5">
      <w:pPr>
        <w:spacing w:after="0" w:line="240" w:lineRule="auto"/>
        <w:jc w:val="both"/>
        <w:rPr>
          <w:rFonts w:ascii="Arial" w:hAnsi="Arial" w:cs="Times New Roman"/>
          <w:b/>
          <w:color w:val="333F48"/>
          <w:sz w:val="20"/>
          <w:szCs w:val="28"/>
        </w:rPr>
      </w:pPr>
    </w:p>
    <w:p w14:paraId="5C63B353" w14:textId="77777777" w:rsidR="002C57D5" w:rsidRPr="00A7798B" w:rsidRDefault="002C57D5" w:rsidP="002C57D5">
      <w:pPr>
        <w:spacing w:before="120" w:after="40" w:line="276" w:lineRule="auto"/>
        <w:jc w:val="both"/>
        <w:rPr>
          <w:rFonts w:ascii="Arial" w:hAnsi="Arial" w:cs="Arial"/>
          <w:color w:val="333F48"/>
          <w:sz w:val="20"/>
          <w:szCs w:val="28"/>
        </w:rPr>
      </w:pPr>
    </w:p>
    <w:p w14:paraId="77E37062" w14:textId="77777777" w:rsidR="002C57D5" w:rsidRPr="00A7798B" w:rsidRDefault="002C57D5" w:rsidP="002C57D5">
      <w:pPr>
        <w:spacing w:after="0" w:line="240" w:lineRule="auto"/>
        <w:jc w:val="both"/>
        <w:rPr>
          <w:rFonts w:ascii="Arial" w:hAnsi="Arial" w:cs="Times New Roman"/>
          <w:color w:val="333F48"/>
          <w:szCs w:val="28"/>
        </w:rPr>
      </w:pPr>
    </w:p>
    <w:p w14:paraId="6B5B5BC1" w14:textId="77777777" w:rsidR="002C57D5" w:rsidRDefault="002C57D5" w:rsidP="002C57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noProof/>
          <w:color w:val="333F48"/>
          <w:sz w:val="20"/>
          <w:szCs w:val="20"/>
          <w:lang w:eastAsia="es-ES"/>
        </w:rPr>
      </w:pPr>
      <w:r>
        <w:rPr>
          <w:noProof/>
          <w:lang w:val="it-IT" w:eastAsia="it-IT"/>
        </w:rPr>
        <w:drawing>
          <wp:inline distT="0" distB="0" distL="0" distR="0" wp14:anchorId="54286577" wp14:editId="2CC96970">
            <wp:extent cx="1786279" cy="596900"/>
            <wp:effectExtent l="0" t="0" r="4445" b="0"/>
            <wp:docPr id="1" name="Immagine 1" descr="\\Corprbesssrvfs1\dfsitalia\MARKETING\MKT-RELELAZIONIISTITUZIONALI\LOGO GIOCO RESPONSABILE CORPORATIVO 2021\Logo Codere con gioco responsabile\RGB\logo-codere-con-il-gioco-responsabile-blanco-rgb-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\\Corprbesssrvfs1\dfsitalia\MARKETING\MKT-RELELAZIONIISTITUZIONALI\LOGO GIOCO RESPONSABILE CORPORATIVO 2021\Logo Codere con gioco responsabile\RGB\logo-codere-con-il-gioco-responsabile-blanco-rgb-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14" cy="5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BFA91" w14:textId="77777777" w:rsidR="002C57D5" w:rsidRDefault="002C57D5" w:rsidP="002C57D5">
      <w:pPr>
        <w:spacing w:line="252" w:lineRule="auto"/>
        <w:jc w:val="both"/>
        <w:rPr>
          <w:rFonts w:ascii="Arial" w:hAnsi="Arial" w:cs="Arial"/>
          <w:color w:val="333F48"/>
        </w:rPr>
      </w:pPr>
      <w:r>
        <w:rPr>
          <w:rFonts w:ascii="Arial" w:hAnsi="Arial" w:cs="Arial"/>
          <w:noProof/>
          <w:color w:val="333F48"/>
          <w:lang w:val="it-IT" w:eastAsia="it-IT"/>
        </w:rPr>
        <w:drawing>
          <wp:inline distT="0" distB="0" distL="0" distR="0" wp14:anchorId="45DEB40C" wp14:editId="0BADF958">
            <wp:extent cx="390525" cy="390525"/>
            <wp:effectExtent l="0" t="0" r="9525" b="9525"/>
            <wp:docPr id="6" name="Imagen 6" descr="cid:image009.png@01D98F08.4064F9D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id:image009.png@01D98F08.4064F9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F48"/>
          <w:lang w:val="it-IT" w:eastAsia="it-IT"/>
        </w:rPr>
        <w:drawing>
          <wp:inline distT="0" distB="0" distL="0" distR="0" wp14:anchorId="2C43554D" wp14:editId="2E2C2485">
            <wp:extent cx="390525" cy="390525"/>
            <wp:effectExtent l="0" t="0" r="9525" b="9525"/>
            <wp:docPr id="5" name="Imagen 5" descr="cid:image010.png@01D98F08.4064F9D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id:image010.png@01D98F08.4064F9D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F48"/>
          <w:lang w:val="it-IT" w:eastAsia="it-IT"/>
        </w:rPr>
        <w:drawing>
          <wp:inline distT="0" distB="0" distL="0" distR="0" wp14:anchorId="6E81C8F9" wp14:editId="0407DD51">
            <wp:extent cx="390525" cy="390525"/>
            <wp:effectExtent l="0" t="0" r="9525" b="9525"/>
            <wp:docPr id="4" name="Imagen 4" descr="cid:image011.png@01D98F08.4064F9D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id:image011.png@01D98F08.4064F9D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F48"/>
          <w:lang w:val="it-IT" w:eastAsia="it-IT"/>
        </w:rPr>
        <w:drawing>
          <wp:inline distT="0" distB="0" distL="0" distR="0" wp14:anchorId="3CC20C6C" wp14:editId="7B635436">
            <wp:extent cx="390525" cy="390525"/>
            <wp:effectExtent l="0" t="0" r="9525" b="9525"/>
            <wp:docPr id="2" name="Imagen 2" descr="cid:image012.png@01D98F08.4064F9D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id:image012.png@01D98F08.4064F9D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24029" w14:textId="4352BCCA" w:rsidR="00FF6573" w:rsidRPr="00FF6573" w:rsidRDefault="00FF6573" w:rsidP="00FF6573">
      <w:pPr>
        <w:jc w:val="both"/>
        <w:rPr>
          <w:rFonts w:ascii="Arial" w:hAnsi="Arial" w:cs="Arial"/>
          <w:color w:val="333F48"/>
          <w:sz w:val="20"/>
        </w:rPr>
      </w:pPr>
    </w:p>
    <w:sectPr w:rsidR="00FF6573" w:rsidRPr="00FF6573" w:rsidSect="00FF6573">
      <w:headerReference w:type="default" r:id="rId24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04EFF" w14:textId="77777777" w:rsidR="00011F1C" w:rsidRDefault="00011F1C" w:rsidP="001470DE">
      <w:pPr>
        <w:spacing w:after="0" w:line="240" w:lineRule="auto"/>
      </w:pPr>
      <w:r>
        <w:separator/>
      </w:r>
    </w:p>
  </w:endnote>
  <w:endnote w:type="continuationSeparator" w:id="0">
    <w:p w14:paraId="6A23112C" w14:textId="77777777" w:rsidR="00011F1C" w:rsidRDefault="00011F1C" w:rsidP="0014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1D7A0" w14:textId="77777777" w:rsidR="00011F1C" w:rsidRDefault="00011F1C" w:rsidP="001470DE">
      <w:pPr>
        <w:spacing w:after="0" w:line="240" w:lineRule="auto"/>
      </w:pPr>
      <w:r>
        <w:separator/>
      </w:r>
    </w:p>
  </w:footnote>
  <w:footnote w:type="continuationSeparator" w:id="0">
    <w:p w14:paraId="3783BF73" w14:textId="77777777" w:rsidR="00011F1C" w:rsidRDefault="00011F1C" w:rsidP="0014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47050" w14:textId="77777777" w:rsidR="001470DE" w:rsidRDefault="00DA6BF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25C59287" wp14:editId="27931C69">
          <wp:simplePos x="0" y="0"/>
          <wp:positionH relativeFrom="margin">
            <wp:posOffset>-89383</wp:posOffset>
          </wp:positionH>
          <wp:positionV relativeFrom="paragraph">
            <wp:posOffset>-102870</wp:posOffset>
          </wp:positionV>
          <wp:extent cx="1600200" cy="456565"/>
          <wp:effectExtent l="0" t="0" r="0" b="635"/>
          <wp:wrapTight wrapText="bothSides">
            <wp:wrapPolygon edited="0">
              <wp:start x="10029" y="0"/>
              <wp:lineTo x="2571" y="5408"/>
              <wp:lineTo x="514" y="8111"/>
              <wp:lineTo x="771" y="16223"/>
              <wp:lineTo x="2057" y="20729"/>
              <wp:lineTo x="10286" y="20729"/>
              <wp:lineTo x="18514" y="18926"/>
              <wp:lineTo x="21086" y="18025"/>
              <wp:lineTo x="21086" y="9013"/>
              <wp:lineTo x="18771" y="5408"/>
              <wp:lineTo x="11829" y="0"/>
              <wp:lineTo x="10029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lina.diaz\Desktop\logo-new-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54DA9" w14:textId="77777777" w:rsidR="00DA6BFC" w:rsidRDefault="00DA6BFC">
    <w:pPr>
      <w:pStyle w:val="Intestazione"/>
    </w:pPr>
  </w:p>
  <w:p w14:paraId="4B510065" w14:textId="77777777" w:rsidR="00DA6BFC" w:rsidRDefault="00DA6B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E1A"/>
    <w:multiLevelType w:val="hybridMultilevel"/>
    <w:tmpl w:val="4D7E6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2D2"/>
    <w:multiLevelType w:val="hybridMultilevel"/>
    <w:tmpl w:val="398C3E8C"/>
    <w:lvl w:ilvl="0" w:tplc="AD0E8F5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A5E"/>
    <w:multiLevelType w:val="hybridMultilevel"/>
    <w:tmpl w:val="B1D60998"/>
    <w:lvl w:ilvl="0" w:tplc="BAD4EB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34B8"/>
    <w:multiLevelType w:val="hybridMultilevel"/>
    <w:tmpl w:val="7F0C8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C2C26"/>
    <w:multiLevelType w:val="hybridMultilevel"/>
    <w:tmpl w:val="F2AC3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66"/>
    <w:rsid w:val="00003E13"/>
    <w:rsid w:val="000104C2"/>
    <w:rsid w:val="00011F1C"/>
    <w:rsid w:val="00016BE0"/>
    <w:rsid w:val="0001746A"/>
    <w:rsid w:val="000176DA"/>
    <w:rsid w:val="000342E2"/>
    <w:rsid w:val="00050D96"/>
    <w:rsid w:val="00070058"/>
    <w:rsid w:val="000956B8"/>
    <w:rsid w:val="000D05E1"/>
    <w:rsid w:val="000D3198"/>
    <w:rsid w:val="000E2AA4"/>
    <w:rsid w:val="000E3C80"/>
    <w:rsid w:val="000E4330"/>
    <w:rsid w:val="000F69A9"/>
    <w:rsid w:val="001126BC"/>
    <w:rsid w:val="00142818"/>
    <w:rsid w:val="001470DE"/>
    <w:rsid w:val="00150E6E"/>
    <w:rsid w:val="00152521"/>
    <w:rsid w:val="00160275"/>
    <w:rsid w:val="00174D47"/>
    <w:rsid w:val="00187FD1"/>
    <w:rsid w:val="0019041A"/>
    <w:rsid w:val="0019653E"/>
    <w:rsid w:val="001A6883"/>
    <w:rsid w:val="001B1470"/>
    <w:rsid w:val="001D1D9D"/>
    <w:rsid w:val="001D6C3C"/>
    <w:rsid w:val="001E242E"/>
    <w:rsid w:val="001E2A34"/>
    <w:rsid w:val="001F2DED"/>
    <w:rsid w:val="00210A2F"/>
    <w:rsid w:val="0026019B"/>
    <w:rsid w:val="002838D0"/>
    <w:rsid w:val="00287E33"/>
    <w:rsid w:val="002B6E28"/>
    <w:rsid w:val="002C0759"/>
    <w:rsid w:val="002C4E2F"/>
    <w:rsid w:val="002C57D5"/>
    <w:rsid w:val="002D2AC6"/>
    <w:rsid w:val="002D6DD5"/>
    <w:rsid w:val="00307CA4"/>
    <w:rsid w:val="00310F17"/>
    <w:rsid w:val="0031511D"/>
    <w:rsid w:val="00316EBE"/>
    <w:rsid w:val="00321955"/>
    <w:rsid w:val="0032551B"/>
    <w:rsid w:val="003278E7"/>
    <w:rsid w:val="00335AE8"/>
    <w:rsid w:val="0034262C"/>
    <w:rsid w:val="0035087C"/>
    <w:rsid w:val="0037640F"/>
    <w:rsid w:val="00384F80"/>
    <w:rsid w:val="0038709C"/>
    <w:rsid w:val="003963C8"/>
    <w:rsid w:val="00397B9D"/>
    <w:rsid w:val="003A355E"/>
    <w:rsid w:val="003B12A1"/>
    <w:rsid w:val="003D0B86"/>
    <w:rsid w:val="003D32DD"/>
    <w:rsid w:val="003E2BE0"/>
    <w:rsid w:val="00412CE7"/>
    <w:rsid w:val="004434D6"/>
    <w:rsid w:val="00446A31"/>
    <w:rsid w:val="00463909"/>
    <w:rsid w:val="00474FD0"/>
    <w:rsid w:val="0047578A"/>
    <w:rsid w:val="00476C1A"/>
    <w:rsid w:val="0048446B"/>
    <w:rsid w:val="00490449"/>
    <w:rsid w:val="0049648C"/>
    <w:rsid w:val="004A7941"/>
    <w:rsid w:val="004B7CDE"/>
    <w:rsid w:val="004C1501"/>
    <w:rsid w:val="004E712B"/>
    <w:rsid w:val="004F6220"/>
    <w:rsid w:val="00505A14"/>
    <w:rsid w:val="0050641B"/>
    <w:rsid w:val="00507814"/>
    <w:rsid w:val="00516A93"/>
    <w:rsid w:val="00522FF5"/>
    <w:rsid w:val="005231E9"/>
    <w:rsid w:val="0053328D"/>
    <w:rsid w:val="0053550F"/>
    <w:rsid w:val="00537445"/>
    <w:rsid w:val="00544842"/>
    <w:rsid w:val="00547D05"/>
    <w:rsid w:val="00552851"/>
    <w:rsid w:val="0056308D"/>
    <w:rsid w:val="00564FF4"/>
    <w:rsid w:val="00581760"/>
    <w:rsid w:val="005975AB"/>
    <w:rsid w:val="005976EA"/>
    <w:rsid w:val="005A3B75"/>
    <w:rsid w:val="005C4CED"/>
    <w:rsid w:val="005C70F8"/>
    <w:rsid w:val="005C7BA5"/>
    <w:rsid w:val="005D21C8"/>
    <w:rsid w:val="005E4CB9"/>
    <w:rsid w:val="005F1A63"/>
    <w:rsid w:val="005F4B08"/>
    <w:rsid w:val="006062A6"/>
    <w:rsid w:val="006172DD"/>
    <w:rsid w:val="0062573F"/>
    <w:rsid w:val="00634D19"/>
    <w:rsid w:val="006369EC"/>
    <w:rsid w:val="00641E74"/>
    <w:rsid w:val="00644CFC"/>
    <w:rsid w:val="006453C8"/>
    <w:rsid w:val="0065250E"/>
    <w:rsid w:val="00653025"/>
    <w:rsid w:val="00654CD7"/>
    <w:rsid w:val="006616C7"/>
    <w:rsid w:val="00676E41"/>
    <w:rsid w:val="006961AC"/>
    <w:rsid w:val="006A11FC"/>
    <w:rsid w:val="006B5921"/>
    <w:rsid w:val="006E3AB8"/>
    <w:rsid w:val="006E3C84"/>
    <w:rsid w:val="006E4C3C"/>
    <w:rsid w:val="006F185D"/>
    <w:rsid w:val="006F1E4D"/>
    <w:rsid w:val="006F2C3F"/>
    <w:rsid w:val="006F314B"/>
    <w:rsid w:val="006F55A7"/>
    <w:rsid w:val="006F599A"/>
    <w:rsid w:val="0070129B"/>
    <w:rsid w:val="007344A2"/>
    <w:rsid w:val="00734C46"/>
    <w:rsid w:val="00734CBB"/>
    <w:rsid w:val="00747414"/>
    <w:rsid w:val="00754A63"/>
    <w:rsid w:val="007601BC"/>
    <w:rsid w:val="00760885"/>
    <w:rsid w:val="007675B1"/>
    <w:rsid w:val="00767EC4"/>
    <w:rsid w:val="0077435E"/>
    <w:rsid w:val="00794BC9"/>
    <w:rsid w:val="007B5E22"/>
    <w:rsid w:val="007B633A"/>
    <w:rsid w:val="007B6428"/>
    <w:rsid w:val="007B7A6E"/>
    <w:rsid w:val="007C1CBF"/>
    <w:rsid w:val="007E0472"/>
    <w:rsid w:val="007F7665"/>
    <w:rsid w:val="00800528"/>
    <w:rsid w:val="00801629"/>
    <w:rsid w:val="00805693"/>
    <w:rsid w:val="0082592B"/>
    <w:rsid w:val="008364DC"/>
    <w:rsid w:val="00837F1A"/>
    <w:rsid w:val="008751A1"/>
    <w:rsid w:val="00896B58"/>
    <w:rsid w:val="008A440B"/>
    <w:rsid w:val="008A65A1"/>
    <w:rsid w:val="008B1D99"/>
    <w:rsid w:val="008C6FB6"/>
    <w:rsid w:val="008D0921"/>
    <w:rsid w:val="008F7476"/>
    <w:rsid w:val="00903726"/>
    <w:rsid w:val="00907AF1"/>
    <w:rsid w:val="00921CF3"/>
    <w:rsid w:val="009336C0"/>
    <w:rsid w:val="00934745"/>
    <w:rsid w:val="009373A8"/>
    <w:rsid w:val="009437EC"/>
    <w:rsid w:val="00962319"/>
    <w:rsid w:val="0096375B"/>
    <w:rsid w:val="009647AF"/>
    <w:rsid w:val="00976D3B"/>
    <w:rsid w:val="00990B3E"/>
    <w:rsid w:val="0099669F"/>
    <w:rsid w:val="009A24E9"/>
    <w:rsid w:val="009D5BF1"/>
    <w:rsid w:val="009E77BE"/>
    <w:rsid w:val="009F5B00"/>
    <w:rsid w:val="00A100CF"/>
    <w:rsid w:val="00A12F66"/>
    <w:rsid w:val="00A14BF8"/>
    <w:rsid w:val="00A30770"/>
    <w:rsid w:val="00A412D6"/>
    <w:rsid w:val="00A540BB"/>
    <w:rsid w:val="00A544E0"/>
    <w:rsid w:val="00A60070"/>
    <w:rsid w:val="00A6012F"/>
    <w:rsid w:val="00A63669"/>
    <w:rsid w:val="00A67000"/>
    <w:rsid w:val="00A676B4"/>
    <w:rsid w:val="00A72F6B"/>
    <w:rsid w:val="00A7798B"/>
    <w:rsid w:val="00A80BF0"/>
    <w:rsid w:val="00A901BE"/>
    <w:rsid w:val="00A915C2"/>
    <w:rsid w:val="00A935C8"/>
    <w:rsid w:val="00A94F95"/>
    <w:rsid w:val="00A964F9"/>
    <w:rsid w:val="00AA30C3"/>
    <w:rsid w:val="00AA5EF3"/>
    <w:rsid w:val="00AB0E54"/>
    <w:rsid w:val="00AC3118"/>
    <w:rsid w:val="00AD29B3"/>
    <w:rsid w:val="00AD592A"/>
    <w:rsid w:val="00AF28A0"/>
    <w:rsid w:val="00B02397"/>
    <w:rsid w:val="00B02E2C"/>
    <w:rsid w:val="00B045AD"/>
    <w:rsid w:val="00B11523"/>
    <w:rsid w:val="00B16389"/>
    <w:rsid w:val="00B20F39"/>
    <w:rsid w:val="00B21F93"/>
    <w:rsid w:val="00B220B1"/>
    <w:rsid w:val="00B45BA8"/>
    <w:rsid w:val="00B520E8"/>
    <w:rsid w:val="00B632EF"/>
    <w:rsid w:val="00B636E9"/>
    <w:rsid w:val="00B83F0E"/>
    <w:rsid w:val="00B8753B"/>
    <w:rsid w:val="00B90A57"/>
    <w:rsid w:val="00BA08AF"/>
    <w:rsid w:val="00BA3459"/>
    <w:rsid w:val="00BA77BD"/>
    <w:rsid w:val="00BC0DA6"/>
    <w:rsid w:val="00BC1884"/>
    <w:rsid w:val="00BE52D5"/>
    <w:rsid w:val="00C05257"/>
    <w:rsid w:val="00C246D1"/>
    <w:rsid w:val="00C2601A"/>
    <w:rsid w:val="00C26EA6"/>
    <w:rsid w:val="00C31157"/>
    <w:rsid w:val="00C55EB3"/>
    <w:rsid w:val="00C562D1"/>
    <w:rsid w:val="00C5770C"/>
    <w:rsid w:val="00C61B35"/>
    <w:rsid w:val="00C6482F"/>
    <w:rsid w:val="00C64E6D"/>
    <w:rsid w:val="00C66189"/>
    <w:rsid w:val="00C83A7D"/>
    <w:rsid w:val="00C94BBA"/>
    <w:rsid w:val="00C97E79"/>
    <w:rsid w:val="00CA60E9"/>
    <w:rsid w:val="00CB17DE"/>
    <w:rsid w:val="00CB193C"/>
    <w:rsid w:val="00CB3E09"/>
    <w:rsid w:val="00CB3F4F"/>
    <w:rsid w:val="00CC24FB"/>
    <w:rsid w:val="00CD3F42"/>
    <w:rsid w:val="00D216D6"/>
    <w:rsid w:val="00D3059D"/>
    <w:rsid w:val="00D36270"/>
    <w:rsid w:val="00D37306"/>
    <w:rsid w:val="00D37EBC"/>
    <w:rsid w:val="00D53D31"/>
    <w:rsid w:val="00D54534"/>
    <w:rsid w:val="00D63037"/>
    <w:rsid w:val="00D63870"/>
    <w:rsid w:val="00D74F98"/>
    <w:rsid w:val="00D85813"/>
    <w:rsid w:val="00DA6BFC"/>
    <w:rsid w:val="00DB683D"/>
    <w:rsid w:val="00DE0021"/>
    <w:rsid w:val="00DE6FB4"/>
    <w:rsid w:val="00DF1FC3"/>
    <w:rsid w:val="00DF7C41"/>
    <w:rsid w:val="00E10978"/>
    <w:rsid w:val="00E13FDA"/>
    <w:rsid w:val="00E1466F"/>
    <w:rsid w:val="00E447D2"/>
    <w:rsid w:val="00E51D95"/>
    <w:rsid w:val="00E56A0B"/>
    <w:rsid w:val="00E603D0"/>
    <w:rsid w:val="00E63D76"/>
    <w:rsid w:val="00E65FC9"/>
    <w:rsid w:val="00E72E7A"/>
    <w:rsid w:val="00E7352D"/>
    <w:rsid w:val="00E75FB0"/>
    <w:rsid w:val="00E8743F"/>
    <w:rsid w:val="00E91AC9"/>
    <w:rsid w:val="00E95489"/>
    <w:rsid w:val="00EA17EC"/>
    <w:rsid w:val="00EA5C6D"/>
    <w:rsid w:val="00EA626B"/>
    <w:rsid w:val="00EB00B1"/>
    <w:rsid w:val="00EB0803"/>
    <w:rsid w:val="00EB6171"/>
    <w:rsid w:val="00EC6A89"/>
    <w:rsid w:val="00ED58A4"/>
    <w:rsid w:val="00ED5955"/>
    <w:rsid w:val="00ED5CB1"/>
    <w:rsid w:val="00EE2D68"/>
    <w:rsid w:val="00EF306F"/>
    <w:rsid w:val="00F06741"/>
    <w:rsid w:val="00F10297"/>
    <w:rsid w:val="00F1116A"/>
    <w:rsid w:val="00F11371"/>
    <w:rsid w:val="00F13F72"/>
    <w:rsid w:val="00F20294"/>
    <w:rsid w:val="00F37A27"/>
    <w:rsid w:val="00F50989"/>
    <w:rsid w:val="00F53E4F"/>
    <w:rsid w:val="00F53F35"/>
    <w:rsid w:val="00F72679"/>
    <w:rsid w:val="00F8029E"/>
    <w:rsid w:val="00F80355"/>
    <w:rsid w:val="00FA2F23"/>
    <w:rsid w:val="00FA7419"/>
    <w:rsid w:val="00FB6674"/>
    <w:rsid w:val="00FC46DD"/>
    <w:rsid w:val="00FD1BF5"/>
    <w:rsid w:val="00FF4CEE"/>
    <w:rsid w:val="00FF6573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E452"/>
  <w15:chartTrackingRefBased/>
  <w15:docId w15:val="{A2BC0AFB-156B-4153-ADE3-115259B4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F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7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0DE"/>
  </w:style>
  <w:style w:type="paragraph" w:styleId="Pidipagina">
    <w:name w:val="footer"/>
    <w:basedOn w:val="Normale"/>
    <w:link w:val="PidipaginaCarattere"/>
    <w:uiPriority w:val="99"/>
    <w:unhideWhenUsed/>
    <w:rsid w:val="00147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0D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12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12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12A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7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F69A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96B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6B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6B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6B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6B5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B3F4F"/>
    <w:pPr>
      <w:spacing w:after="0" w:line="240" w:lineRule="auto"/>
    </w:pPr>
  </w:style>
  <w:style w:type="paragraph" w:customStyle="1" w:styleId="Body">
    <w:name w:val="Body"/>
    <w:basedOn w:val="Normale"/>
    <w:rsid w:val="0001746A"/>
    <w:p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eur02.safelinks.protection.outlook.com/?url=https://www.linkedin.com/company/codere&amp;data=05|01|selina.diaz@codere.com|a0ea677730c347d6220f08db5d0ea038|bb26d8568d57486d9615238e89c398b2|1|0|638206089612402794|Unknown|TWFpbGZsb3d8eyJWIjoiMC4wLjAwMDAiLCJQIjoiV2luMzIiLCJBTiI6Ik1haWwiLCJXVCI6Mn0%3D|3000|||&amp;sdata=FZsEtMmwpv4u1QbrTPfx69wu9WzWWCuQ%2BqE9rcvPQ9c%3D&amp;reserved=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ur02.safelinks.protection.outlook.com/?url=https://www.youtube.com/user/GrupoCodere&amp;data=05|01|selina.diaz@codere.com|a0ea677730c347d6220f08db5d0ea038|bb26d8568d57486d9615238e89c398b2|1|0|638206089612402794|Unknown|TWFpbGZsb3d8eyJWIjoiMC4wLjAwMDAiLCJQIjoiV2luMzIiLCJBTiI6Ik1haWwiLCJXVCI6Mn0%3D|3000|||&amp;sdata=H0qSEUwnbdNAHcYXtAq8qhse6AEYt5FvvDikehKgcl8%3D&amp;reserved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s://www.facebook.com/grupocodere/&amp;data=05|01|selina.diaz@codere.com|a0ea677730c347d6220f08db5d0ea038|bb26d8568d57486d9615238e89c398b2|1|0|638206089612402794|Unknown|TWFpbGZsb3d8eyJWIjoiMC4wLjAwMDAiLCJQIjoiV2luMzIiLCJBTiI6Ik1haWwiLCJXVCI6Mn0%3D|3000|||&amp;sdata=JQNs9Ex67kxFL0C4hfGkdLeg6B5ofeYfwOscrXBswuc%3D&amp;reserved=0" TargetMode="External"/><Relationship Id="rId17" Type="http://schemas.openxmlformats.org/officeDocument/2006/relationships/image" Target="cid:image010.png@01D98F08.4064F9D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cid:image011.png@01D98F08.4064F9D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ur02.safelinks.protection.outlook.com/?url=https://twitter.com/GrupoCodere&amp;data=05|01|selina.diaz@codere.com|a0ea677730c347d6220f08db5d0ea038|bb26d8568d57486d9615238e89c398b2|1|0|638206089612402794|Unknown|TWFpbGZsb3d8eyJWIjoiMC4wLjAwMDAiLCJQIjoiV2luMzIiLCJBTiI6Ik1haWwiLCJXVCI6Mn0%3D|3000|||&amp;sdata=iPtuDnnE/5dor%2BAGsBM%2BSD9h8MQ2IgxcK%2BGRoYzn7HM%3D&amp;reserved=0" TargetMode="External"/><Relationship Id="rId23" Type="http://schemas.openxmlformats.org/officeDocument/2006/relationships/image" Target="cid:image012.png@01D98F08.4064F9D0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9.png@01D98F08.4064F9D0" TargetMode="External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F98FB9F40A0C46B757EF5DF4028FB9" ma:contentTypeVersion="15" ma:contentTypeDescription="Creare un nuovo documento." ma:contentTypeScope="" ma:versionID="d7590823a1ae8129c88bcabc4c955e89">
  <xsd:schema xmlns:xsd="http://www.w3.org/2001/XMLSchema" xmlns:xs="http://www.w3.org/2001/XMLSchema" xmlns:p="http://schemas.microsoft.com/office/2006/metadata/properties" xmlns:ns2="1e16d68e-54b2-4d42-8f70-f6658701b923" xmlns:ns3="3969fce6-e16a-4f74-8fbd-61caef53d504" targetNamespace="http://schemas.microsoft.com/office/2006/metadata/properties" ma:root="true" ma:fieldsID="27ca6d3a4957662440af52c5230a0f01" ns2:_="" ns3:_="">
    <xsd:import namespace="1e16d68e-54b2-4d42-8f70-f6658701b923"/>
    <xsd:import namespace="3969fce6-e16a-4f74-8fbd-61caef53d5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d68e-54b2-4d42-8f70-f6658701b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463d5d-7f9a-4532-889c-b10892a1a6c7}" ma:internalName="TaxCatchAll" ma:showField="CatchAllData" ma:web="1e16d68e-54b2-4d42-8f70-f6658701b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9fce6-e16a-4f74-8fbd-61caef53d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0d3a5469-90a0-4fe4-8c2a-f3bd685d90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69fce6-e16a-4f74-8fbd-61caef53d504">
      <Terms xmlns="http://schemas.microsoft.com/office/infopath/2007/PartnerControls"/>
    </lcf76f155ced4ddcb4097134ff3c332f>
    <TaxCatchAll xmlns="1e16d68e-54b2-4d42-8f70-f6658701b9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B8FA-F37E-4584-89E3-162BEACD1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19555-06EE-432E-8CD9-FB9523EE1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6d68e-54b2-4d42-8f70-f6658701b923"/>
    <ds:schemaRef ds:uri="3969fce6-e16a-4f74-8fbd-61caef53d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2376D-44FE-42D7-83AE-8FD338E8C777}">
  <ds:schemaRefs>
    <ds:schemaRef ds:uri="http://schemas.microsoft.com/office/2006/metadata/properties"/>
    <ds:schemaRef ds:uri="http://schemas.microsoft.com/office/infopath/2007/PartnerControls"/>
    <ds:schemaRef ds:uri="3969fce6-e16a-4f74-8fbd-61caef53d504"/>
    <ds:schemaRef ds:uri="1e16d68e-54b2-4d42-8f70-f6658701b923"/>
  </ds:schemaRefs>
</ds:datastoreItem>
</file>

<file path=customXml/itemProps4.xml><?xml version="1.0" encoding="utf-8"?>
<ds:datastoreItem xmlns:ds="http://schemas.openxmlformats.org/officeDocument/2006/customXml" ds:itemID="{8D6E27D5-4FDE-4CFC-B80A-89748756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Gonzalez De Prado</dc:creator>
  <cp:keywords/>
  <dc:description/>
  <cp:lastModifiedBy>Marisa Menna</cp:lastModifiedBy>
  <cp:revision>13</cp:revision>
  <cp:lastPrinted>2023-05-04T08:02:00Z</cp:lastPrinted>
  <dcterms:created xsi:type="dcterms:W3CDTF">2023-07-12T12:37:00Z</dcterms:created>
  <dcterms:modified xsi:type="dcterms:W3CDTF">2023-07-17T07:13:00Z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0x010100E4F98FB9F40A0C46B757EF5DF4028FB9</vt:lpwstr>
  </property>
</Properties>
</file>