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E367" w14:textId="203C8E4F" w:rsidR="00B123AD" w:rsidRPr="00C90E4B" w:rsidRDefault="00C90E4B" w:rsidP="00B123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T. Rowe Price: </w:t>
      </w:r>
      <w:r w:rsidR="00B123AD" w:rsidRPr="00C90E4B">
        <w:rPr>
          <w:b/>
          <w:bCs/>
          <w:sz w:val="24"/>
          <w:szCs w:val="24"/>
        </w:rPr>
        <w:t>Il mercato si fa prendere la mano dopo dati sull’inflazione britannica inferiore alle attese</w:t>
      </w:r>
    </w:p>
    <w:p w14:paraId="14850265" w14:textId="77777777" w:rsidR="00B123AD" w:rsidRPr="00B123AD" w:rsidRDefault="00B123AD" w:rsidP="00B123AD">
      <w:pPr>
        <w:rPr>
          <w:b/>
          <w:bCs/>
          <w:sz w:val="24"/>
          <w:szCs w:val="24"/>
        </w:rPr>
      </w:pPr>
    </w:p>
    <w:p w14:paraId="4DB99C4E" w14:textId="7FF7B95E" w:rsidR="00B123AD" w:rsidRDefault="00B123AD" w:rsidP="00B123AD">
      <w:pPr>
        <w:rPr>
          <w:b/>
          <w:bCs/>
          <w:lang w:val="en-US"/>
        </w:rPr>
      </w:pPr>
      <w:r w:rsidRPr="00C90E4B">
        <w:rPr>
          <w:lang w:val="en-US"/>
        </w:rPr>
        <w:t xml:space="preserve">A </w:t>
      </w:r>
      <w:proofErr w:type="spellStart"/>
      <w:r w:rsidRPr="00C90E4B">
        <w:rPr>
          <w:lang w:val="en-US"/>
        </w:rPr>
        <w:t>cura</w:t>
      </w:r>
      <w:proofErr w:type="spellEnd"/>
      <w:r w:rsidRPr="00C90E4B">
        <w:rPr>
          <w:lang w:val="en-US"/>
        </w:rPr>
        <w:t xml:space="preserve"> di</w:t>
      </w:r>
      <w:r>
        <w:rPr>
          <w:b/>
          <w:bCs/>
          <w:lang w:val="en-US"/>
        </w:rPr>
        <w:t xml:space="preserve"> Tomasz </w:t>
      </w:r>
      <w:proofErr w:type="spellStart"/>
      <w:r>
        <w:rPr>
          <w:b/>
          <w:bCs/>
          <w:lang w:val="en-US"/>
        </w:rPr>
        <w:t>Wieladek</w:t>
      </w:r>
      <w:proofErr w:type="spellEnd"/>
      <w:r>
        <w:rPr>
          <w:b/>
          <w:bCs/>
          <w:lang w:val="en-US"/>
        </w:rPr>
        <w:t>, Chief European Economist</w:t>
      </w:r>
      <w:r w:rsidR="00346B11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T. Rowe Price </w:t>
      </w:r>
    </w:p>
    <w:p w14:paraId="64AE3E57" w14:textId="77777777" w:rsidR="00B123AD" w:rsidRDefault="00B123AD" w:rsidP="00B123AD">
      <w:pPr>
        <w:pStyle w:val="Paragrafoelenco"/>
        <w:rPr>
          <w:lang w:val="en-US"/>
        </w:rPr>
      </w:pPr>
    </w:p>
    <w:p w14:paraId="03059902" w14:textId="3E01BBE3" w:rsidR="00B123AD" w:rsidRPr="00B123AD" w:rsidRDefault="00B123AD" w:rsidP="00B123AD">
      <w:r w:rsidRPr="005B4AEA">
        <w:rPr>
          <w:b/>
          <w:bCs/>
        </w:rPr>
        <w:t>Oggi l’inflazione britannica è scesa più del previsto.</w:t>
      </w:r>
      <w:r>
        <w:t xml:space="preserve"> Infatti, il tasso headline del 7,9% è stato inferiore al minimo previsto dal consens</w:t>
      </w:r>
      <w:r w:rsidR="00436598">
        <w:t>us</w:t>
      </w:r>
      <w:r>
        <w:t xml:space="preserve"> per questo mese, e inferiore all'aspettativa dell'8,2%. Tuttavia, gran parte di questo miglioramento è </w:t>
      </w:r>
      <w:r w:rsidRPr="005B4AEA">
        <w:rPr>
          <w:b/>
          <w:bCs/>
        </w:rPr>
        <w:t xml:space="preserve">dovuto ai prezzi dell'energia e </w:t>
      </w:r>
      <w:r w:rsidR="00C90E4B" w:rsidRPr="005B4AEA">
        <w:rPr>
          <w:b/>
          <w:bCs/>
        </w:rPr>
        <w:t>dei beni</w:t>
      </w:r>
      <w:r w:rsidRPr="005B4AEA">
        <w:rPr>
          <w:b/>
          <w:bCs/>
        </w:rPr>
        <w:t xml:space="preserve"> aliment</w:t>
      </w:r>
      <w:r w:rsidR="00C90E4B" w:rsidRPr="005B4AEA">
        <w:rPr>
          <w:b/>
          <w:bCs/>
        </w:rPr>
        <w:t>ari</w:t>
      </w:r>
      <w:r>
        <w:t>. Ciò che interessa davvero alla Banca d'Inghilterra è l'inflazione generata internamente e quella dei servizi.</w:t>
      </w:r>
    </w:p>
    <w:p w14:paraId="412A654A" w14:textId="77777777" w:rsidR="00B123AD" w:rsidRPr="00B123AD" w:rsidRDefault="00B123AD" w:rsidP="00B123AD">
      <w:pPr>
        <w:pStyle w:val="Paragrafoelenco"/>
      </w:pPr>
    </w:p>
    <w:p w14:paraId="1014AF39" w14:textId="0E8073F2" w:rsidR="00B123AD" w:rsidRPr="00B123AD" w:rsidRDefault="00B123AD" w:rsidP="00B123AD">
      <w:r>
        <w:t xml:space="preserve">Per quanto riguarda l'inflazione </w:t>
      </w:r>
      <w:r w:rsidR="00436598">
        <w:t>domestica</w:t>
      </w:r>
      <w:r>
        <w:t xml:space="preserve">, l'inflazione dei servizi è aumentata del 7,2%, </w:t>
      </w:r>
      <w:r w:rsidR="00436598">
        <w:t xml:space="preserve">anche se </w:t>
      </w:r>
      <w:r>
        <w:t xml:space="preserve">inferiore al 7,4% del mese scorso. È importante notare che l'inflazione dei servizi mese su mese è stata solo dello 0,2% al di sopra di ciò che sarebbe considerato normale, rispetto allo 0,7% al di sopra di ciò che è </w:t>
      </w:r>
      <w:r w:rsidR="00436598">
        <w:t xml:space="preserve">risultato </w:t>
      </w:r>
      <w:r>
        <w:t xml:space="preserve">normale negli ultimi quattro mesi. Si tratta certamente di un miglioramento, ma </w:t>
      </w:r>
      <w:r w:rsidRPr="005B4AEA">
        <w:rPr>
          <w:b/>
          <w:bCs/>
        </w:rPr>
        <w:t>i dati odierni rivelano anche significative pressioni a monte dell'inflazione dei servizi</w:t>
      </w:r>
      <w:r>
        <w:t>, il che significa che</w:t>
      </w:r>
      <w:r w:rsidR="00436598">
        <w:t>,</w:t>
      </w:r>
      <w:r w:rsidR="00436598" w:rsidRPr="00436598">
        <w:t xml:space="preserve"> </w:t>
      </w:r>
      <w:r w:rsidR="00436598">
        <w:t>in prospettiva,</w:t>
      </w:r>
      <w:r>
        <w:t xml:space="preserve"> è </w:t>
      </w:r>
      <w:r w:rsidR="00436598">
        <w:t xml:space="preserve">prevista </w:t>
      </w:r>
      <w:r>
        <w:t xml:space="preserve">ancora molta inflazione </w:t>
      </w:r>
      <w:r w:rsidR="00C90E4B">
        <w:t>in questo ambito</w:t>
      </w:r>
      <w:r>
        <w:t>.</w:t>
      </w:r>
    </w:p>
    <w:p w14:paraId="50F657A8" w14:textId="77777777" w:rsidR="00B123AD" w:rsidRPr="00B123AD" w:rsidRDefault="00B123AD" w:rsidP="00B123AD">
      <w:pPr>
        <w:pStyle w:val="Paragrafoelenco"/>
      </w:pPr>
    </w:p>
    <w:p w14:paraId="464A2D60" w14:textId="321CCD3A" w:rsidR="00B123AD" w:rsidRPr="00B123AD" w:rsidRDefault="00B123AD" w:rsidP="00B123AD">
      <w:r w:rsidRPr="005B4AEA">
        <w:rPr>
          <w:b/>
          <w:bCs/>
        </w:rPr>
        <w:t xml:space="preserve">I mercati si sono </w:t>
      </w:r>
      <w:proofErr w:type="spellStart"/>
      <w:r w:rsidRPr="005B4AEA">
        <w:rPr>
          <w:b/>
          <w:bCs/>
        </w:rPr>
        <w:t>riprezzati</w:t>
      </w:r>
      <w:proofErr w:type="spellEnd"/>
      <w:r w:rsidRPr="005B4AEA">
        <w:rPr>
          <w:b/>
          <w:bCs/>
        </w:rPr>
        <w:t xml:space="preserve"> in modo significativo a seguito di questa notizia, prevedendo ora solo un tasso massimo del 5,75% rispetto al 6,25% </w:t>
      </w:r>
      <w:r w:rsidR="00436598" w:rsidRPr="005B4AEA">
        <w:rPr>
          <w:b/>
          <w:bCs/>
        </w:rPr>
        <w:t>precedente a</w:t>
      </w:r>
      <w:r w:rsidRPr="005B4AEA">
        <w:rPr>
          <w:b/>
          <w:bCs/>
        </w:rPr>
        <w:t xml:space="preserve"> questo dato</w:t>
      </w:r>
      <w:r>
        <w:t xml:space="preserve">. Inoltre, ora c'è solo il 50% di possibilità di un rialzo di 50 punti </w:t>
      </w:r>
      <w:r w:rsidR="00C90E4B">
        <w:t>base</w:t>
      </w:r>
      <w:r>
        <w:t xml:space="preserve"> ad agosto, mentre prima della pubblicazione di questi dati la probabilità era </w:t>
      </w:r>
      <w:r w:rsidR="00436598">
        <w:t>data quasi al</w:t>
      </w:r>
      <w:r>
        <w:t xml:space="preserve"> 100%.</w:t>
      </w:r>
    </w:p>
    <w:p w14:paraId="7611B379" w14:textId="77777777" w:rsidR="00B123AD" w:rsidRPr="00B123AD" w:rsidRDefault="00B123AD" w:rsidP="00B123AD">
      <w:pPr>
        <w:pStyle w:val="Paragrafoelenco"/>
      </w:pPr>
    </w:p>
    <w:p w14:paraId="42E96F19" w14:textId="619D666A" w:rsidR="00B123AD" w:rsidRPr="005B4AEA" w:rsidRDefault="00B123AD" w:rsidP="00B123AD">
      <w:pPr>
        <w:rPr>
          <w:rFonts w:ascii="Times New Roman" w:eastAsia="Times New Roman" w:hAnsi="Times New Roman" w:cs="Times New Roman"/>
          <w:b/>
          <w:bCs/>
          <w:noProof/>
          <w:color w:val="1F497D"/>
          <w:sz w:val="24"/>
          <w:szCs w:val="24"/>
          <w:lang w:eastAsia="it-IT"/>
        </w:rPr>
      </w:pPr>
      <w:r w:rsidRPr="005B4AEA">
        <w:rPr>
          <w:b/>
          <w:bCs/>
        </w:rPr>
        <w:t>Ritengo che i mercati finanziari stiano attribuendo un peso eccessivo a questo dato sull'inflazione</w:t>
      </w:r>
      <w:r w:rsidRPr="005B4AEA">
        <w:t xml:space="preserve">, </w:t>
      </w:r>
      <w:r>
        <w:t xml:space="preserve">soprattutto perché la Banca d'Inghilterra </w:t>
      </w:r>
      <w:r w:rsidR="00436598">
        <w:t>tiene conto in particolare</w:t>
      </w:r>
      <w:r>
        <w:t xml:space="preserve"> dell'inflazione a medio termine (2-3 anni). In questo caso le notizie sono ancora molto negative. L'inflazione dei salari, che è il fattore determinante dell'inflazione dei servizi nel medio termine, rimane a livelli che implicano un'inflazione dei servizi del 6-7% in un anno. Un'indagine separata condotta questa mattina da </w:t>
      </w:r>
      <w:proofErr w:type="spellStart"/>
      <w:r>
        <w:t>XpertHR</w:t>
      </w:r>
      <w:proofErr w:type="spellEnd"/>
      <w:r>
        <w:t xml:space="preserve"> conferma questa opinione. </w:t>
      </w:r>
      <w:r w:rsidRPr="005B4AEA">
        <w:rPr>
          <w:b/>
          <w:bCs/>
        </w:rPr>
        <w:t>La battaglia della Banca d'Inghilterra contro l'inflazione si concluderà solo quando la crescita dei salari si ridurrà in modo significativo.</w:t>
      </w:r>
      <w:r>
        <w:t xml:space="preserve"> Complessivamente, la Banca d'Inghilterra ha bisogno di </w:t>
      </w:r>
      <w:r w:rsidR="00436598">
        <w:t>far raffreddare i</w:t>
      </w:r>
      <w:r>
        <w:t xml:space="preserve">l mercato del lavoro per riportare l'inflazione al suo obiettivo nel medio termine. Siamo ancora molto lontani da questo punto. Pertanto, </w:t>
      </w:r>
      <w:r w:rsidRPr="005B4AEA">
        <w:rPr>
          <w:b/>
          <w:bCs/>
        </w:rPr>
        <w:t xml:space="preserve">continuo a ritenere che un rialzo di 50 </w:t>
      </w:r>
      <w:proofErr w:type="spellStart"/>
      <w:r w:rsidRPr="005B4AEA">
        <w:rPr>
          <w:b/>
          <w:bCs/>
        </w:rPr>
        <w:t>pb</w:t>
      </w:r>
      <w:proofErr w:type="spellEnd"/>
      <w:r w:rsidRPr="005B4AEA">
        <w:rPr>
          <w:b/>
          <w:bCs/>
        </w:rPr>
        <w:t xml:space="preserve"> in agosto sia il risultato più probabile.</w:t>
      </w:r>
      <w:bookmarkStart w:id="0" w:name="_MailAutoSig"/>
    </w:p>
    <w:bookmarkEnd w:id="0"/>
    <w:sectPr w:rsidR="00B123AD" w:rsidRPr="005B4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AD"/>
    <w:rsid w:val="00346B11"/>
    <w:rsid w:val="00376A3A"/>
    <w:rsid w:val="00436598"/>
    <w:rsid w:val="005B4AEA"/>
    <w:rsid w:val="006613B4"/>
    <w:rsid w:val="00A35995"/>
    <w:rsid w:val="00B123AD"/>
    <w:rsid w:val="00C90E4B"/>
    <w:rsid w:val="00EC03D9"/>
    <w:rsid w:val="00E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82AE"/>
  <w15:chartTrackingRefBased/>
  <w15:docId w15:val="{E682DDFD-E6AF-41BD-9CFE-71431A1C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3A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3AD"/>
    <w:pPr>
      <w:ind w:left="720"/>
    </w:pPr>
    <w:rPr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12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Ferla</dc:creator>
  <cp:keywords/>
  <dc:description/>
  <cp:lastModifiedBy>Diana Ferla</cp:lastModifiedBy>
  <cp:revision>6</cp:revision>
  <dcterms:created xsi:type="dcterms:W3CDTF">2023-07-19T08:52:00Z</dcterms:created>
  <dcterms:modified xsi:type="dcterms:W3CDTF">2023-07-19T10:04:00Z</dcterms:modified>
</cp:coreProperties>
</file>