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A8B3" w14:textId="14B5B044" w:rsidR="00AC0BDD" w:rsidRPr="004A359F" w:rsidRDefault="004A359F">
      <w:pPr>
        <w:rPr>
          <w:b/>
          <w:bCs/>
          <w:lang w:val="it-IT"/>
        </w:rPr>
      </w:pPr>
      <w:r w:rsidRPr="004A359F">
        <w:rPr>
          <w:b/>
          <w:bCs/>
          <w:lang w:val="it-IT"/>
        </w:rPr>
        <w:t>AcomeA SGR</w:t>
      </w:r>
      <w:r w:rsidR="00586D56">
        <w:rPr>
          <w:b/>
          <w:bCs/>
          <w:lang w:val="it-IT"/>
        </w:rPr>
        <w:t xml:space="preserve"> -</w:t>
      </w:r>
      <w:r w:rsidRPr="004A359F">
        <w:rPr>
          <w:b/>
          <w:bCs/>
          <w:lang w:val="it-IT"/>
        </w:rPr>
        <w:t xml:space="preserve"> Il Giappone è il nuovo Nasdaq?</w:t>
      </w:r>
    </w:p>
    <w:p w14:paraId="7E00D528" w14:textId="69FF5FB8" w:rsidR="004A359F" w:rsidRPr="00E0366F" w:rsidRDefault="00E0366F">
      <w:pPr>
        <w:rPr>
          <w:lang w:val="it-IT"/>
        </w:rPr>
      </w:pPr>
      <w:r>
        <w:rPr>
          <w:lang w:val="it-IT"/>
        </w:rPr>
        <w:t>A cura d</w:t>
      </w:r>
      <w:r w:rsidR="004A359F" w:rsidRPr="00E0366F">
        <w:rPr>
          <w:lang w:val="it-IT"/>
        </w:rPr>
        <w:t xml:space="preserve">i </w:t>
      </w:r>
      <w:r w:rsidR="004A359F" w:rsidRPr="00586D56">
        <w:rPr>
          <w:b/>
          <w:bCs/>
          <w:lang w:val="it-IT"/>
        </w:rPr>
        <w:t xml:space="preserve">Giovanni Brambilla, </w:t>
      </w:r>
      <w:r w:rsidR="00586D56" w:rsidRPr="00586D56">
        <w:rPr>
          <w:b/>
          <w:bCs/>
          <w:lang w:val="it-IT"/>
        </w:rPr>
        <w:t>Responsabile Investiment</w:t>
      </w:r>
      <w:r w:rsidR="00586D56">
        <w:rPr>
          <w:b/>
          <w:bCs/>
          <w:lang w:val="it-IT"/>
        </w:rPr>
        <w:t xml:space="preserve">i, </w:t>
      </w:r>
      <w:r w:rsidR="004A359F" w:rsidRPr="00586D56">
        <w:rPr>
          <w:b/>
          <w:bCs/>
          <w:lang w:val="it-IT"/>
        </w:rPr>
        <w:t>AcomeA SGR</w:t>
      </w:r>
    </w:p>
    <w:p w14:paraId="00FE62BC" w14:textId="77777777" w:rsidR="004A359F" w:rsidRDefault="004A359F">
      <w:pPr>
        <w:rPr>
          <w:lang w:val="it-IT"/>
        </w:rPr>
      </w:pPr>
    </w:p>
    <w:p w14:paraId="3A1E7BDF" w14:textId="3677AE9E" w:rsidR="00ED6248" w:rsidRDefault="00117111">
      <w:pPr>
        <w:rPr>
          <w:lang w:val="it-IT"/>
        </w:rPr>
      </w:pPr>
      <w:r>
        <w:rPr>
          <w:lang w:val="it-IT"/>
        </w:rPr>
        <w:t>Da un anno a questa parte</w:t>
      </w:r>
      <w:r w:rsidR="00801FD0">
        <w:rPr>
          <w:lang w:val="it-IT"/>
        </w:rPr>
        <w:t xml:space="preserve"> circa</w:t>
      </w:r>
      <w:r>
        <w:rPr>
          <w:lang w:val="it-IT"/>
        </w:rPr>
        <w:t xml:space="preserve">, </w:t>
      </w:r>
      <w:r w:rsidRPr="00ED6248">
        <w:rPr>
          <w:b/>
          <w:bCs/>
          <w:lang w:val="it-IT"/>
        </w:rPr>
        <w:t>i</w:t>
      </w:r>
      <w:r w:rsidR="004A359F" w:rsidRPr="00ED6248">
        <w:rPr>
          <w:b/>
          <w:bCs/>
          <w:lang w:val="it-IT"/>
        </w:rPr>
        <w:t>l mercato azionario giapponese ha</w:t>
      </w:r>
      <w:r w:rsidRPr="00ED6248">
        <w:rPr>
          <w:b/>
          <w:bCs/>
          <w:lang w:val="it-IT"/>
        </w:rPr>
        <w:t xml:space="preserve"> messo a segno</w:t>
      </w:r>
      <w:r w:rsidR="004A359F" w:rsidRPr="00ED6248">
        <w:rPr>
          <w:b/>
          <w:bCs/>
          <w:lang w:val="it-IT"/>
        </w:rPr>
        <w:t xml:space="preserve"> una performance in divisa locale pari a quella del Nasdaq</w:t>
      </w:r>
      <w:r w:rsidRPr="00ED6248">
        <w:rPr>
          <w:b/>
          <w:bCs/>
          <w:lang w:val="it-IT"/>
        </w:rPr>
        <w:t>,</w:t>
      </w:r>
      <w:r>
        <w:rPr>
          <w:lang w:val="it-IT"/>
        </w:rPr>
        <w:t xml:space="preserve"> l’indice dei tecnologici Usa</w:t>
      </w:r>
      <w:r w:rsidR="004A359F">
        <w:rPr>
          <w:lang w:val="it-IT"/>
        </w:rPr>
        <w:t>. Entrambi gli indici</w:t>
      </w:r>
      <w:r>
        <w:rPr>
          <w:lang w:val="it-IT"/>
        </w:rPr>
        <w:t>,</w:t>
      </w:r>
      <w:r w:rsidR="004A359F">
        <w:rPr>
          <w:lang w:val="it-IT"/>
        </w:rPr>
        <w:t xml:space="preserve"> da giugno scorso</w:t>
      </w:r>
      <w:r>
        <w:rPr>
          <w:lang w:val="it-IT"/>
        </w:rPr>
        <w:t>,</w:t>
      </w:r>
      <w:r w:rsidR="004A359F">
        <w:rPr>
          <w:lang w:val="it-IT"/>
        </w:rPr>
        <w:t xml:space="preserve"> sono in</w:t>
      </w:r>
      <w:r>
        <w:rPr>
          <w:lang w:val="it-IT"/>
        </w:rPr>
        <w:t>fatti</w:t>
      </w:r>
      <w:r w:rsidR="004A359F">
        <w:rPr>
          <w:lang w:val="it-IT"/>
        </w:rPr>
        <w:t xml:space="preserve"> </w:t>
      </w:r>
      <w:r w:rsidR="00586D56">
        <w:rPr>
          <w:lang w:val="it-IT"/>
        </w:rPr>
        <w:t xml:space="preserve">in </w:t>
      </w:r>
      <w:r w:rsidR="004A359F">
        <w:rPr>
          <w:lang w:val="it-IT"/>
        </w:rPr>
        <w:t>rialzo di circa il 20%</w:t>
      </w:r>
      <w:r>
        <w:rPr>
          <w:lang w:val="it-IT"/>
        </w:rPr>
        <w:t xml:space="preserve">. </w:t>
      </w:r>
    </w:p>
    <w:p w14:paraId="3E82EEFB" w14:textId="28D6ECF2" w:rsidR="004A359F" w:rsidRDefault="00117111">
      <w:pPr>
        <w:rPr>
          <w:lang w:val="it-IT"/>
        </w:rPr>
      </w:pPr>
      <w:r>
        <w:rPr>
          <w:lang w:val="it-IT"/>
        </w:rPr>
        <w:t xml:space="preserve">Se </w:t>
      </w:r>
      <w:r w:rsidR="004A359F">
        <w:rPr>
          <w:lang w:val="it-IT"/>
        </w:rPr>
        <w:t>da inizio anno l’indice dei tecnologici Usa ha fatto leggermente meglio del</w:t>
      </w:r>
      <w:r>
        <w:rPr>
          <w:lang w:val="it-IT"/>
        </w:rPr>
        <w:t>l’indice nipponico</w:t>
      </w:r>
      <w:r w:rsidR="004A359F">
        <w:rPr>
          <w:lang w:val="it-IT"/>
        </w:rPr>
        <w:t xml:space="preserve"> Topix</w:t>
      </w:r>
      <w:r>
        <w:rPr>
          <w:lang w:val="it-IT"/>
        </w:rPr>
        <w:t xml:space="preserve">, quest’ultimo </w:t>
      </w:r>
      <w:r w:rsidR="004A359F">
        <w:rPr>
          <w:lang w:val="it-IT"/>
        </w:rPr>
        <w:t>ha comunque registrato un rialzo doppio rispetto a quello dell</w:t>
      </w:r>
      <w:r>
        <w:rPr>
          <w:lang w:val="it-IT"/>
        </w:rPr>
        <w:t>’indice</w:t>
      </w:r>
      <w:r w:rsidR="004A359F">
        <w:rPr>
          <w:lang w:val="it-IT"/>
        </w:rPr>
        <w:t xml:space="preserve"> </w:t>
      </w:r>
      <w:r>
        <w:rPr>
          <w:lang w:val="it-IT"/>
        </w:rPr>
        <w:t xml:space="preserve">statunitense </w:t>
      </w:r>
      <w:r w:rsidR="004A359F">
        <w:rPr>
          <w:lang w:val="it-IT"/>
        </w:rPr>
        <w:t>S&amp;P 500.</w:t>
      </w:r>
    </w:p>
    <w:p w14:paraId="4C2ADE5C" w14:textId="23234DB2" w:rsidR="004A359F" w:rsidRDefault="004A359F">
      <w:pPr>
        <w:rPr>
          <w:lang w:val="it-IT"/>
        </w:rPr>
      </w:pPr>
      <w:r w:rsidRPr="00ED6248">
        <w:rPr>
          <w:b/>
          <w:bCs/>
          <w:lang w:val="it-IT"/>
        </w:rPr>
        <w:t>Le valutazioni</w:t>
      </w:r>
      <w:r w:rsidR="00117111" w:rsidRPr="00ED6248">
        <w:rPr>
          <w:b/>
          <w:bCs/>
          <w:lang w:val="it-IT"/>
        </w:rPr>
        <w:t xml:space="preserve"> della borsa di Tokyo</w:t>
      </w:r>
      <w:r w:rsidRPr="00ED6248">
        <w:rPr>
          <w:b/>
          <w:bCs/>
          <w:lang w:val="it-IT"/>
        </w:rPr>
        <w:t xml:space="preserve"> sono </w:t>
      </w:r>
      <w:r w:rsidR="006E6CDC">
        <w:rPr>
          <w:b/>
          <w:bCs/>
          <w:lang w:val="it-IT"/>
        </w:rPr>
        <w:t xml:space="preserve">oramai da parecchi decenni </w:t>
      </w:r>
      <w:r w:rsidRPr="00ED6248">
        <w:rPr>
          <w:b/>
          <w:bCs/>
          <w:lang w:val="it-IT"/>
        </w:rPr>
        <w:t>molto depresse</w:t>
      </w:r>
      <w:r>
        <w:rPr>
          <w:lang w:val="it-IT"/>
        </w:rPr>
        <w:t xml:space="preserve">: almeno il 50% del listino giapponese tratta ad un rapporto di </w:t>
      </w:r>
      <w:r w:rsidRPr="00ED6248">
        <w:rPr>
          <w:i/>
          <w:iCs/>
          <w:lang w:val="it-IT"/>
        </w:rPr>
        <w:t>price-to-book</w:t>
      </w:r>
      <w:r w:rsidR="00ED6248" w:rsidRPr="00ED6248">
        <w:rPr>
          <w:i/>
          <w:iCs/>
          <w:lang w:val="it-IT"/>
        </w:rPr>
        <w:t xml:space="preserve"> value</w:t>
      </w:r>
      <w:r>
        <w:rPr>
          <w:lang w:val="it-IT"/>
        </w:rPr>
        <w:t xml:space="preserve"> </w:t>
      </w:r>
      <w:r w:rsidR="00ED6248">
        <w:rPr>
          <w:lang w:val="it-IT"/>
        </w:rPr>
        <w:t xml:space="preserve">(rapporto fra prezzo e valore contabile) </w:t>
      </w:r>
      <w:r>
        <w:rPr>
          <w:lang w:val="it-IT"/>
        </w:rPr>
        <w:t xml:space="preserve">di </w:t>
      </w:r>
      <w:r w:rsidR="00586D56">
        <w:rPr>
          <w:lang w:val="it-IT"/>
        </w:rPr>
        <w:t>1, il</w:t>
      </w:r>
      <w:r>
        <w:rPr>
          <w:lang w:val="it-IT"/>
        </w:rPr>
        <w:t xml:space="preserve"> 25% del</w:t>
      </w:r>
      <w:r w:rsidR="00ED6248">
        <w:rPr>
          <w:lang w:val="it-IT"/>
        </w:rPr>
        <w:t>le società che fanno parte del</w:t>
      </w:r>
      <w:r>
        <w:rPr>
          <w:lang w:val="it-IT"/>
        </w:rPr>
        <w:t xml:space="preserve"> Topix </w:t>
      </w:r>
      <w:r w:rsidR="00ED6248">
        <w:rPr>
          <w:lang w:val="it-IT"/>
        </w:rPr>
        <w:t>presentano</w:t>
      </w:r>
      <w:r>
        <w:rPr>
          <w:lang w:val="it-IT"/>
        </w:rPr>
        <w:t xml:space="preserve"> un rapporto </w:t>
      </w:r>
      <w:r w:rsidR="00ED6248">
        <w:rPr>
          <w:lang w:val="it-IT"/>
        </w:rPr>
        <w:t xml:space="preserve">fra </w:t>
      </w:r>
      <w:r>
        <w:rPr>
          <w:lang w:val="it-IT"/>
        </w:rPr>
        <w:t>prezzo</w:t>
      </w:r>
      <w:r w:rsidR="00ED6248">
        <w:rPr>
          <w:lang w:val="it-IT"/>
        </w:rPr>
        <w:t xml:space="preserve"> e u</w:t>
      </w:r>
      <w:r>
        <w:rPr>
          <w:lang w:val="it-IT"/>
        </w:rPr>
        <w:t>tili tra 5 e 10</w:t>
      </w:r>
      <w:r w:rsidR="00ED6248">
        <w:rPr>
          <w:lang w:val="it-IT"/>
        </w:rPr>
        <w:t xml:space="preserve"> mentre</w:t>
      </w:r>
      <w:r>
        <w:rPr>
          <w:lang w:val="it-IT"/>
        </w:rPr>
        <w:t xml:space="preserve"> la restante parte </w:t>
      </w:r>
      <w:r w:rsidR="00ED6248">
        <w:rPr>
          <w:lang w:val="it-IT"/>
        </w:rPr>
        <w:t xml:space="preserve">tratta </w:t>
      </w:r>
      <w:r>
        <w:rPr>
          <w:lang w:val="it-IT"/>
        </w:rPr>
        <w:t>abbondantemente sotto 20. Queste caratteristiche</w:t>
      </w:r>
      <w:r w:rsidR="00ED6248">
        <w:rPr>
          <w:lang w:val="it-IT"/>
        </w:rPr>
        <w:t xml:space="preserve"> di performance e valutazioni</w:t>
      </w:r>
      <w:r>
        <w:rPr>
          <w:lang w:val="it-IT"/>
        </w:rPr>
        <w:t xml:space="preserve"> hanno suscitato l’interesse di grandi investitori </w:t>
      </w:r>
      <w:r w:rsidR="009C52C4">
        <w:rPr>
          <w:lang w:val="it-IT"/>
        </w:rPr>
        <w:t>istituzionali</w:t>
      </w:r>
      <w:r>
        <w:rPr>
          <w:lang w:val="it-IT"/>
        </w:rPr>
        <w:t xml:space="preserve"> come Warren Buffet.</w:t>
      </w:r>
    </w:p>
    <w:p w14:paraId="23A13AF4" w14:textId="44610CBB" w:rsidR="007D3B6C" w:rsidRDefault="007D3B6C" w:rsidP="007D3B6C">
      <w:pPr>
        <w:rPr>
          <w:lang w:val="it-IT"/>
        </w:rPr>
      </w:pPr>
      <w:r>
        <w:rPr>
          <w:lang w:val="it-IT"/>
        </w:rPr>
        <w:t xml:space="preserve">L’Abenomics </w:t>
      </w:r>
      <w:r w:rsidR="00586D56">
        <w:rPr>
          <w:lang w:val="it-IT"/>
        </w:rPr>
        <w:t>-</w:t>
      </w:r>
      <w:r w:rsidR="003B7765">
        <w:rPr>
          <w:lang w:val="it-IT"/>
        </w:rPr>
        <w:t xml:space="preserve"> le politiche portate avanti da</w:t>
      </w:r>
      <w:r w:rsidR="0040594F">
        <w:rPr>
          <w:lang w:val="it-IT"/>
        </w:rPr>
        <w:t xml:space="preserve">l premier Shinzo </w:t>
      </w:r>
      <w:r w:rsidR="003B7765">
        <w:rPr>
          <w:lang w:val="it-IT"/>
        </w:rPr>
        <w:t xml:space="preserve">Abe - </w:t>
      </w:r>
      <w:r>
        <w:rPr>
          <w:lang w:val="it-IT"/>
        </w:rPr>
        <w:t>ha portato tre elementi che hanno guidato il cambiamento, andando a migliorare la stessa cultura manageriale delle aziende giapponesi: politica monetaria e fiscale espansiva</w:t>
      </w:r>
      <w:r w:rsidR="00586D56">
        <w:rPr>
          <w:lang w:val="it-IT"/>
        </w:rPr>
        <w:t xml:space="preserve"> e</w:t>
      </w:r>
      <w:r>
        <w:rPr>
          <w:lang w:val="it-IT"/>
        </w:rPr>
        <w:t xml:space="preserve"> riforme strutturali per tentare di far uscire il mercato da deflazione e bassa crescita.</w:t>
      </w:r>
    </w:p>
    <w:p w14:paraId="7B5F59B6" w14:textId="04228F27" w:rsidR="007D3B6C" w:rsidRDefault="007D3B6C">
      <w:pPr>
        <w:rPr>
          <w:lang w:val="it-IT"/>
        </w:rPr>
      </w:pPr>
      <w:r>
        <w:rPr>
          <w:lang w:val="it-IT"/>
        </w:rPr>
        <w:t xml:space="preserve">Riteniamo che, a prescindere dagli indicatori di crescita, quello giapponese sia un mercato dal grande potenziale in cui diversificare i portafogli perché offre significativi margini di creazione di valore </w:t>
      </w:r>
    </w:p>
    <w:p w14:paraId="1401885E" w14:textId="77777777" w:rsidR="0040594F" w:rsidRPr="0040594F" w:rsidRDefault="0040594F">
      <w:pPr>
        <w:rPr>
          <w:u w:val="single"/>
          <w:lang w:val="it-IT"/>
        </w:rPr>
      </w:pPr>
      <w:r w:rsidRPr="0040594F">
        <w:rPr>
          <w:u w:val="single"/>
          <w:lang w:val="it-IT"/>
        </w:rPr>
        <w:t xml:space="preserve">I fattori dietro la performance degli ultimi mesi </w:t>
      </w:r>
    </w:p>
    <w:p w14:paraId="3B6023A9" w14:textId="43B22C59" w:rsidR="00ED6248" w:rsidRDefault="003B7765">
      <w:pPr>
        <w:rPr>
          <w:lang w:val="it-IT"/>
        </w:rPr>
      </w:pPr>
      <w:r>
        <w:rPr>
          <w:lang w:val="it-IT"/>
        </w:rPr>
        <w:t>In particolare, l</w:t>
      </w:r>
      <w:r w:rsidR="004A359F">
        <w:rPr>
          <w:lang w:val="it-IT"/>
        </w:rPr>
        <w:t xml:space="preserve">a performance degli ultimi mesi del Giappone può essere ricondotta </w:t>
      </w:r>
      <w:r w:rsidR="001B3FE2">
        <w:rPr>
          <w:lang w:val="it-IT"/>
        </w:rPr>
        <w:t>a un</w:t>
      </w:r>
      <w:r w:rsidR="00586D56">
        <w:rPr>
          <w:lang w:val="it-IT"/>
        </w:rPr>
        <w:t>a</w:t>
      </w:r>
      <w:r w:rsidR="001B3FE2">
        <w:rPr>
          <w:lang w:val="it-IT"/>
        </w:rPr>
        <w:t xml:space="preserve"> serie di fattori. Innanzitutto</w:t>
      </w:r>
      <w:r w:rsidR="00586D56">
        <w:rPr>
          <w:lang w:val="it-IT"/>
        </w:rPr>
        <w:t>,</w:t>
      </w:r>
      <w:r w:rsidR="001B3FE2">
        <w:rPr>
          <w:lang w:val="it-IT"/>
        </w:rPr>
        <w:t xml:space="preserve"> la moral suasion della borsa giapponese verso il </w:t>
      </w:r>
      <w:r w:rsidR="001B3FE2" w:rsidRPr="00ED6248">
        <w:rPr>
          <w:b/>
          <w:bCs/>
          <w:lang w:val="it-IT"/>
        </w:rPr>
        <w:t>miglioramento della corporate governance</w:t>
      </w:r>
      <w:r w:rsidR="001B3FE2">
        <w:rPr>
          <w:lang w:val="it-IT"/>
        </w:rPr>
        <w:t xml:space="preserve"> delle aziende quotate</w:t>
      </w:r>
      <w:r w:rsidR="00EE0BA0">
        <w:rPr>
          <w:lang w:val="it-IT"/>
        </w:rPr>
        <w:t xml:space="preserve"> anche se ancora resta da fare. </w:t>
      </w:r>
    </w:p>
    <w:p w14:paraId="7244E4AE" w14:textId="12838310" w:rsidR="009C52C4" w:rsidRDefault="00EE0BA0">
      <w:pPr>
        <w:rPr>
          <w:lang w:val="it-IT"/>
        </w:rPr>
      </w:pPr>
      <w:r>
        <w:rPr>
          <w:lang w:val="it-IT"/>
        </w:rPr>
        <w:t xml:space="preserve">A questa spinta si è </w:t>
      </w:r>
      <w:r w:rsidR="001B3FE2">
        <w:rPr>
          <w:lang w:val="it-IT"/>
        </w:rPr>
        <w:t xml:space="preserve">unita una </w:t>
      </w:r>
      <w:r w:rsidR="001B3FE2" w:rsidRPr="00ED6248">
        <w:rPr>
          <w:b/>
          <w:bCs/>
          <w:lang w:val="it-IT"/>
        </w:rPr>
        <w:t>crescita delle campagne di attivismo</w:t>
      </w:r>
      <w:r w:rsidR="001B3FE2">
        <w:rPr>
          <w:lang w:val="it-IT"/>
        </w:rPr>
        <w:t xml:space="preserve"> (ad oggi se ne contano almeno 70) nella direzione di</w:t>
      </w:r>
      <w:r w:rsidR="00586D56">
        <w:rPr>
          <w:lang w:val="it-IT"/>
        </w:rPr>
        <w:t xml:space="preserve"> un</w:t>
      </w:r>
      <w:r w:rsidR="001B3FE2">
        <w:rPr>
          <w:lang w:val="it-IT"/>
        </w:rPr>
        <w:t xml:space="preserve"> </w:t>
      </w:r>
      <w:r w:rsidR="001B3FE2" w:rsidRPr="00ED6248">
        <w:rPr>
          <w:b/>
          <w:bCs/>
          <w:lang w:val="it-IT"/>
        </w:rPr>
        <w:t>utilizzo più efficiente della liquidità aziendale</w:t>
      </w:r>
      <w:r w:rsidR="001B3FE2">
        <w:rPr>
          <w:lang w:val="it-IT"/>
        </w:rPr>
        <w:t xml:space="preserve"> che risulta particolarmente abbondante: </w:t>
      </w:r>
      <w:r w:rsidR="001B3FE2" w:rsidRPr="00ED6248">
        <w:rPr>
          <w:b/>
          <w:bCs/>
          <w:lang w:val="it-IT"/>
        </w:rPr>
        <w:t>il 50% del mercato è infatti “net cash”</w:t>
      </w:r>
      <w:r w:rsidR="001B3FE2">
        <w:rPr>
          <w:lang w:val="it-IT"/>
        </w:rPr>
        <w:t xml:space="preserve"> e i livelli di debito sono molto contenuti.</w:t>
      </w:r>
    </w:p>
    <w:p w14:paraId="5805E2B1" w14:textId="5A47C56B" w:rsidR="003B7765" w:rsidRDefault="009C52C4" w:rsidP="003B7765">
      <w:pPr>
        <w:rPr>
          <w:lang w:val="it-IT"/>
        </w:rPr>
      </w:pPr>
      <w:r w:rsidRPr="00ED6248">
        <w:rPr>
          <w:b/>
          <w:bCs/>
          <w:lang w:val="it-IT"/>
        </w:rPr>
        <w:t>L</w:t>
      </w:r>
      <w:r w:rsidR="001B3FE2" w:rsidRPr="00ED6248">
        <w:rPr>
          <w:b/>
          <w:bCs/>
          <w:lang w:val="it-IT"/>
        </w:rPr>
        <w:t>e politiche di buyback e di distribuzione dei dividendi della “corporate Japan” sono attualmente sui massimi storici</w:t>
      </w:r>
      <w:r w:rsidR="00EE0BA0" w:rsidRPr="00ED6248">
        <w:rPr>
          <w:b/>
          <w:bCs/>
          <w:lang w:val="it-IT"/>
        </w:rPr>
        <w:t xml:space="preserve">, </w:t>
      </w:r>
      <w:r w:rsidR="003B7765">
        <w:rPr>
          <w:b/>
          <w:bCs/>
          <w:lang w:val="it-IT"/>
        </w:rPr>
        <w:t xml:space="preserve">contribuendo a </w:t>
      </w:r>
      <w:r w:rsidR="00EE0BA0" w:rsidRPr="00ED6248">
        <w:rPr>
          <w:b/>
          <w:bCs/>
          <w:lang w:val="it-IT"/>
        </w:rPr>
        <w:t>un miglioramento dell’efficienza dell’equity</w:t>
      </w:r>
      <w:r w:rsidR="00ED6248">
        <w:rPr>
          <w:b/>
          <w:bCs/>
          <w:lang w:val="it-IT"/>
        </w:rPr>
        <w:t xml:space="preserve"> </w:t>
      </w:r>
      <w:r w:rsidR="00ED6248" w:rsidRPr="007D3B6C">
        <w:rPr>
          <w:lang w:val="it-IT"/>
        </w:rPr>
        <w:t>attraverso una compressione del</w:t>
      </w:r>
      <w:r w:rsidR="007D3B6C" w:rsidRPr="007D3B6C">
        <w:rPr>
          <w:lang w:val="it-IT"/>
        </w:rPr>
        <w:t xml:space="preserve"> denominatore </w:t>
      </w:r>
      <w:r w:rsidR="0040594F" w:rsidRPr="007D3B6C">
        <w:rPr>
          <w:lang w:val="it-IT"/>
        </w:rPr>
        <w:t>del rapporto</w:t>
      </w:r>
      <w:r w:rsidR="00EE0BA0" w:rsidRPr="007D3B6C">
        <w:rPr>
          <w:lang w:val="it-IT"/>
        </w:rPr>
        <w:t xml:space="preserve"> price-</w:t>
      </w:r>
      <w:r w:rsidR="007D3B6C" w:rsidRPr="007D3B6C">
        <w:rPr>
          <w:lang w:val="it-IT"/>
        </w:rPr>
        <w:t>to-</w:t>
      </w:r>
      <w:r w:rsidR="00EE0BA0" w:rsidRPr="007D3B6C">
        <w:rPr>
          <w:lang w:val="it-IT"/>
        </w:rPr>
        <w:t>book.</w:t>
      </w:r>
      <w:r w:rsidR="003B7765">
        <w:rPr>
          <w:lang w:val="it-IT"/>
        </w:rPr>
        <w:t xml:space="preserve"> </w:t>
      </w:r>
    </w:p>
    <w:p w14:paraId="74D68753" w14:textId="1842A9BA" w:rsidR="00EE0BA0" w:rsidRPr="007D3B6C" w:rsidRDefault="003B7765">
      <w:pPr>
        <w:rPr>
          <w:lang w:val="it-IT"/>
        </w:rPr>
      </w:pPr>
      <w:r>
        <w:rPr>
          <w:lang w:val="it-IT"/>
        </w:rPr>
        <w:t xml:space="preserve">L’elemento trainante è </w:t>
      </w:r>
      <w:r w:rsidR="006E6CDC">
        <w:rPr>
          <w:lang w:val="it-IT"/>
        </w:rPr>
        <w:t>il maggior focus sul ritorno economico per gli azionisti</w:t>
      </w:r>
      <w:r>
        <w:rPr>
          <w:lang w:val="it-IT"/>
        </w:rPr>
        <w:t>: oggi il payout ratio è arrivato ad essere 24-25% mentre negli Stati Uniti siamo al 97% o oltre il 100%, cioè le aziende si indebitano per fare buyback o distribuire dividendi. Il divario si sta progressivamente chiudendo a favore del mercato giapponese.</w:t>
      </w:r>
    </w:p>
    <w:p w14:paraId="651271FD" w14:textId="15AC90FB" w:rsidR="003B7765" w:rsidRDefault="001B3FE2" w:rsidP="003B7765">
      <w:pPr>
        <w:rPr>
          <w:b/>
          <w:bCs/>
          <w:lang w:val="it-IT"/>
        </w:rPr>
      </w:pPr>
      <w:r>
        <w:rPr>
          <w:lang w:val="it-IT"/>
        </w:rPr>
        <w:t xml:space="preserve">A fronte di valutazioni ancora a forte sconto rispetto ai listini degli altri paesi occidentali, le aziende giapponesi </w:t>
      </w:r>
      <w:r w:rsidR="00586D56">
        <w:rPr>
          <w:lang w:val="it-IT"/>
        </w:rPr>
        <w:t>-</w:t>
      </w:r>
      <w:r>
        <w:rPr>
          <w:lang w:val="it-IT"/>
        </w:rPr>
        <w:t xml:space="preserve"> alcun</w:t>
      </w:r>
      <w:r w:rsidR="00586D56">
        <w:rPr>
          <w:lang w:val="it-IT"/>
        </w:rPr>
        <w:t>e</w:t>
      </w:r>
      <w:r>
        <w:rPr>
          <w:lang w:val="it-IT"/>
        </w:rPr>
        <w:t xml:space="preserve"> delle quali sono leader mondiali nei loro settori - </w:t>
      </w:r>
      <w:r w:rsidRPr="007D3B6C">
        <w:rPr>
          <w:b/>
          <w:bCs/>
          <w:lang w:val="it-IT"/>
        </w:rPr>
        <w:t>hanno infine messo a segno dei miglioramenti tangibili del ROE</w:t>
      </w:r>
      <w:r w:rsidR="00546805">
        <w:rPr>
          <w:b/>
          <w:bCs/>
          <w:lang w:val="it-IT"/>
        </w:rPr>
        <w:t xml:space="preserve"> (</w:t>
      </w:r>
      <w:r w:rsidR="00546805" w:rsidRPr="00546805">
        <w:rPr>
          <w:b/>
          <w:bCs/>
          <w:i/>
          <w:iCs/>
          <w:lang w:val="it-IT"/>
        </w:rPr>
        <w:t xml:space="preserve">Return </w:t>
      </w:r>
      <w:r w:rsidR="00586D56">
        <w:rPr>
          <w:b/>
          <w:bCs/>
          <w:i/>
          <w:iCs/>
          <w:lang w:val="it-IT"/>
        </w:rPr>
        <w:t>o</w:t>
      </w:r>
      <w:r w:rsidR="00546805" w:rsidRPr="00546805">
        <w:rPr>
          <w:b/>
          <w:bCs/>
          <w:i/>
          <w:iCs/>
          <w:lang w:val="it-IT"/>
        </w:rPr>
        <w:t>n Equity</w:t>
      </w:r>
      <w:r w:rsidR="00546805">
        <w:rPr>
          <w:b/>
          <w:bCs/>
          <w:lang w:val="it-IT"/>
        </w:rPr>
        <w:t xml:space="preserve">, il rendimento del </w:t>
      </w:r>
      <w:r w:rsidR="006E6CDC">
        <w:rPr>
          <w:b/>
          <w:bCs/>
          <w:lang w:val="it-IT"/>
        </w:rPr>
        <w:t>patrimonio netto</w:t>
      </w:r>
      <w:r w:rsidR="00546805">
        <w:rPr>
          <w:b/>
          <w:bCs/>
          <w:lang w:val="it-IT"/>
        </w:rPr>
        <w:t>)</w:t>
      </w:r>
      <w:r w:rsidRPr="007D3B6C">
        <w:rPr>
          <w:b/>
          <w:bCs/>
          <w:lang w:val="it-IT"/>
        </w:rPr>
        <w:t xml:space="preserve"> in controtendenza rispetto a Usa e Europa</w:t>
      </w:r>
      <w:r w:rsidR="00546805">
        <w:rPr>
          <w:b/>
          <w:bCs/>
          <w:lang w:val="it-IT"/>
        </w:rPr>
        <w:t>,</w:t>
      </w:r>
      <w:r w:rsidR="003B7765">
        <w:rPr>
          <w:b/>
          <w:bCs/>
          <w:lang w:val="it-IT"/>
        </w:rPr>
        <w:t xml:space="preserve"> </w:t>
      </w:r>
      <w:r w:rsidR="003B7765" w:rsidRPr="007D3B6C">
        <w:rPr>
          <w:b/>
          <w:bCs/>
          <w:lang w:val="it-IT"/>
        </w:rPr>
        <w:t xml:space="preserve">con effetti positivi sui multipli e quindi un effetto diretto sulle performance di </w:t>
      </w:r>
      <w:r w:rsidR="00586D56">
        <w:rPr>
          <w:b/>
          <w:bCs/>
          <w:lang w:val="it-IT"/>
        </w:rPr>
        <w:t>B</w:t>
      </w:r>
      <w:r w:rsidR="003B7765" w:rsidRPr="007D3B6C">
        <w:rPr>
          <w:b/>
          <w:bCs/>
          <w:lang w:val="it-IT"/>
        </w:rPr>
        <w:t>orsa</w:t>
      </w:r>
      <w:r w:rsidR="003B7765">
        <w:rPr>
          <w:b/>
          <w:bCs/>
          <w:lang w:val="it-IT"/>
        </w:rPr>
        <w:t>.</w:t>
      </w:r>
    </w:p>
    <w:p w14:paraId="0FABD40D" w14:textId="6693967D" w:rsidR="003B7765" w:rsidRPr="0040594F" w:rsidRDefault="00586D56" w:rsidP="003B7765">
      <w:pPr>
        <w:rPr>
          <w:u w:val="single"/>
          <w:lang w:val="it-IT"/>
        </w:rPr>
      </w:pPr>
      <w:r>
        <w:rPr>
          <w:u w:val="single"/>
          <w:lang w:val="it-IT"/>
        </w:rPr>
        <w:t>L</w:t>
      </w:r>
      <w:r w:rsidR="003B7765" w:rsidRPr="0040594F">
        <w:rPr>
          <w:u w:val="single"/>
          <w:lang w:val="it-IT"/>
        </w:rPr>
        <w:t>’aumento dei multipli è solo in fase iniziale e c’è un ampio spazio di upside</w:t>
      </w:r>
      <w:r w:rsidR="006E6CDC">
        <w:rPr>
          <w:u w:val="single"/>
          <w:lang w:val="it-IT"/>
        </w:rPr>
        <w:t>, in un contesto di aziende caratterizzate da alta qualità dei bilanci.</w:t>
      </w:r>
    </w:p>
    <w:p w14:paraId="4DF2A1BB" w14:textId="1E522A89" w:rsidR="003B7765" w:rsidRDefault="003B7765" w:rsidP="003B7765">
      <w:pPr>
        <w:rPr>
          <w:lang w:val="it-IT"/>
        </w:rPr>
      </w:pPr>
      <w:r>
        <w:rPr>
          <w:lang w:val="it-IT"/>
        </w:rPr>
        <w:lastRenderedPageBreak/>
        <w:t>Fino a 5-6 anni fa le aziende giapponesi avevano</w:t>
      </w:r>
      <w:r w:rsidR="00546805">
        <w:rPr>
          <w:lang w:val="it-IT"/>
        </w:rPr>
        <w:t xml:space="preserve"> infatti</w:t>
      </w:r>
      <w:r>
        <w:rPr>
          <w:lang w:val="it-IT"/>
        </w:rPr>
        <w:t xml:space="preserve"> ancora uno spettro molto ampio di attività</w:t>
      </w:r>
      <w:r w:rsidR="00546805">
        <w:rPr>
          <w:lang w:val="it-IT"/>
        </w:rPr>
        <w:t>,</w:t>
      </w:r>
      <w:r>
        <w:rPr>
          <w:lang w:val="it-IT"/>
        </w:rPr>
        <w:t xml:space="preserve"> con divisioni in perdit</w:t>
      </w:r>
      <w:r w:rsidR="0040594F">
        <w:rPr>
          <w:lang w:val="it-IT"/>
        </w:rPr>
        <w:t xml:space="preserve">a </w:t>
      </w:r>
      <w:r>
        <w:rPr>
          <w:lang w:val="it-IT"/>
        </w:rPr>
        <w:t xml:space="preserve">che oggi vengono </w:t>
      </w:r>
      <w:r w:rsidR="00546805">
        <w:rPr>
          <w:lang w:val="it-IT"/>
        </w:rPr>
        <w:t xml:space="preserve">finalmente </w:t>
      </w:r>
      <w:r>
        <w:rPr>
          <w:lang w:val="it-IT"/>
        </w:rPr>
        <w:t>separate e di</w:t>
      </w:r>
      <w:r w:rsidR="0040594F">
        <w:rPr>
          <w:lang w:val="it-IT"/>
        </w:rPr>
        <w:t>s</w:t>
      </w:r>
      <w:r>
        <w:rPr>
          <w:lang w:val="it-IT"/>
        </w:rPr>
        <w:t>messe. Questo ha comportato un abbassamento della top line</w:t>
      </w:r>
      <w:r w:rsidR="00586D56">
        <w:rPr>
          <w:lang w:val="it-IT"/>
        </w:rPr>
        <w:t>,</w:t>
      </w:r>
      <w:r>
        <w:rPr>
          <w:lang w:val="it-IT"/>
        </w:rPr>
        <w:t xml:space="preserve"> ma un incremento dei margini. </w:t>
      </w:r>
    </w:p>
    <w:p w14:paraId="375B16CA" w14:textId="77777777" w:rsidR="00E33D29" w:rsidRDefault="003B7765" w:rsidP="00E33D29">
      <w:pPr>
        <w:rPr>
          <w:lang w:val="it-IT"/>
        </w:rPr>
      </w:pPr>
      <w:r w:rsidRPr="0040594F">
        <w:rPr>
          <w:b/>
          <w:bCs/>
          <w:lang w:val="it-IT"/>
        </w:rPr>
        <w:t>Guardando al miglioramento dell’efficienza finanziaria e della marginalità</w:t>
      </w:r>
      <w:r w:rsidR="00586D56">
        <w:rPr>
          <w:b/>
          <w:bCs/>
          <w:lang w:val="it-IT"/>
        </w:rPr>
        <w:t>,</w:t>
      </w:r>
      <w:r w:rsidRPr="0040594F">
        <w:rPr>
          <w:b/>
          <w:bCs/>
          <w:lang w:val="it-IT"/>
        </w:rPr>
        <w:t xml:space="preserve"> il potenziale del Giappone è enorme.</w:t>
      </w:r>
      <w:r>
        <w:rPr>
          <w:lang w:val="it-IT"/>
        </w:rPr>
        <w:t xml:space="preserve"> </w:t>
      </w:r>
      <w:r w:rsidR="0040594F">
        <w:rPr>
          <w:lang w:val="it-IT"/>
        </w:rPr>
        <w:t xml:space="preserve">Lo dimostra l’andamento del titolo </w:t>
      </w:r>
      <w:r w:rsidRPr="0040594F">
        <w:rPr>
          <w:b/>
          <w:bCs/>
          <w:lang w:val="it-IT"/>
        </w:rPr>
        <w:t>Advantest</w:t>
      </w:r>
      <w:r w:rsidR="0040594F" w:rsidRPr="00586D56">
        <w:rPr>
          <w:lang w:val="it-IT"/>
        </w:rPr>
        <w:t>,</w:t>
      </w:r>
      <w:r>
        <w:rPr>
          <w:lang w:val="it-IT"/>
        </w:rPr>
        <w:t xml:space="preserve"> che produce macchinari per test di semiconduttori: </w:t>
      </w:r>
      <w:r w:rsidR="0040594F">
        <w:rPr>
          <w:lang w:val="it-IT"/>
        </w:rPr>
        <w:t>nel</w:t>
      </w:r>
      <w:r>
        <w:rPr>
          <w:lang w:val="it-IT"/>
        </w:rPr>
        <w:t xml:space="preserve"> 2011-2012 stava a 670 yen, oggi quota </w:t>
      </w:r>
      <w:r w:rsidR="0040594F">
        <w:rPr>
          <w:lang w:val="it-IT"/>
        </w:rPr>
        <w:t xml:space="preserve">a </w:t>
      </w:r>
      <w:r>
        <w:rPr>
          <w:lang w:val="it-IT"/>
        </w:rPr>
        <w:t xml:space="preserve">19.000 yen dopo aver toccato 20.000. </w:t>
      </w:r>
    </w:p>
    <w:p w14:paraId="55173823" w14:textId="3C86065F" w:rsidR="00977933" w:rsidRDefault="00977933" w:rsidP="00E33D29">
      <w:pPr>
        <w:jc w:val="center"/>
        <w:rPr>
          <w:i/>
          <w:iCs/>
          <w:lang w:val="it-IT"/>
        </w:rPr>
      </w:pPr>
      <w:r w:rsidRPr="00977933">
        <w:rPr>
          <w:i/>
          <w:iCs/>
          <w:noProof/>
          <w:lang w:val="it-IT"/>
        </w:rPr>
        <w:drawing>
          <wp:inline distT="0" distB="0" distL="0" distR="0" wp14:anchorId="6B08625C" wp14:editId="3BB25DB5">
            <wp:extent cx="5525271" cy="3467584"/>
            <wp:effectExtent l="0" t="0" r="0" b="0"/>
            <wp:docPr id="526987935" name="Immagine 1" descr="Immagine che contiene testo, schermata, line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987935" name="Immagine 1" descr="Immagine che contiene testo, schermata, linea, Carattere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BFFAF" w14:textId="21034352" w:rsidR="003B7765" w:rsidRDefault="003B7765" w:rsidP="003B7765">
      <w:pPr>
        <w:rPr>
          <w:lang w:val="it-IT"/>
        </w:rPr>
      </w:pPr>
      <w:r>
        <w:rPr>
          <w:lang w:val="it-IT"/>
        </w:rPr>
        <w:t xml:space="preserve">In termini di ROE </w:t>
      </w:r>
      <w:r w:rsidR="00546805" w:rsidRPr="00ED6248">
        <w:rPr>
          <w:i/>
          <w:iCs/>
          <w:lang w:val="it-IT"/>
        </w:rPr>
        <w:t>(Return on Equity, il ritorno sul capitale</w:t>
      </w:r>
      <w:r w:rsidR="00546805">
        <w:rPr>
          <w:lang w:val="it-IT"/>
        </w:rPr>
        <w:t xml:space="preserve">) </w:t>
      </w:r>
      <w:r>
        <w:rPr>
          <w:lang w:val="it-IT"/>
        </w:rPr>
        <w:t>e di price-to-book value</w:t>
      </w:r>
      <w:r w:rsidR="0040594F">
        <w:rPr>
          <w:lang w:val="it-IT"/>
        </w:rPr>
        <w:t xml:space="preserve">, la borsa giapponese </w:t>
      </w:r>
      <w:r>
        <w:rPr>
          <w:lang w:val="it-IT"/>
        </w:rPr>
        <w:t>oggi</w:t>
      </w:r>
      <w:r w:rsidR="0040594F">
        <w:rPr>
          <w:lang w:val="it-IT"/>
        </w:rPr>
        <w:t>,</w:t>
      </w:r>
      <w:r>
        <w:rPr>
          <w:lang w:val="it-IT"/>
        </w:rPr>
        <w:t xml:space="preserve"> con </w:t>
      </w:r>
      <w:r w:rsidR="0040594F">
        <w:rPr>
          <w:lang w:val="it-IT"/>
        </w:rPr>
        <w:t>price-to-book value</w:t>
      </w:r>
      <w:r>
        <w:rPr>
          <w:lang w:val="it-IT"/>
        </w:rPr>
        <w:t xml:space="preserve"> molto vicino a 1 e ROE leggermente sopra il 10%</w:t>
      </w:r>
      <w:r w:rsidR="0040594F">
        <w:rPr>
          <w:lang w:val="it-IT"/>
        </w:rPr>
        <w:t xml:space="preserve">, </w:t>
      </w:r>
      <w:r w:rsidR="0040594F" w:rsidRPr="0040594F">
        <w:rPr>
          <w:lang w:val="it-IT"/>
        </w:rPr>
        <w:t>si colloca</w:t>
      </w:r>
      <w:r w:rsidR="0040594F">
        <w:rPr>
          <w:lang w:val="it-IT"/>
        </w:rPr>
        <w:t xml:space="preserve"> ancora lontano</w:t>
      </w:r>
      <w:r>
        <w:rPr>
          <w:lang w:val="it-IT"/>
        </w:rPr>
        <w:t xml:space="preserve"> rispetto ad altri mercati</w:t>
      </w:r>
      <w:r w:rsidR="00586D56">
        <w:rPr>
          <w:lang w:val="it-IT"/>
        </w:rPr>
        <w:t>,</w:t>
      </w:r>
      <w:r>
        <w:rPr>
          <w:lang w:val="it-IT"/>
        </w:rPr>
        <w:t xml:space="preserve"> come l’Europa</w:t>
      </w:r>
      <w:r w:rsidR="00586D56">
        <w:rPr>
          <w:lang w:val="it-IT"/>
        </w:rPr>
        <w:t>,</w:t>
      </w:r>
      <w:r>
        <w:rPr>
          <w:lang w:val="it-IT"/>
        </w:rPr>
        <w:t xml:space="preserve"> verso i quali potrebbe tendere</w:t>
      </w:r>
      <w:r w:rsidR="0040594F">
        <w:rPr>
          <w:lang w:val="it-IT"/>
        </w:rPr>
        <w:t>:</w:t>
      </w:r>
      <w:r>
        <w:rPr>
          <w:lang w:val="it-IT"/>
        </w:rPr>
        <w:t xml:space="preserve"> </w:t>
      </w:r>
      <w:r w:rsidR="0040594F">
        <w:rPr>
          <w:lang w:val="it-IT"/>
        </w:rPr>
        <w:t>u</w:t>
      </w:r>
      <w:r>
        <w:rPr>
          <w:lang w:val="it-IT"/>
        </w:rPr>
        <w:t xml:space="preserve">n avvicinamento ai valori dell’Europa, che non è peraltro un mercato che brilla per gestione dell’efficienza, comporterebbe un ROE più vicino al 13-14% e </w:t>
      </w:r>
      <w:r w:rsidR="0040594F">
        <w:rPr>
          <w:lang w:val="it-IT"/>
        </w:rPr>
        <w:t>un price-to-book value</w:t>
      </w:r>
      <w:r>
        <w:rPr>
          <w:lang w:val="it-IT"/>
        </w:rPr>
        <w:t xml:space="preserve"> più vicino a 2, quindi un aumento significativo dei prezzi. </w:t>
      </w:r>
    </w:p>
    <w:p w14:paraId="20CCB6B7" w14:textId="77777777" w:rsidR="003B7765" w:rsidRPr="0040594F" w:rsidRDefault="0040594F" w:rsidP="003B7765">
      <w:pPr>
        <w:rPr>
          <w:u w:val="single"/>
          <w:lang w:val="it-IT"/>
        </w:rPr>
      </w:pPr>
      <w:r w:rsidRPr="0040594F">
        <w:rPr>
          <w:u w:val="single"/>
          <w:lang w:val="it-IT"/>
        </w:rPr>
        <w:t>Dove scovare le migliori opportunità con una gestione attiva e bottom-up</w:t>
      </w:r>
    </w:p>
    <w:p w14:paraId="688A51A9" w14:textId="1F2BAAA9" w:rsidR="0009332D" w:rsidRDefault="002F515A" w:rsidP="002F515A">
      <w:pPr>
        <w:rPr>
          <w:lang w:val="it-IT"/>
        </w:rPr>
      </w:pPr>
      <w:r>
        <w:rPr>
          <w:lang w:val="it-IT"/>
        </w:rPr>
        <w:t xml:space="preserve">Le maggiori opportunità da cogliere con una gestione attiva e un approccio bottom-up si trovano nelle </w:t>
      </w:r>
      <w:r w:rsidRPr="00117111">
        <w:rPr>
          <w:b/>
          <w:bCs/>
          <w:lang w:val="it-IT"/>
        </w:rPr>
        <w:t xml:space="preserve">storie </w:t>
      </w:r>
      <w:r w:rsidR="00BB7A7A" w:rsidRPr="00117111">
        <w:rPr>
          <w:b/>
          <w:bCs/>
          <w:lang w:val="it-IT"/>
        </w:rPr>
        <w:t xml:space="preserve">contrarian o </w:t>
      </w:r>
      <w:r w:rsidRPr="00117111">
        <w:rPr>
          <w:b/>
          <w:bCs/>
          <w:lang w:val="it-IT"/>
        </w:rPr>
        <w:t>di ristrutturazione</w:t>
      </w:r>
      <w:r w:rsidR="0040594F">
        <w:rPr>
          <w:lang w:val="it-IT"/>
        </w:rPr>
        <w:t xml:space="preserve">, </w:t>
      </w:r>
      <w:r>
        <w:rPr>
          <w:lang w:val="it-IT"/>
        </w:rPr>
        <w:t xml:space="preserve">aziende </w:t>
      </w:r>
      <w:r w:rsidR="0040594F">
        <w:rPr>
          <w:lang w:val="it-IT"/>
        </w:rPr>
        <w:t xml:space="preserve">cioè </w:t>
      </w:r>
      <w:r>
        <w:rPr>
          <w:lang w:val="it-IT"/>
        </w:rPr>
        <w:t>che stanno trasformando il proprio business model</w:t>
      </w:r>
      <w:r w:rsidR="0040594F">
        <w:rPr>
          <w:lang w:val="it-IT"/>
        </w:rPr>
        <w:t>,</w:t>
      </w:r>
      <w:r w:rsidR="00BB7A7A">
        <w:rPr>
          <w:lang w:val="it-IT"/>
        </w:rPr>
        <w:t xml:space="preserve"> dismettendo divisioni in perdita o a bassa crescita</w:t>
      </w:r>
      <w:r>
        <w:rPr>
          <w:lang w:val="it-IT"/>
        </w:rPr>
        <w:t xml:space="preserve"> ma il cui cambiamento non è ancora del tutto appezzato dal mercato come </w:t>
      </w:r>
      <w:r w:rsidRPr="00117111">
        <w:rPr>
          <w:b/>
          <w:bCs/>
          <w:lang w:val="it-IT"/>
        </w:rPr>
        <w:t>Konica Minolta, Fujitsu e Seibu Holding</w:t>
      </w:r>
      <w:r>
        <w:rPr>
          <w:lang w:val="it-IT"/>
        </w:rPr>
        <w:t xml:space="preserve">. </w:t>
      </w:r>
      <w:r w:rsidR="0009332D">
        <w:rPr>
          <w:lang w:val="it-IT"/>
        </w:rPr>
        <w:t xml:space="preserve">Sono interessanti, viceversa, aziende che presentano </w:t>
      </w:r>
      <w:r w:rsidR="0009332D" w:rsidRPr="00117111">
        <w:rPr>
          <w:b/>
          <w:bCs/>
          <w:lang w:val="it-IT"/>
        </w:rPr>
        <w:t>bilanci particolarmente solidi</w:t>
      </w:r>
      <w:r w:rsidR="00BB7A7A">
        <w:rPr>
          <w:lang w:val="it-IT"/>
        </w:rPr>
        <w:t xml:space="preserve"> </w:t>
      </w:r>
      <w:r w:rsidR="0009332D">
        <w:rPr>
          <w:lang w:val="it-IT"/>
        </w:rPr>
        <w:t xml:space="preserve">e </w:t>
      </w:r>
      <w:r w:rsidR="0009332D" w:rsidRPr="00117111">
        <w:rPr>
          <w:b/>
          <w:bCs/>
          <w:lang w:val="it-IT"/>
        </w:rPr>
        <w:t>con posizioni di cassa rilevanti</w:t>
      </w:r>
      <w:r w:rsidR="0009332D">
        <w:rPr>
          <w:lang w:val="it-IT"/>
        </w:rPr>
        <w:t>: queste ultime offrono</w:t>
      </w:r>
      <w:r w:rsidR="00586D56">
        <w:rPr>
          <w:lang w:val="it-IT"/>
        </w:rPr>
        <w:t>,</w:t>
      </w:r>
      <w:r w:rsidR="0009332D">
        <w:rPr>
          <w:lang w:val="it-IT"/>
        </w:rPr>
        <w:t xml:space="preserve"> infatti</w:t>
      </w:r>
      <w:r w:rsidR="00586D56">
        <w:rPr>
          <w:lang w:val="it-IT"/>
        </w:rPr>
        <w:t>,</w:t>
      </w:r>
      <w:r w:rsidR="0009332D">
        <w:rPr>
          <w:lang w:val="it-IT"/>
        </w:rPr>
        <w:t xml:space="preserve"> </w:t>
      </w:r>
      <w:r w:rsidR="0040594F">
        <w:rPr>
          <w:lang w:val="it-IT"/>
        </w:rPr>
        <w:t xml:space="preserve">un </w:t>
      </w:r>
      <w:r w:rsidR="0009332D">
        <w:rPr>
          <w:lang w:val="it-IT"/>
        </w:rPr>
        <w:t xml:space="preserve">potenziale </w:t>
      </w:r>
      <w:r w:rsidR="00BB7A7A">
        <w:rPr>
          <w:lang w:val="it-IT"/>
        </w:rPr>
        <w:t xml:space="preserve">di </w:t>
      </w:r>
      <w:r w:rsidR="0040594F">
        <w:rPr>
          <w:lang w:val="it-IT"/>
        </w:rPr>
        <w:t>efficientamento</w:t>
      </w:r>
      <w:r w:rsidR="00BB7A7A">
        <w:rPr>
          <w:lang w:val="it-IT"/>
        </w:rPr>
        <w:t xml:space="preserve"> </w:t>
      </w:r>
      <w:r w:rsidR="0009332D">
        <w:rPr>
          <w:lang w:val="it-IT"/>
        </w:rPr>
        <w:t>e</w:t>
      </w:r>
      <w:r w:rsidR="00BB7A7A">
        <w:rPr>
          <w:lang w:val="it-IT"/>
        </w:rPr>
        <w:t xml:space="preserve"> </w:t>
      </w:r>
      <w:r w:rsidR="0040594F">
        <w:rPr>
          <w:lang w:val="it-IT"/>
        </w:rPr>
        <w:t>un possibile o</w:t>
      </w:r>
      <w:r w:rsidR="00BB7A7A">
        <w:rPr>
          <w:lang w:val="it-IT"/>
        </w:rPr>
        <w:t>ggetto di</w:t>
      </w:r>
      <w:r w:rsidR="0009332D">
        <w:rPr>
          <w:lang w:val="it-IT"/>
        </w:rPr>
        <w:t xml:space="preserve"> campagne di attivismo che p</w:t>
      </w:r>
      <w:r w:rsidR="0040594F">
        <w:rPr>
          <w:lang w:val="it-IT"/>
        </w:rPr>
        <w:t xml:space="preserve">uò </w:t>
      </w:r>
      <w:r w:rsidR="0009332D">
        <w:rPr>
          <w:lang w:val="it-IT"/>
        </w:rPr>
        <w:t>condurre a incrementi significativi del payout agli azionisti</w:t>
      </w:r>
      <w:r w:rsidR="0040594F">
        <w:rPr>
          <w:lang w:val="it-IT"/>
        </w:rPr>
        <w:t>. Parliamo di aziende</w:t>
      </w:r>
      <w:r w:rsidR="0009332D">
        <w:rPr>
          <w:lang w:val="it-IT"/>
        </w:rPr>
        <w:t xml:space="preserve"> come </w:t>
      </w:r>
      <w:r w:rsidR="0009332D" w:rsidRPr="00BB7A7A">
        <w:rPr>
          <w:b/>
          <w:bCs/>
          <w:lang w:val="it-IT"/>
        </w:rPr>
        <w:t>Rohm, Hosiden</w:t>
      </w:r>
      <w:r w:rsidR="00BB7A7A">
        <w:rPr>
          <w:b/>
          <w:bCs/>
          <w:lang w:val="it-IT"/>
        </w:rPr>
        <w:t xml:space="preserve"> </w:t>
      </w:r>
      <w:r w:rsidR="00586D56">
        <w:rPr>
          <w:lang w:val="it-IT"/>
        </w:rPr>
        <w:t xml:space="preserve">- </w:t>
      </w:r>
      <w:r w:rsidR="0040594F">
        <w:rPr>
          <w:lang w:val="it-IT"/>
        </w:rPr>
        <w:t xml:space="preserve">una </w:t>
      </w:r>
      <w:r w:rsidR="00BB7A7A">
        <w:rPr>
          <w:lang w:val="it-IT"/>
        </w:rPr>
        <w:t xml:space="preserve">piccola società che fa componenti elettronici che è arrivata ad avere un enterprise value negativo cioè </w:t>
      </w:r>
      <w:r w:rsidR="0040594F">
        <w:rPr>
          <w:lang w:val="it-IT"/>
        </w:rPr>
        <w:t>ad avere</w:t>
      </w:r>
      <w:r w:rsidR="00BB7A7A">
        <w:rPr>
          <w:lang w:val="it-IT"/>
        </w:rPr>
        <w:t xml:space="preserve"> più cassa di quello che vale in borsa</w:t>
      </w:r>
      <w:r w:rsidR="0009332D" w:rsidRPr="00586D56">
        <w:rPr>
          <w:lang w:val="it-IT"/>
        </w:rPr>
        <w:t xml:space="preserve">, </w:t>
      </w:r>
      <w:r w:rsidR="0009332D" w:rsidRPr="00BB7A7A">
        <w:rPr>
          <w:b/>
          <w:bCs/>
          <w:lang w:val="it-IT"/>
        </w:rPr>
        <w:t>Mabuchi Motor e Casio.</w:t>
      </w:r>
      <w:r w:rsidR="0009332D">
        <w:rPr>
          <w:lang w:val="it-IT"/>
        </w:rPr>
        <w:t xml:space="preserve">  </w:t>
      </w:r>
    </w:p>
    <w:p w14:paraId="1D6BAFAA" w14:textId="7361E26C" w:rsidR="0009332D" w:rsidRPr="00117111" w:rsidRDefault="0009332D" w:rsidP="002F515A">
      <w:pPr>
        <w:rPr>
          <w:lang w:val="it-IT"/>
        </w:rPr>
      </w:pPr>
      <w:r>
        <w:rPr>
          <w:lang w:val="it-IT"/>
        </w:rPr>
        <w:t>Sotto la lente anche aziende il</w:t>
      </w:r>
      <w:r w:rsidR="00586D56">
        <w:rPr>
          <w:lang w:val="it-IT"/>
        </w:rPr>
        <w:t xml:space="preserve"> cui</w:t>
      </w:r>
      <w:r>
        <w:rPr>
          <w:lang w:val="it-IT"/>
        </w:rPr>
        <w:t xml:space="preserve"> business è maturo ma </w:t>
      </w:r>
      <w:r w:rsidRPr="00117111">
        <w:rPr>
          <w:b/>
          <w:bCs/>
          <w:lang w:val="it-IT"/>
        </w:rPr>
        <w:t>che pagano un dividendo sostenibile o che possono beneficiare di una risalita dei tassi di interesse</w:t>
      </w:r>
      <w:r>
        <w:rPr>
          <w:lang w:val="it-IT"/>
        </w:rPr>
        <w:t xml:space="preserve"> come </w:t>
      </w:r>
      <w:r w:rsidRPr="00117111">
        <w:rPr>
          <w:b/>
          <w:bCs/>
          <w:lang w:val="it-IT"/>
        </w:rPr>
        <w:t>T&amp;D Holding, MUFJ, Takeda Pharma</w:t>
      </w:r>
      <w:r w:rsidR="00117111">
        <w:rPr>
          <w:b/>
          <w:bCs/>
          <w:lang w:val="it-IT"/>
        </w:rPr>
        <w:t xml:space="preserve"> </w:t>
      </w:r>
      <w:r w:rsidR="00117111" w:rsidRPr="00586D56">
        <w:rPr>
          <w:lang w:val="it-IT"/>
        </w:rPr>
        <w:t>(</w:t>
      </w:r>
      <w:r w:rsidR="00117111" w:rsidRPr="00117111">
        <w:rPr>
          <w:lang w:val="it-IT"/>
        </w:rPr>
        <w:t>che ha un ottimo dividend yield e sta ristrutturando la pipeline)</w:t>
      </w:r>
      <w:r w:rsidR="00586D56">
        <w:rPr>
          <w:lang w:val="it-IT"/>
        </w:rPr>
        <w:t>.</w:t>
      </w:r>
    </w:p>
    <w:p w14:paraId="473EDC7B" w14:textId="77777777" w:rsidR="002F515A" w:rsidRDefault="0009332D" w:rsidP="002F515A">
      <w:pPr>
        <w:rPr>
          <w:lang w:val="it-IT"/>
        </w:rPr>
      </w:pPr>
      <w:r>
        <w:rPr>
          <w:lang w:val="it-IT"/>
        </w:rPr>
        <w:lastRenderedPageBreak/>
        <w:t xml:space="preserve">All’appello non possono mancare, infine, </w:t>
      </w:r>
      <w:r w:rsidR="002F515A">
        <w:rPr>
          <w:lang w:val="it-IT"/>
        </w:rPr>
        <w:t xml:space="preserve">le società </w:t>
      </w:r>
      <w:r w:rsidR="002F515A" w:rsidRPr="00117111">
        <w:rPr>
          <w:b/>
          <w:bCs/>
          <w:lang w:val="it-IT"/>
        </w:rPr>
        <w:t>leader mondiali</w:t>
      </w:r>
      <w:r w:rsidR="002F515A">
        <w:rPr>
          <w:lang w:val="it-IT"/>
        </w:rPr>
        <w:t xml:space="preserve"> nei rispettivi settori come </w:t>
      </w:r>
      <w:r w:rsidR="002F515A" w:rsidRPr="00117111">
        <w:rPr>
          <w:b/>
          <w:bCs/>
          <w:lang w:val="it-IT"/>
        </w:rPr>
        <w:t>Sony, Toyota, Panasonic e Nikon</w:t>
      </w:r>
      <w:r w:rsidR="0040594F" w:rsidRPr="00586D56">
        <w:rPr>
          <w:lang w:val="it-IT"/>
        </w:rPr>
        <w:t>,</w:t>
      </w:r>
      <w:r>
        <w:rPr>
          <w:lang w:val="it-IT"/>
        </w:rPr>
        <w:t xml:space="preserve"> con elevato contenuto di innovazione e valutazioni “ragionevoli” rispetto a fondamentali di buona qualità.</w:t>
      </w:r>
    </w:p>
    <w:p w14:paraId="519D3EB6" w14:textId="3F5E2DCA" w:rsidR="009C52C4" w:rsidRPr="004A359F" w:rsidRDefault="00117111">
      <w:pPr>
        <w:rPr>
          <w:lang w:val="it-IT"/>
        </w:rPr>
      </w:pPr>
      <w:r w:rsidRPr="00586D56">
        <w:rPr>
          <w:b/>
          <w:bCs/>
          <w:lang w:val="it-IT"/>
        </w:rPr>
        <w:t xml:space="preserve">Da anni il Giappone è la mancata promessa, da anni le valutazioni sono compresse. </w:t>
      </w:r>
      <w:r>
        <w:rPr>
          <w:lang w:val="it-IT"/>
        </w:rPr>
        <w:t>Ma il vento sembra oggi essere cambiato in modo strutturale: in Giappone ci sono leader mondiali con valutazioni incredibilmente a</w:t>
      </w:r>
      <w:r w:rsidR="003B7765">
        <w:rPr>
          <w:lang w:val="it-IT"/>
        </w:rPr>
        <w:t xml:space="preserve">ttraenti </w:t>
      </w:r>
      <w:r>
        <w:rPr>
          <w:lang w:val="it-IT"/>
        </w:rPr>
        <w:t xml:space="preserve">che sono accompagnate da una qualità altissima </w:t>
      </w:r>
      <w:r w:rsidR="003B7765">
        <w:rPr>
          <w:lang w:val="it-IT"/>
        </w:rPr>
        <w:t xml:space="preserve">come </w:t>
      </w:r>
      <w:r>
        <w:rPr>
          <w:lang w:val="it-IT"/>
        </w:rPr>
        <w:t>testimonia</w:t>
      </w:r>
      <w:r w:rsidR="003B7765">
        <w:rPr>
          <w:lang w:val="it-IT"/>
        </w:rPr>
        <w:t>no</w:t>
      </w:r>
      <w:r>
        <w:rPr>
          <w:lang w:val="it-IT"/>
        </w:rPr>
        <w:t xml:space="preserve"> gli elevati ritorni sul capitale investito e i bassissimi livelli di indebitamento. Questo comincia a produrre performance di </w:t>
      </w:r>
      <w:r w:rsidR="00586D56">
        <w:rPr>
          <w:lang w:val="it-IT"/>
        </w:rPr>
        <w:t>B</w:t>
      </w:r>
      <w:r>
        <w:rPr>
          <w:lang w:val="it-IT"/>
        </w:rPr>
        <w:t>orsa interessanti</w:t>
      </w:r>
      <w:r w:rsidR="0040594F">
        <w:rPr>
          <w:lang w:val="it-IT"/>
        </w:rPr>
        <w:t>.</w:t>
      </w:r>
    </w:p>
    <w:sectPr w:rsidR="009C52C4" w:rsidRPr="004A359F" w:rsidSect="005701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59"/>
    <w:rsid w:val="0009332D"/>
    <w:rsid w:val="001139BC"/>
    <w:rsid w:val="00117111"/>
    <w:rsid w:val="001B3FE2"/>
    <w:rsid w:val="002F515A"/>
    <w:rsid w:val="003B7765"/>
    <w:rsid w:val="003E1048"/>
    <w:rsid w:val="0040594F"/>
    <w:rsid w:val="0045431D"/>
    <w:rsid w:val="004A359F"/>
    <w:rsid w:val="00546805"/>
    <w:rsid w:val="00570192"/>
    <w:rsid w:val="00586D56"/>
    <w:rsid w:val="00620A29"/>
    <w:rsid w:val="006E6CDC"/>
    <w:rsid w:val="007D3B6C"/>
    <w:rsid w:val="00801FD0"/>
    <w:rsid w:val="008404BC"/>
    <w:rsid w:val="00867A59"/>
    <w:rsid w:val="00977933"/>
    <w:rsid w:val="009C52C4"/>
    <w:rsid w:val="00AC0BDD"/>
    <w:rsid w:val="00B30567"/>
    <w:rsid w:val="00BB7A7A"/>
    <w:rsid w:val="00E0366F"/>
    <w:rsid w:val="00E33D29"/>
    <w:rsid w:val="00ED6248"/>
    <w:rsid w:val="00E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F937"/>
  <w15:chartTrackingRefBased/>
  <w15:docId w15:val="{A384A579-EA7D-47C3-8EA5-CC22FA9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6E6CDC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6E6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6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6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6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6C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Quaglia</dc:creator>
  <cp:keywords/>
  <dc:description/>
  <cp:lastModifiedBy>Diana Ferla</cp:lastModifiedBy>
  <cp:revision>4</cp:revision>
  <dcterms:created xsi:type="dcterms:W3CDTF">2023-07-20T09:51:00Z</dcterms:created>
  <dcterms:modified xsi:type="dcterms:W3CDTF">2023-07-21T12:56:00Z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9fe44a3f-0267-4a8e-8580-1bf546590548</vt:lpwstr>
  </property>
</Properties>
</file>