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hd w:val="clear" w:color="auto" w:fill="ffffff"/>
        <w:jc w:val="center"/>
        <w:rPr>
          <w:b w:val="1"/>
          <w:bCs w:val="1"/>
          <w:outline w:val="0"/>
          <w:color w:val="fb0207"/>
          <w:sz w:val="36"/>
          <w:szCs w:val="36"/>
          <w:u w:color="fb0207"/>
          <w14:textFill>
            <w14:solidFill>
              <w14:srgbClr w14:val="FB0207"/>
            </w14:solidFill>
          </w14:textFill>
        </w:rPr>
      </w:pP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>I Nasoni Raccontano 2023</w:t>
      </w:r>
    </w:p>
    <w:p>
      <w:pPr>
        <w:pStyle w:val="Corpo"/>
        <w:shd w:val="clear" w:color="auto" w:fill="ffffff"/>
        <w:jc w:val="center"/>
        <w:rPr>
          <w:b w:val="1"/>
          <w:bCs w:val="1"/>
          <w:outline w:val="0"/>
          <w:color w:val="1a1a1a"/>
          <w:sz w:val="26"/>
          <w:szCs w:val="26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0"/>
          <w:szCs w:val="2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Grazie al sostegno di SIAE, torna </w:t>
      </w:r>
      <w:r>
        <w:rPr>
          <w:outline w:val="0"/>
          <w:color w:val="1a1a1a"/>
          <w:sz w:val="20"/>
          <w:szCs w:val="20"/>
          <w:u w:color="1a1a1a"/>
          <w:rtl w:val="1"/>
          <w:lang w:val="ar-SA" w:bidi="ar-SA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0"/>
          <w:szCs w:val="2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 Nasoni Raccontano - la storia ha il naso lungo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”</w:t>
      </w:r>
      <w:r>
        <w:rPr>
          <w:outline w:val="0"/>
          <w:color w:val="1a1a1a"/>
          <w:sz w:val="20"/>
          <w:szCs w:val="2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, che si presenter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 xml:space="preserve">à </w:t>
      </w:r>
      <w:r>
        <w:rPr>
          <w:outline w:val="0"/>
          <w:color w:val="1a1a1a"/>
          <w:sz w:val="20"/>
          <w:szCs w:val="20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al pubblico dal 14 al 16 luglio con vecchie e nuove storie del quartiere Torpignattara </w:t>
      </w:r>
    </w:p>
    <w:p>
      <w:pPr>
        <w:pStyle w:val="Corpo"/>
        <w:shd w:val="clear" w:color="auto" w:fill="ffffff"/>
        <w:jc w:val="center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center"/>
        <w:rPr>
          <w:b w:val="1"/>
          <w:bCs w:val="1"/>
          <w:i w:val="1"/>
          <w:iCs w:val="1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Dal 14 al 16 luglio 2023 torna 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1"/>
          <w:lang w:val="ar-SA" w:bidi="ar-SA"/>
          <w14:textFill>
            <w14:solidFill>
              <w14:srgbClr w14:val="1A1A1A"/>
            </w14:solidFill>
          </w14:textFill>
        </w:rPr>
        <w:t>“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 Nasoni Raccontano - la storia ha il naso lungo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”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, il progetto di storytelling urbano dei quartieri periferici di Roma, ideato e scritto da Fabio Morgan e inserito all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1"/>
          <w14:textFill>
            <w14:solidFill>
              <w14:srgbClr w14:val="1A1A1A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interno del festival La Citt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Ideale. L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1"/>
          <w14:textFill>
            <w14:solidFill>
              <w14:srgbClr w14:val="1A1A1A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edizione 2023 racconter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le storie di Torpignattara dal secondo Dopoguerra ai nostri giorni.</w:t>
      </w:r>
    </w:p>
    <w:p>
      <w:pPr>
        <w:pStyle w:val="Corpo"/>
        <w:shd w:val="clear" w:color="auto" w:fill="ffffff"/>
        <w:jc w:val="center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center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evento itinerante per le strade di Torpignattara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. L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uogo di ritrovo per la partenza: Largo Raffaele Pettazzoni, ore 20:30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 dal 14 al 16 luglio</w:t>
      </w:r>
    </w:p>
    <w:p>
      <w:pPr>
        <w:pStyle w:val="Corpo"/>
        <w:shd w:val="clear" w:color="auto" w:fill="ffffff"/>
        <w:jc w:val="center"/>
        <w:rPr>
          <w:b w:val="1"/>
          <w:bCs w:val="1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Ingresso gratuito</w:t>
      </w:r>
    </w:p>
    <w:p>
      <w:pPr>
        <w:pStyle w:val="Corpo"/>
        <w:shd w:val="clear" w:color="auto" w:fill="ffffff"/>
        <w:jc w:val="center"/>
        <w:rPr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Dopo aver raccontato le storie di Centocelle, Pigneto, Gordiani e Quadraro, dopo aver appassionato 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oltre 20.000 spettatori e coinvolto, in sette anni, la maggior parte delle piazze e delle strade del Municipio Roma V,</w:t>
      </w:r>
      <w:r>
        <w:rPr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“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 Nasoni Raccontano - la storia ha il naso lungo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torna a raccontare i territori periferici di Roma, 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dedicando l</w:t>
      </w:r>
      <w:r>
        <w:rPr>
          <w:rFonts w:ascii="Helvetica Neue" w:hAnsi="Helvetica Neue" w:hint="default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edizione 2023 a Torpignattara. 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Le storie delle periferie torneranno a riverberare tra le strade e le piazze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 dal 14 al 16 luglio 2023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, raccontando Torpignattara e le sue identit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à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, facendo incontrare aneddoti e narrazioni degli abitanti con la Storia ufficiale, il tutto ai piedi delle rappresentative fontanelle romane. Ogni Nasone si fa custode di una storia: intervistando i cittadini, si raccolgono materiali storici e aneddotici per trasformarli in un testo teatrale che viene allestito in forma itinerante all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’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interno del quartiere.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 Nasoni Raccontano 2023 prender</w:t>
      </w:r>
      <w:r>
        <w:rPr>
          <w:rFonts w:ascii="Helvetica Neue" w:hAnsi="Helvetica Neue" w:hint="default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à 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il via da Largo Raffaele Pettazzoni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: personaggi del passato, storie mai dimenticate e frammenti della storia del quartiere riemergono attraverso la drammaturgia di Fabio Morgan per la regia di Ariele Vincenti. 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 xml:space="preserve">In </w:t>
      </w:r>
      <w:r>
        <w:rPr>
          <w:rFonts w:ascii="Helvetica Neue" w:hAnsi="Helvetica Neue" w:hint="default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“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scena</w:t>
      </w:r>
      <w:r>
        <w:rPr>
          <w:rFonts w:ascii="Helvetica Neue" w:hAnsi="Helvetica Neue" w:hint="default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” </w:t>
      </w:r>
      <w:r>
        <w:rPr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a dar voce alle vicende e agli abitanti del quartiere: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con Matteo Cirillo, Ilario Crudetti, Alessandro Di Somma, Diego Migeni, Emiliano Morana, Giulia Nervi, Sarah Nicolucci, Francesca Pausilli, con la partecipazione di Anita Farina, Camilla Pujia, Alba Tisano.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“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Siamo davvero grati alla Societ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Italiana degli Autori ed Editori per averci aiutato a realizzare l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’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edizione 2023 de I Nasoni Raccontano.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–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commenta Fabio Morgan, direttore de La Citt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Ideale e ideatore e autore de I Nasoni Raccontano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–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Il progetto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una festa inclusiva a cui tutti sono invitati: il vero spettacolo, infatti,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la partecipazione entusiasta, la vera soddisfazione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quella di vedere centinaia di persone che riempiono le vie e le piazze dei quartieri e insieme a noi artisti, creano un nuovo modo di vivere le periferie, di conoscerne la storia, di creare comunit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à</w:t>
      </w:r>
      <w:r>
        <w:rPr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.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”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Il progetto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parte del cartellone de La Citt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Ideale, che anche per il 2023</w:t>
      </w:r>
      <w:r>
        <w:rPr>
          <w:rFonts w:ascii="Helvetica Neue" w:hAnsi="Helvetica Neue"/>
          <w:rtl w:val="0"/>
          <w:lang w:val="it-IT"/>
        </w:rPr>
        <w:t xml:space="preserve"> proporr</w:t>
      </w:r>
      <w:r>
        <w:rPr>
          <w:rFonts w:ascii="Helvetica Neue" w:hAnsi="Helvetica Neue" w:hint="default"/>
          <w:rtl w:val="0"/>
          <w:lang w:val="it-IT"/>
        </w:rPr>
        <w:t xml:space="preserve">à </w:t>
      </w:r>
      <w:r>
        <w:rPr>
          <w:rFonts w:ascii="Helvetica Neue" w:hAnsi="Helvetica Neue"/>
          <w:rtl w:val="0"/>
          <w:lang w:val="it-IT"/>
        </w:rPr>
        <w:t>una staffetta di appuntamenti - dal Circo Ideale a Dialoghi Sinfonici, da Bar Campioni a Music Market Box nei mercati rionali, per finire con una nuova versione di Opera Taxi tra le strade della citt</w:t>
      </w:r>
      <w:r>
        <w:rPr>
          <w:rFonts w:ascii="Helvetica Neue" w:hAnsi="Helvetica Neue" w:hint="default"/>
          <w:rtl w:val="0"/>
          <w:lang w:val="it-IT"/>
        </w:rPr>
        <w:t xml:space="preserve">à </w:t>
      </w:r>
      <w:r>
        <w:rPr>
          <w:rFonts w:ascii="Helvetica Neue" w:hAnsi="Helvetica Neue"/>
          <w:rtl w:val="0"/>
        </w:rPr>
        <w:t xml:space="preserve">- 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tornando ad abitare gli spazi e i luoghi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“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altri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della capitale, mettendo in dialogo arte e periferie, dando vita a incursioni artistiche sempre originali nei luoghi della quotidianit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cittadina e della vita 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“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di quartiere</w:t>
      </w:r>
      <w:r>
        <w:rPr>
          <w:rFonts w:ascii="Helvetica Neue" w:hAnsi="Helvetica Neue" w:hint="default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”</w:t>
      </w: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, tra mercati, strade, cortili e giardini.</w:t>
      </w:r>
    </w:p>
    <w:p>
      <w:pPr>
        <w:pStyle w:val="Corpo"/>
        <w:shd w:val="clear" w:color="auto" w:fill="ffffff"/>
        <w:jc w:val="both"/>
        <w:rPr>
          <w:rFonts w:ascii="Helvetica Neue" w:cs="Helvetica Neue" w:hAnsi="Helvetica Neue" w:eastAsia="Helvetica Neue"/>
        </w:rPr>
      </w:pPr>
    </w:p>
    <w:p>
      <w:pPr>
        <w:pStyle w:val="Corpo"/>
        <w:shd w:val="clear" w:color="auto" w:fill="ffffff"/>
        <w:spacing w:after="160"/>
        <w:rPr>
          <w:rStyle w:val="Nessuno"/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Per restare aggiornati sul programma e su tutte le altre iniziative:</w:t>
      </w:r>
      <w:r>
        <w:rPr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"https://www.facebook.com/lacittaidealeRM"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https://www.facebook.com/lacittaidealeRM</w:t>
      </w:r>
      <w:r>
        <w:rPr/>
        <w:fldChar w:fldCharType="end" w:fldLock="0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  <w:br w:type="textWrapping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Per altre informazioni: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"https://mailstat.us/tr/t/1doz4lxlbma1esa/3/http://www.lacittaideale.eu/"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www.lacittaideale.eu</w:t>
      </w:r>
      <w:r>
        <w:rPr/>
        <w:fldChar w:fldCharType="end" w:fldLock="0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"mailto:info@lacittaideale.eu"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info@lacittaideale.eu</w:t>
      </w:r>
      <w:r>
        <w:rPr/>
        <w:fldChar w:fldCharType="end" w:fldLock="0"/>
      </w:r>
      <w:r>
        <w:rPr>
          <w:rStyle w:val="Nessuno"/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  <w:br w:type="textWrapping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Ingresso gratuito su prenotazione obbligatoria via Eventbrite: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"http://t.ly/lacittaideale23"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t.ly/lacittaideale23</w:t>
      </w:r>
      <w:r>
        <w:rPr/>
        <w:fldChar w:fldCharType="end" w:fldLock="0"/>
      </w:r>
    </w:p>
    <w:p>
      <w:pPr>
        <w:pStyle w:val="Corpo"/>
        <w:shd w:val="clear" w:color="auto" w:fill="ffffff"/>
        <w:spacing w:after="160"/>
      </w:pPr>
      <w:r>
        <w:rPr>
          <w:rStyle w:val="Nessuno"/>
          <w:rFonts w:ascii="Helvetica Neue" w:hAnsi="Helvetica Neue"/>
          <w:b w:val="1"/>
          <w:bCs w:val="1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"https://mailstat.us/tr/t/1doz4lxlbma1esa/4/http://www.hf4.it/"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"https://mailstat.us/tr/t/1doz4lxlbma1esa/7/http://www.hf4.it/"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Helvetica Neue" w:hAnsi="Helvetica Neue"/>
          <w:b w:val="1"/>
          <w:bCs w:val="1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Style w:val="Nessuno"/>
          <w:rFonts w:ascii="Helvetica Neue" w:cs="Helvetica Neue" w:hAnsi="Helvetica Neue" w:eastAsia="Helvetica Neue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  <w:br w:type="textWrapping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Marta Volterra  </w:t>
      </w:r>
      <w:r>
        <w:rPr>
          <w:rStyle w:val="Nessuno"/>
          <w:rFonts w:ascii="Helvetica Neue" w:hAnsi="Helvetica Neue"/>
          <w:outline w:val="0"/>
          <w:color w:val="103cc0"/>
          <w:u w:color="103cc0"/>
          <w:rtl w:val="0"/>
          <w:lang w:val="it-IT"/>
          <w14:textFill>
            <w14:solidFill>
              <w14:srgbClr w14:val="103CC0"/>
            </w14:solidFill>
          </w14:textFill>
        </w:rPr>
        <w:t>marta.volterra@hf4.it</w:t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 </w:t>
        <w:br w:type="textWrapping"/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Valentina Pettinelli </w:t>
      </w:r>
      <w:r>
        <w:rPr>
          <w:rStyle w:val="Nessuno"/>
          <w:rFonts w:ascii="Helvetica Neue" w:hAnsi="Helvetica Neue"/>
          <w:outline w:val="0"/>
          <w:color w:val="103cc0"/>
          <w:u w:color="103cc0"/>
          <w:rtl w:val="0"/>
          <w14:textFill>
            <w14:solidFill>
              <w14:srgbClr w14:val="103CC0"/>
            </w14:solidFill>
          </w14:textFill>
        </w:rPr>
        <w:t>press@hf4.it</w:t>
      </w:r>
      <w:r>
        <w:rPr>
          <w:rStyle w:val="Nessuno"/>
          <w:rFonts w:ascii="Helvetica Neue" w:hAnsi="Helvetica Neue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347 449 9174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outline w:val="0"/>
      <w:color w:val="103cc0"/>
      <w:u w:val="single" w:color="103cc0"/>
      <w14:textFill>
        <w14:solidFill>
          <w14:srgbClr w14:val="103CC0"/>
        </w14:solidFill>
      </w14:textFill>
    </w:rPr>
  </w:style>
  <w:style w:type="character" w:styleId="Hyperlink.2">
    <w:name w:val="Hyperlink.2"/>
    <w:basedOn w:val="Nessuno"/>
    <w:next w:val="Hyperlink.2"/>
    <w:rPr>
      <w:rFonts w:ascii="Helvetica Neue" w:cs="Helvetica Neue" w:hAnsi="Helvetica Neue" w:eastAsia="Helvetica Neue"/>
      <w:b w:val="1"/>
      <w:bCs w:val="1"/>
      <w:outline w:val="0"/>
      <w:color w:val="103cc0"/>
      <w:u w:val="single" w:color="103cc0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