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5606" w14:textId="5A424825" w:rsidR="0026556F" w:rsidRDefault="0026556F" w:rsidP="00E44446">
      <w:pPr>
        <w:jc w:val="center"/>
        <w:rPr>
          <w:rFonts w:ascii="Arial" w:hAnsi="Arial" w:cs="Arial"/>
          <w:b/>
          <w:bCs/>
          <w:sz w:val="26"/>
          <w:szCs w:val="26"/>
        </w:rPr>
      </w:pPr>
      <w:r>
        <w:rPr>
          <w:rFonts w:ascii="Arial" w:hAnsi="Arial" w:cs="Arial"/>
          <w:b/>
          <w:bCs/>
          <w:sz w:val="26"/>
          <w:szCs w:val="26"/>
        </w:rPr>
        <w:t>CONSIGLIO LAZIO, APPROVAT</w:t>
      </w:r>
      <w:r w:rsidR="00043F6E">
        <w:rPr>
          <w:rFonts w:ascii="Arial" w:hAnsi="Arial" w:cs="Arial"/>
          <w:b/>
          <w:bCs/>
          <w:sz w:val="26"/>
          <w:szCs w:val="26"/>
        </w:rPr>
        <w:t xml:space="preserve">O ASSESTAMENTO DI BILANCIO </w:t>
      </w:r>
      <w:r>
        <w:rPr>
          <w:rFonts w:ascii="Arial" w:hAnsi="Arial" w:cs="Arial"/>
          <w:b/>
          <w:bCs/>
          <w:sz w:val="26"/>
          <w:szCs w:val="26"/>
        </w:rPr>
        <w:t>2023-2025</w:t>
      </w:r>
    </w:p>
    <w:p w14:paraId="31DFF8A5" w14:textId="463D5E48" w:rsidR="0026556F" w:rsidRDefault="00043F6E" w:rsidP="0026556F">
      <w:pPr>
        <w:jc w:val="center"/>
        <w:rPr>
          <w:rFonts w:ascii="Arial" w:hAnsi="Arial" w:cs="Arial"/>
          <w:i/>
          <w:sz w:val="26"/>
          <w:szCs w:val="26"/>
        </w:rPr>
      </w:pPr>
      <w:r w:rsidRPr="00043F6E">
        <w:rPr>
          <w:rFonts w:ascii="Arial" w:hAnsi="Arial" w:cs="Arial"/>
          <w:i/>
          <w:sz w:val="26"/>
          <w:szCs w:val="26"/>
        </w:rPr>
        <w:t>Per l’assessore Righini si tratta di una “manovra tecnica, a saldo zero”. Le opposizioni contestano la soppressione delle Agenzie regionali di Protezione civile e “Spazio Lavoro”.</w:t>
      </w:r>
    </w:p>
    <w:p w14:paraId="49B6402E" w14:textId="77777777" w:rsidR="0026556F" w:rsidRPr="0026556F" w:rsidRDefault="0026556F" w:rsidP="0026556F">
      <w:pPr>
        <w:jc w:val="center"/>
        <w:rPr>
          <w:rFonts w:ascii="Arial" w:hAnsi="Arial" w:cs="Arial"/>
        </w:rPr>
      </w:pPr>
    </w:p>
    <w:p w14:paraId="53AF6B2E" w14:textId="029F0CAF" w:rsidR="00043F6E" w:rsidRDefault="00043F6E" w:rsidP="00043F6E">
      <w:pPr>
        <w:jc w:val="both"/>
        <w:rPr>
          <w:rFonts w:ascii="Arial" w:hAnsi="Arial" w:cs="Arial"/>
        </w:rPr>
      </w:pPr>
      <w:r w:rsidRPr="00043F6E">
        <w:rPr>
          <w:rFonts w:ascii="Arial" w:hAnsi="Arial" w:cs="Arial"/>
        </w:rPr>
        <w:t>Il Consiglio regionale del Lazio oggi ha approvato, a maggioranza (29 favorevoli e 14 contrari), la proposta di legge regionale n. 41 del 30 giugno 2023, concernente: “Assestamento delle previsioni di bilancio 2023-2025”, di iniziativa della Giunta regionale</w:t>
      </w:r>
      <w:r>
        <w:rPr>
          <w:rFonts w:ascii="Arial" w:hAnsi="Arial" w:cs="Arial"/>
        </w:rPr>
        <w:t>, che fornisce</w:t>
      </w:r>
      <w:r w:rsidRPr="00043F6E">
        <w:rPr>
          <w:rFonts w:ascii="Arial" w:hAnsi="Arial" w:cs="Arial"/>
        </w:rPr>
        <w:t xml:space="preserve"> la rappresentazione dei dati assestati alle previsioni di bilancio 2023-2025 rispetto a quanto approvato con la legge di bilancio n. 2/2023. Tale rappresentazione è conforme ai dati definitivi risultanti dal rendiconto 2022, attualmente all’esame istruttorio della Corte dei conti, ai fini della relativa parifica, che ci sarà nel mese di settembre prossimo.</w:t>
      </w:r>
    </w:p>
    <w:p w14:paraId="2AB64647" w14:textId="77777777" w:rsidR="00043F6E" w:rsidRPr="00043F6E" w:rsidRDefault="00043F6E" w:rsidP="00043F6E">
      <w:pPr>
        <w:jc w:val="both"/>
        <w:rPr>
          <w:rFonts w:ascii="Arial" w:hAnsi="Arial" w:cs="Arial"/>
        </w:rPr>
      </w:pPr>
    </w:p>
    <w:p w14:paraId="0BAFA69F" w14:textId="4C713192" w:rsidR="00043F6E" w:rsidRDefault="00043F6E" w:rsidP="00043F6E">
      <w:pPr>
        <w:jc w:val="both"/>
        <w:rPr>
          <w:rFonts w:ascii="Arial" w:hAnsi="Arial" w:cs="Arial"/>
        </w:rPr>
      </w:pPr>
      <w:r w:rsidRPr="00043F6E">
        <w:rPr>
          <w:rFonts w:ascii="Arial" w:hAnsi="Arial" w:cs="Arial"/>
        </w:rPr>
        <w:t xml:space="preserve">Come spiegato dall’assessore regionale al Bilancio, </w:t>
      </w:r>
      <w:r w:rsidRPr="00043F6E">
        <w:rPr>
          <w:rFonts w:ascii="Arial" w:hAnsi="Arial" w:cs="Arial"/>
          <w:b/>
          <w:bCs/>
        </w:rPr>
        <w:t>Giancarlo Righini</w:t>
      </w:r>
      <w:r w:rsidRPr="00043F6E">
        <w:rPr>
          <w:rFonts w:ascii="Arial" w:hAnsi="Arial" w:cs="Arial"/>
        </w:rPr>
        <w:t xml:space="preserve">, durante la presentazione all’Aula del provvedimento, si tratta di una “manovra tecnica a tutti gli effetti, che fornisce una fotografia del bilancio regionale approvato a marzo scorso e aggiornato con le variazioni intercorse in questi mesi, senza alcuna nuova modifica, a saldo zero”. All’articolo quattro, inoltre, sono inseriti anche gli assestamenti di bilancio di sette enti pubblici dipendenti dalla Regione su diciassette: Arpa Lazio, </w:t>
      </w:r>
      <w:proofErr w:type="spellStart"/>
      <w:r w:rsidRPr="00043F6E">
        <w:rPr>
          <w:rFonts w:ascii="Arial" w:hAnsi="Arial" w:cs="Arial"/>
        </w:rPr>
        <w:t>DiSCo</w:t>
      </w:r>
      <w:proofErr w:type="spellEnd"/>
      <w:r w:rsidRPr="00043F6E">
        <w:rPr>
          <w:rFonts w:ascii="Arial" w:hAnsi="Arial" w:cs="Arial"/>
        </w:rPr>
        <w:t xml:space="preserve">, Ente Parco naturale regionale dei Monti Lucretili, Ente Parco naturale regionale Bracciano Martignano, </w:t>
      </w:r>
      <w:proofErr w:type="spellStart"/>
      <w:r w:rsidRPr="00043F6E">
        <w:rPr>
          <w:rFonts w:ascii="Arial" w:hAnsi="Arial" w:cs="Arial"/>
        </w:rPr>
        <w:t>Arsial</w:t>
      </w:r>
      <w:proofErr w:type="spellEnd"/>
      <w:r w:rsidRPr="00043F6E">
        <w:rPr>
          <w:rFonts w:ascii="Arial" w:hAnsi="Arial" w:cs="Arial"/>
        </w:rPr>
        <w:t xml:space="preserve"> (Agenzia regionale per lo sviluppo e l’innovazione dell’agricoltura), Ente regionale Roma Natura ed Ente Riserva naturale regionale Nazzano Tevere-Farfa.</w:t>
      </w:r>
    </w:p>
    <w:p w14:paraId="2D87901F" w14:textId="77777777" w:rsidR="00043F6E" w:rsidRPr="00043F6E" w:rsidRDefault="00043F6E" w:rsidP="00043F6E">
      <w:pPr>
        <w:jc w:val="both"/>
        <w:rPr>
          <w:rFonts w:ascii="Arial" w:hAnsi="Arial" w:cs="Arial"/>
        </w:rPr>
      </w:pPr>
    </w:p>
    <w:p w14:paraId="6C97CC3E" w14:textId="44B0C62F" w:rsidR="00043F6E" w:rsidRDefault="00043F6E" w:rsidP="00043F6E">
      <w:pPr>
        <w:jc w:val="both"/>
        <w:rPr>
          <w:rFonts w:ascii="Arial" w:hAnsi="Arial" w:cs="Arial"/>
        </w:rPr>
      </w:pPr>
      <w:r w:rsidRPr="00043F6E">
        <w:rPr>
          <w:rFonts w:ascii="Arial" w:hAnsi="Arial" w:cs="Arial"/>
        </w:rPr>
        <w:t>Le uniche novità contenute nella legge approvata oggi sono state introdotte con alcuni emendamenti dello stesso assessore e riguardano la soppressione dell’Agenzia regionale di Protezione civile e dell’Agenzia regionale Spazio Lavoro, con relativo trasferimento di tutti i compiti e le funzioni alla Direzione regionale competente in materia di protezione civile e a quella competente in materia di politiche per l’occupazione. Su questi due punti, i consiglieri di opposizione hanno espresso forte contrarietà, intervenendo sia in fase di discussione generale sia durante la votazione degli emendamenti e sia nel corso delle dichiarazioni di voto finali.</w:t>
      </w:r>
    </w:p>
    <w:p w14:paraId="4CAFD982" w14:textId="77777777" w:rsidR="00043F6E" w:rsidRPr="00043F6E" w:rsidRDefault="00043F6E" w:rsidP="00043F6E">
      <w:pPr>
        <w:jc w:val="both"/>
        <w:rPr>
          <w:rFonts w:ascii="Arial" w:hAnsi="Arial" w:cs="Arial"/>
        </w:rPr>
      </w:pPr>
    </w:p>
    <w:p w14:paraId="1683665B" w14:textId="4EFF5F86" w:rsidR="00043F6E" w:rsidRDefault="00043F6E" w:rsidP="00043F6E">
      <w:pPr>
        <w:jc w:val="both"/>
        <w:rPr>
          <w:rFonts w:ascii="Arial" w:hAnsi="Arial" w:cs="Arial"/>
        </w:rPr>
      </w:pPr>
      <w:r w:rsidRPr="00043F6E">
        <w:rPr>
          <w:rFonts w:ascii="Arial" w:hAnsi="Arial" w:cs="Arial"/>
        </w:rPr>
        <w:t>Un altro emendamento dell’assessore Righini interviene sulla legge regionale n. 6 del 2002 (“Disciplina del sistema organizzativo della Giunta e del Consiglio e disposizioni relative alla dirigenza ed al personale regionale”), con particolare riferimento al ruolo professionale degli avvocati dell’Avvocatura regionale e all’incarico di avvocato coordinatore alle attività, alle responsabilità delle strutture facenti parte del sistema organizzativo della Giunta regionale, alla disciplina delle strutture di diretta collaborazione e, infine, al conferimento degli incarichi dirigenziali (modifiche all’articolo 20), al fine di riallineare le disposizioni alla disciplina statale.</w:t>
      </w:r>
    </w:p>
    <w:p w14:paraId="36008168" w14:textId="77777777" w:rsidR="00043F6E" w:rsidRPr="00043F6E" w:rsidRDefault="00043F6E" w:rsidP="00043F6E">
      <w:pPr>
        <w:jc w:val="both"/>
        <w:rPr>
          <w:rFonts w:ascii="Arial" w:hAnsi="Arial" w:cs="Arial"/>
        </w:rPr>
      </w:pPr>
    </w:p>
    <w:p w14:paraId="79C9DA61" w14:textId="2A7AE99B" w:rsidR="0026556F" w:rsidRPr="0026556F" w:rsidRDefault="0026556F" w:rsidP="0026556F">
      <w:pPr>
        <w:jc w:val="both"/>
        <w:rPr>
          <w:rFonts w:ascii="Arial" w:hAnsi="Arial" w:cs="Arial"/>
          <w:i/>
          <w:iCs/>
        </w:rPr>
      </w:pPr>
      <w:r>
        <w:rPr>
          <w:rFonts w:ascii="Arial" w:hAnsi="Arial" w:cs="Arial"/>
          <w:i/>
          <w:iCs/>
        </w:rPr>
        <w:t>[</w:t>
      </w:r>
      <w:proofErr w:type="spellStart"/>
      <w:r>
        <w:rPr>
          <w:rFonts w:ascii="Arial" w:hAnsi="Arial" w:cs="Arial"/>
          <w:i/>
          <w:iCs/>
        </w:rPr>
        <w:t>LuS</w:t>
      </w:r>
      <w:proofErr w:type="spellEnd"/>
      <w:r>
        <w:rPr>
          <w:rFonts w:ascii="Arial" w:hAnsi="Arial" w:cs="Arial"/>
          <w:i/>
          <w:iCs/>
        </w:rPr>
        <w:t>]</w:t>
      </w:r>
    </w:p>
    <w:sectPr w:rsidR="0026556F" w:rsidRPr="0026556F"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0D36" w14:textId="77777777" w:rsidR="0044737C" w:rsidRDefault="0044737C">
      <w:r>
        <w:separator/>
      </w:r>
    </w:p>
  </w:endnote>
  <w:endnote w:type="continuationSeparator" w:id="0">
    <w:p w14:paraId="24F27786" w14:textId="77777777" w:rsidR="0044737C" w:rsidRDefault="0044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73F3" w14:textId="77777777" w:rsidR="0044737C" w:rsidRDefault="0044737C">
      <w:r>
        <w:separator/>
      </w:r>
    </w:p>
  </w:footnote>
  <w:footnote w:type="continuationSeparator" w:id="0">
    <w:p w14:paraId="52C18667" w14:textId="77777777" w:rsidR="0044737C" w:rsidRDefault="0044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07F97CCB"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44446">
      <w:rPr>
        <w:rFonts w:ascii="Arial" w:hAnsi="Arial" w:cs="Arial"/>
      </w:rPr>
      <w:t xml:space="preserve"> </w:t>
    </w:r>
    <w:r w:rsidR="00043F6E">
      <w:rPr>
        <w:rFonts w:ascii="Arial" w:hAnsi="Arial" w:cs="Arial"/>
      </w:rPr>
      <w:t>4 AGOSTO</w:t>
    </w:r>
    <w:r w:rsidR="00E43224">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5ACA58B8"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D22FEC">
      <w:rPr>
        <w:rFonts w:ascii="Arial" w:hAnsi="Arial" w:cs="Arial"/>
      </w:rPr>
      <w:t>5</w:t>
    </w:r>
    <w:r w:rsidR="00043F6E">
      <w:rPr>
        <w:rFonts w:ascii="Arial" w:hAnsi="Arial" w:cs="Arial"/>
      </w:rPr>
      <w:t>6</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B1193F">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10784"/>
    <w:multiLevelType w:val="hybridMultilevel"/>
    <w:tmpl w:val="04AA5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8A1ADC"/>
    <w:multiLevelType w:val="hybridMultilevel"/>
    <w:tmpl w:val="4230A656"/>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026A73"/>
    <w:multiLevelType w:val="hybridMultilevel"/>
    <w:tmpl w:val="3CD29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8012594">
    <w:abstractNumId w:val="9"/>
  </w:num>
  <w:num w:numId="2" w16cid:durableId="1161039632">
    <w:abstractNumId w:val="16"/>
  </w:num>
  <w:num w:numId="3" w16cid:durableId="1745495812">
    <w:abstractNumId w:val="4"/>
  </w:num>
  <w:num w:numId="4" w16cid:durableId="1460369754">
    <w:abstractNumId w:val="23"/>
  </w:num>
  <w:num w:numId="5" w16cid:durableId="713387128">
    <w:abstractNumId w:val="21"/>
  </w:num>
  <w:num w:numId="6" w16cid:durableId="51929178">
    <w:abstractNumId w:val="28"/>
  </w:num>
  <w:num w:numId="7" w16cid:durableId="88356894">
    <w:abstractNumId w:val="11"/>
  </w:num>
  <w:num w:numId="8" w16cid:durableId="1130250483">
    <w:abstractNumId w:val="18"/>
  </w:num>
  <w:num w:numId="9" w16cid:durableId="1084377288">
    <w:abstractNumId w:val="13"/>
  </w:num>
  <w:num w:numId="10" w16cid:durableId="894006530">
    <w:abstractNumId w:val="27"/>
  </w:num>
  <w:num w:numId="11" w16cid:durableId="1832063106">
    <w:abstractNumId w:val="19"/>
  </w:num>
  <w:num w:numId="12" w16cid:durableId="1597206846">
    <w:abstractNumId w:val="5"/>
  </w:num>
  <w:num w:numId="13" w16cid:durableId="703018647">
    <w:abstractNumId w:val="7"/>
  </w:num>
  <w:num w:numId="14" w16cid:durableId="1943755999">
    <w:abstractNumId w:val="8"/>
  </w:num>
  <w:num w:numId="15" w16cid:durableId="342976789">
    <w:abstractNumId w:val="17"/>
  </w:num>
  <w:num w:numId="16" w16cid:durableId="1108623712">
    <w:abstractNumId w:val="12"/>
  </w:num>
  <w:num w:numId="17" w16cid:durableId="898976022">
    <w:abstractNumId w:val="15"/>
  </w:num>
  <w:num w:numId="18" w16cid:durableId="1601335866">
    <w:abstractNumId w:val="22"/>
  </w:num>
  <w:num w:numId="19" w16cid:durableId="557936415">
    <w:abstractNumId w:val="29"/>
  </w:num>
  <w:num w:numId="20" w16cid:durableId="1155338425">
    <w:abstractNumId w:val="2"/>
  </w:num>
  <w:num w:numId="21" w16cid:durableId="111706019">
    <w:abstractNumId w:val="14"/>
  </w:num>
  <w:num w:numId="22" w16cid:durableId="2047219392">
    <w:abstractNumId w:val="20"/>
  </w:num>
  <w:num w:numId="23" w16cid:durableId="828330303">
    <w:abstractNumId w:val="3"/>
  </w:num>
  <w:num w:numId="24" w16cid:durableId="615717224">
    <w:abstractNumId w:val="24"/>
  </w:num>
  <w:num w:numId="25" w16cid:durableId="1901284231">
    <w:abstractNumId w:val="6"/>
  </w:num>
  <w:num w:numId="26" w16cid:durableId="1821313791">
    <w:abstractNumId w:val="10"/>
  </w:num>
  <w:num w:numId="27" w16cid:durableId="1350791140">
    <w:abstractNumId w:val="26"/>
  </w:num>
  <w:num w:numId="28" w16cid:durableId="117846927">
    <w:abstractNumId w:val="0"/>
  </w:num>
  <w:num w:numId="29" w16cid:durableId="1807967870">
    <w:abstractNumId w:val="25"/>
  </w:num>
  <w:num w:numId="30" w16cid:durableId="503473264">
    <w:abstractNumId w:val="1"/>
  </w:num>
  <w:num w:numId="31" w16cid:durableId="125423857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088"/>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3F6E"/>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77903"/>
    <w:rsid w:val="00085DB4"/>
    <w:rsid w:val="000902DC"/>
    <w:rsid w:val="000920AD"/>
    <w:rsid w:val="00096262"/>
    <w:rsid w:val="00096F44"/>
    <w:rsid w:val="000A0904"/>
    <w:rsid w:val="000A7DD1"/>
    <w:rsid w:val="000B1B8A"/>
    <w:rsid w:val="000B1EF1"/>
    <w:rsid w:val="000B2C7E"/>
    <w:rsid w:val="000B3E15"/>
    <w:rsid w:val="000B4A27"/>
    <w:rsid w:val="000B522A"/>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6AD0"/>
    <w:rsid w:val="000F7ECF"/>
    <w:rsid w:val="00100964"/>
    <w:rsid w:val="0010352E"/>
    <w:rsid w:val="0010363D"/>
    <w:rsid w:val="00104F9F"/>
    <w:rsid w:val="00106FE2"/>
    <w:rsid w:val="001100E8"/>
    <w:rsid w:val="00112DCB"/>
    <w:rsid w:val="0011371D"/>
    <w:rsid w:val="001160A7"/>
    <w:rsid w:val="00120166"/>
    <w:rsid w:val="00121AD9"/>
    <w:rsid w:val="0012290A"/>
    <w:rsid w:val="00127BF3"/>
    <w:rsid w:val="00132F79"/>
    <w:rsid w:val="00133378"/>
    <w:rsid w:val="00134A95"/>
    <w:rsid w:val="00135EC5"/>
    <w:rsid w:val="0013600C"/>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3BD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606"/>
    <w:rsid w:val="001F6869"/>
    <w:rsid w:val="001F6A3A"/>
    <w:rsid w:val="002000D9"/>
    <w:rsid w:val="00200245"/>
    <w:rsid w:val="002028D0"/>
    <w:rsid w:val="00203D10"/>
    <w:rsid w:val="0020676F"/>
    <w:rsid w:val="00206800"/>
    <w:rsid w:val="002070A7"/>
    <w:rsid w:val="0021098C"/>
    <w:rsid w:val="00210EB7"/>
    <w:rsid w:val="00211BE0"/>
    <w:rsid w:val="00217571"/>
    <w:rsid w:val="00217949"/>
    <w:rsid w:val="00221CFF"/>
    <w:rsid w:val="0022316C"/>
    <w:rsid w:val="002252A6"/>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CE3"/>
    <w:rsid w:val="00247D23"/>
    <w:rsid w:val="002507E9"/>
    <w:rsid w:val="002513E5"/>
    <w:rsid w:val="00251A5F"/>
    <w:rsid w:val="00252838"/>
    <w:rsid w:val="002535EC"/>
    <w:rsid w:val="00253DC1"/>
    <w:rsid w:val="00256020"/>
    <w:rsid w:val="002636A8"/>
    <w:rsid w:val="0026556F"/>
    <w:rsid w:val="00265853"/>
    <w:rsid w:val="002679C4"/>
    <w:rsid w:val="0027015C"/>
    <w:rsid w:val="00270239"/>
    <w:rsid w:val="00271D02"/>
    <w:rsid w:val="00272407"/>
    <w:rsid w:val="0027337B"/>
    <w:rsid w:val="002762C0"/>
    <w:rsid w:val="002809E8"/>
    <w:rsid w:val="00281C61"/>
    <w:rsid w:val="00281CDE"/>
    <w:rsid w:val="00282F20"/>
    <w:rsid w:val="0028350E"/>
    <w:rsid w:val="0028367A"/>
    <w:rsid w:val="00286275"/>
    <w:rsid w:val="00286628"/>
    <w:rsid w:val="00290615"/>
    <w:rsid w:val="002927E4"/>
    <w:rsid w:val="0029341C"/>
    <w:rsid w:val="00295D1D"/>
    <w:rsid w:val="00296034"/>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D35"/>
    <w:rsid w:val="00371FA1"/>
    <w:rsid w:val="00375486"/>
    <w:rsid w:val="003765E4"/>
    <w:rsid w:val="003774CA"/>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2582"/>
    <w:rsid w:val="00433BC4"/>
    <w:rsid w:val="00433CAA"/>
    <w:rsid w:val="004358BF"/>
    <w:rsid w:val="004377DB"/>
    <w:rsid w:val="00440323"/>
    <w:rsid w:val="0044255A"/>
    <w:rsid w:val="00442CF6"/>
    <w:rsid w:val="00445DAF"/>
    <w:rsid w:val="00446493"/>
    <w:rsid w:val="00446964"/>
    <w:rsid w:val="0044737C"/>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8AC"/>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009"/>
    <w:rsid w:val="004E63CA"/>
    <w:rsid w:val="004F13E5"/>
    <w:rsid w:val="004F27F2"/>
    <w:rsid w:val="004F50D9"/>
    <w:rsid w:val="004F67EF"/>
    <w:rsid w:val="00502E73"/>
    <w:rsid w:val="0050507B"/>
    <w:rsid w:val="005114FD"/>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9FC"/>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792"/>
    <w:rsid w:val="005A2E9D"/>
    <w:rsid w:val="005A30E8"/>
    <w:rsid w:val="005A3FF2"/>
    <w:rsid w:val="005A460B"/>
    <w:rsid w:val="005A62B7"/>
    <w:rsid w:val="005B53C4"/>
    <w:rsid w:val="005B562C"/>
    <w:rsid w:val="005B5FD0"/>
    <w:rsid w:val="005C025E"/>
    <w:rsid w:val="005C08F0"/>
    <w:rsid w:val="005C4214"/>
    <w:rsid w:val="005C53A9"/>
    <w:rsid w:val="005C614F"/>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B19"/>
    <w:rsid w:val="005F5D45"/>
    <w:rsid w:val="00602A42"/>
    <w:rsid w:val="006035DC"/>
    <w:rsid w:val="00604153"/>
    <w:rsid w:val="006044EC"/>
    <w:rsid w:val="00612B80"/>
    <w:rsid w:val="00616927"/>
    <w:rsid w:val="006173AC"/>
    <w:rsid w:val="00617BB7"/>
    <w:rsid w:val="006200FF"/>
    <w:rsid w:val="0062187D"/>
    <w:rsid w:val="006218CB"/>
    <w:rsid w:val="006221F1"/>
    <w:rsid w:val="0062403D"/>
    <w:rsid w:val="0062524A"/>
    <w:rsid w:val="006260BC"/>
    <w:rsid w:val="00631573"/>
    <w:rsid w:val="00631BD7"/>
    <w:rsid w:val="006374B2"/>
    <w:rsid w:val="00640A0D"/>
    <w:rsid w:val="00641EEF"/>
    <w:rsid w:val="00641F4A"/>
    <w:rsid w:val="00642383"/>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5BA"/>
    <w:rsid w:val="00686DF7"/>
    <w:rsid w:val="0068704A"/>
    <w:rsid w:val="006926A4"/>
    <w:rsid w:val="00697EEC"/>
    <w:rsid w:val="006A0600"/>
    <w:rsid w:val="006A1B7C"/>
    <w:rsid w:val="006A220A"/>
    <w:rsid w:val="006A26E2"/>
    <w:rsid w:val="006A3472"/>
    <w:rsid w:val="006A59DA"/>
    <w:rsid w:val="006A68BA"/>
    <w:rsid w:val="006B236D"/>
    <w:rsid w:val="006B2E52"/>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AC7"/>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555"/>
    <w:rsid w:val="007D7E66"/>
    <w:rsid w:val="007E0C93"/>
    <w:rsid w:val="007E0CF1"/>
    <w:rsid w:val="007E5306"/>
    <w:rsid w:val="007E6A31"/>
    <w:rsid w:val="007E6A52"/>
    <w:rsid w:val="007E7BAA"/>
    <w:rsid w:val="007F0BB2"/>
    <w:rsid w:val="007F1C18"/>
    <w:rsid w:val="007F5195"/>
    <w:rsid w:val="007F720E"/>
    <w:rsid w:val="007F72D0"/>
    <w:rsid w:val="0080066C"/>
    <w:rsid w:val="00801044"/>
    <w:rsid w:val="00801620"/>
    <w:rsid w:val="00806348"/>
    <w:rsid w:val="00806E11"/>
    <w:rsid w:val="00810510"/>
    <w:rsid w:val="00810BFD"/>
    <w:rsid w:val="00811025"/>
    <w:rsid w:val="00811924"/>
    <w:rsid w:val="00816535"/>
    <w:rsid w:val="00816FC1"/>
    <w:rsid w:val="00821F7D"/>
    <w:rsid w:val="008232C3"/>
    <w:rsid w:val="0082407C"/>
    <w:rsid w:val="008260BE"/>
    <w:rsid w:val="008260CA"/>
    <w:rsid w:val="00830B03"/>
    <w:rsid w:val="00831CA9"/>
    <w:rsid w:val="00834CE2"/>
    <w:rsid w:val="008358F5"/>
    <w:rsid w:val="00835BC1"/>
    <w:rsid w:val="00835D56"/>
    <w:rsid w:val="00837755"/>
    <w:rsid w:val="00837D7C"/>
    <w:rsid w:val="00840C3D"/>
    <w:rsid w:val="008425EA"/>
    <w:rsid w:val="00842C1F"/>
    <w:rsid w:val="00844235"/>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8B2"/>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38C2"/>
    <w:rsid w:val="008E5164"/>
    <w:rsid w:val="008E6516"/>
    <w:rsid w:val="008E777D"/>
    <w:rsid w:val="008F011D"/>
    <w:rsid w:val="008F16FF"/>
    <w:rsid w:val="008F1CFE"/>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95DD3"/>
    <w:rsid w:val="009A1C8A"/>
    <w:rsid w:val="009A2DCB"/>
    <w:rsid w:val="009A528B"/>
    <w:rsid w:val="009A5358"/>
    <w:rsid w:val="009A6C25"/>
    <w:rsid w:val="009A73D5"/>
    <w:rsid w:val="009B112E"/>
    <w:rsid w:val="009B4377"/>
    <w:rsid w:val="009B674D"/>
    <w:rsid w:val="009B6B80"/>
    <w:rsid w:val="009B6FCC"/>
    <w:rsid w:val="009B7AD5"/>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2E83"/>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967"/>
    <w:rsid w:val="00AE4140"/>
    <w:rsid w:val="00AE4FF9"/>
    <w:rsid w:val="00AE52A3"/>
    <w:rsid w:val="00AE589B"/>
    <w:rsid w:val="00AE653A"/>
    <w:rsid w:val="00AE6AB6"/>
    <w:rsid w:val="00AE7C16"/>
    <w:rsid w:val="00AF02BF"/>
    <w:rsid w:val="00AF1BF1"/>
    <w:rsid w:val="00AF6E6F"/>
    <w:rsid w:val="00AF717A"/>
    <w:rsid w:val="00B01B92"/>
    <w:rsid w:val="00B03AC9"/>
    <w:rsid w:val="00B066F9"/>
    <w:rsid w:val="00B070DC"/>
    <w:rsid w:val="00B1193F"/>
    <w:rsid w:val="00B13D9D"/>
    <w:rsid w:val="00B1506B"/>
    <w:rsid w:val="00B15D60"/>
    <w:rsid w:val="00B16E4C"/>
    <w:rsid w:val="00B218E9"/>
    <w:rsid w:val="00B229D7"/>
    <w:rsid w:val="00B24FA2"/>
    <w:rsid w:val="00B25728"/>
    <w:rsid w:val="00B27006"/>
    <w:rsid w:val="00B31CBF"/>
    <w:rsid w:val="00B33806"/>
    <w:rsid w:val="00B4179C"/>
    <w:rsid w:val="00B417BB"/>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0F58"/>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60DC"/>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4A05"/>
    <w:rsid w:val="00C854D7"/>
    <w:rsid w:val="00C85E33"/>
    <w:rsid w:val="00C86D56"/>
    <w:rsid w:val="00C87357"/>
    <w:rsid w:val="00C877AE"/>
    <w:rsid w:val="00C919B9"/>
    <w:rsid w:val="00C91D63"/>
    <w:rsid w:val="00C92D4C"/>
    <w:rsid w:val="00C93468"/>
    <w:rsid w:val="00C942C5"/>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1686"/>
    <w:rsid w:val="00D22FEC"/>
    <w:rsid w:val="00D235A0"/>
    <w:rsid w:val="00D23F57"/>
    <w:rsid w:val="00D2419B"/>
    <w:rsid w:val="00D269C3"/>
    <w:rsid w:val="00D2797B"/>
    <w:rsid w:val="00D30003"/>
    <w:rsid w:val="00D30CA3"/>
    <w:rsid w:val="00D30E43"/>
    <w:rsid w:val="00D312C4"/>
    <w:rsid w:val="00D31D2F"/>
    <w:rsid w:val="00D35946"/>
    <w:rsid w:val="00D36A18"/>
    <w:rsid w:val="00D3724A"/>
    <w:rsid w:val="00D37536"/>
    <w:rsid w:val="00D417DC"/>
    <w:rsid w:val="00D4720E"/>
    <w:rsid w:val="00D47AB5"/>
    <w:rsid w:val="00D5031A"/>
    <w:rsid w:val="00D518C8"/>
    <w:rsid w:val="00D53F51"/>
    <w:rsid w:val="00D540DA"/>
    <w:rsid w:val="00D549B4"/>
    <w:rsid w:val="00D5698D"/>
    <w:rsid w:val="00D60C43"/>
    <w:rsid w:val="00D645DD"/>
    <w:rsid w:val="00D64F66"/>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C7588"/>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06F96"/>
    <w:rsid w:val="00E125CF"/>
    <w:rsid w:val="00E12737"/>
    <w:rsid w:val="00E13371"/>
    <w:rsid w:val="00E147B5"/>
    <w:rsid w:val="00E14991"/>
    <w:rsid w:val="00E170B2"/>
    <w:rsid w:val="00E2034E"/>
    <w:rsid w:val="00E24AA5"/>
    <w:rsid w:val="00E25B66"/>
    <w:rsid w:val="00E2775B"/>
    <w:rsid w:val="00E279CB"/>
    <w:rsid w:val="00E30BBF"/>
    <w:rsid w:val="00E316FF"/>
    <w:rsid w:val="00E3635A"/>
    <w:rsid w:val="00E37410"/>
    <w:rsid w:val="00E37768"/>
    <w:rsid w:val="00E37B25"/>
    <w:rsid w:val="00E4200B"/>
    <w:rsid w:val="00E43224"/>
    <w:rsid w:val="00E43638"/>
    <w:rsid w:val="00E44446"/>
    <w:rsid w:val="00E45ADE"/>
    <w:rsid w:val="00E5056D"/>
    <w:rsid w:val="00E51457"/>
    <w:rsid w:val="00E51DFE"/>
    <w:rsid w:val="00E52784"/>
    <w:rsid w:val="00E53A6B"/>
    <w:rsid w:val="00E55137"/>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09"/>
    <w:rsid w:val="00E93B66"/>
    <w:rsid w:val="00E93D79"/>
    <w:rsid w:val="00E95323"/>
    <w:rsid w:val="00E97985"/>
    <w:rsid w:val="00E97F64"/>
    <w:rsid w:val="00EA1524"/>
    <w:rsid w:val="00EA237B"/>
    <w:rsid w:val="00EA2704"/>
    <w:rsid w:val="00EA3459"/>
    <w:rsid w:val="00EA40FB"/>
    <w:rsid w:val="00EA528C"/>
    <w:rsid w:val="00EA645C"/>
    <w:rsid w:val="00EA64D7"/>
    <w:rsid w:val="00EA7CD1"/>
    <w:rsid w:val="00EB0557"/>
    <w:rsid w:val="00EB1F38"/>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3CFE"/>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301D"/>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1A9F"/>
    <w:rsid w:val="00F552EE"/>
    <w:rsid w:val="00F56F34"/>
    <w:rsid w:val="00F60835"/>
    <w:rsid w:val="00F612EA"/>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 w:val="00FF7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264</TotalTime>
  <Pages>1</Pages>
  <Words>448</Words>
  <Characters>2558</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3001</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45</cp:revision>
  <cp:lastPrinted>2020-03-06T14:33:00Z</cp:lastPrinted>
  <dcterms:created xsi:type="dcterms:W3CDTF">2023-02-23T13:00:00Z</dcterms:created>
  <dcterms:modified xsi:type="dcterms:W3CDTF">2023-08-04T14:20:00Z</dcterms:modified>
</cp:coreProperties>
</file>