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8B25" w14:textId="3C549146" w:rsidR="001612E8" w:rsidRPr="00E91F7B" w:rsidRDefault="001612E8" w:rsidP="009810C8">
      <w:pPr>
        <w:shd w:val="clear" w:color="auto" w:fill="FFFFFF"/>
        <w:spacing w:after="0"/>
        <w:contextualSpacing/>
        <w:jc w:val="left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TCW</w:t>
      </w:r>
      <w:r w:rsidRPr="00E91F7B">
        <w:rPr>
          <w:rFonts w:asciiTheme="minorHAnsi" w:eastAsia="Times New Roman" w:hAnsiTheme="minorHAnsi" w:cstheme="minorHAnsi"/>
          <w:b/>
          <w:bCs/>
          <w:sz w:val="22"/>
          <w:szCs w:val="22"/>
          <w:lang w:val="it-IT"/>
        </w:rPr>
        <w:t>: L’intelligenza artificiale</w:t>
      </w:r>
      <w:r w:rsidR="007B0492" w:rsidRPr="00E91F7B">
        <w:rPr>
          <w:rFonts w:asciiTheme="minorHAnsi" w:eastAsia="Times New Roman" w:hAnsiTheme="minorHAnsi" w:cstheme="minorHAnsi"/>
          <w:b/>
          <w:bCs/>
          <w:sz w:val="22"/>
          <w:szCs w:val="22"/>
          <w:lang w:val="it-IT"/>
        </w:rPr>
        <w:t xml:space="preserve"> rivoluzionerà la </w:t>
      </w:r>
      <w:r w:rsidRPr="00E91F7B">
        <w:rPr>
          <w:rFonts w:asciiTheme="minorHAnsi" w:eastAsia="Times New Roman" w:hAnsiTheme="minorHAnsi" w:cstheme="minorHAnsi"/>
          <w:b/>
          <w:bCs/>
          <w:sz w:val="22"/>
          <w:szCs w:val="22"/>
          <w:lang w:val="it-IT"/>
        </w:rPr>
        <w:t>sostenibilità?</w:t>
      </w:r>
    </w:p>
    <w:p w14:paraId="6E2DFF60" w14:textId="77777777" w:rsidR="00DB2AC4" w:rsidRPr="00E91F7B" w:rsidRDefault="00DB2AC4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</w:p>
    <w:p w14:paraId="6A82DDD6" w14:textId="58C73AF7" w:rsidR="001612E8" w:rsidRPr="00E91F7B" w:rsidRDefault="00EA151A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lang w:val="it-IT"/>
        </w:rPr>
        <w:t>A cura d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Evan </w:t>
      </w:r>
      <w:proofErr w:type="spellStart"/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Feagans</w:t>
      </w:r>
      <w:proofErr w:type="spellEnd"/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, portfolio manager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, 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team Global AI Equity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,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TCW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</w:p>
    <w:p w14:paraId="3E17F0D8" w14:textId="333143E6" w:rsidR="008C22E5" w:rsidRPr="00E91F7B" w:rsidRDefault="008C22E5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</w:p>
    <w:p w14:paraId="0C8545FF" w14:textId="715FBE6A" w:rsidR="001612E8" w:rsidRPr="00E91F7B" w:rsidRDefault="001612E8" w:rsidP="00137A9C">
      <w:pPr>
        <w:spacing w:after="0"/>
        <w:contextualSpacing/>
        <w:jc w:val="lef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lang w:val="it-IT"/>
        </w:rPr>
        <w:t>ChatGPT, quando è stato rilasciato, è stato il primo prodotto di IA generativa</w:t>
      </w:r>
      <w:r w:rsidR="006941D3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a inserirsi in quello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spazio </w:t>
      </w:r>
      <w:r w:rsidR="006941D3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dove 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>normalmente pensiamo che gli esseri umani</w:t>
      </w:r>
      <w:r w:rsidR="006941D3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siano più bravi</w:t>
      </w:r>
      <w:r w:rsidR="00EA151A" w:rsidRPr="00E91F7B">
        <w:rPr>
          <w:rFonts w:asciiTheme="minorHAnsi" w:hAnsiTheme="minorHAnsi" w:cstheme="minorHAnsi"/>
          <w:sz w:val="22"/>
          <w:szCs w:val="22"/>
          <w:lang w:val="it-IT"/>
        </w:rPr>
        <w:t>: i</w:t>
      </w:r>
      <w:r w:rsidR="00FE2DA4" w:rsidRPr="00E91F7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processo creativo. </w:t>
      </w:r>
      <w:r w:rsidR="008E44CE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Pur essendo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un'impresa impressionante, non la consideriamo una svolta </w:t>
      </w:r>
      <w:r w:rsidR="00D91E43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in sé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, ma piuttosto</w:t>
      </w:r>
      <w:r w:rsidR="00407F6F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il culmine di un p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rogresso tecnologico.</w:t>
      </w:r>
    </w:p>
    <w:p w14:paraId="6C31099A" w14:textId="77777777" w:rsidR="00137A9C" w:rsidRPr="00E91F7B" w:rsidRDefault="00137A9C" w:rsidP="009810C8">
      <w:pPr>
        <w:spacing w:after="0"/>
        <w:contextualSpacing/>
        <w:jc w:val="lef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07FA0BAD" w14:textId="23493F62" w:rsidR="008C22E5" w:rsidRPr="00E91F7B" w:rsidRDefault="001612E8" w:rsidP="00137A9C">
      <w:pPr>
        <w:spacing w:after="0"/>
        <w:contextualSpacing/>
        <w:jc w:val="lef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lang w:val="it-IT"/>
        </w:rPr>
        <w:t>Per far funzionare un grande modello di linguaggio o LLM, è necessaria un’enorme quantità di hardware tecnologico, potenza di calcolo, memoria, larghezza di banda di rete, tutti elementi che hanno fatto enormi progressi e ora sono sufficientemente potenti ed economici da far</w:t>
      </w:r>
      <w:r w:rsidR="00EA151A" w:rsidRPr="00E91F7B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funzionare. Inoltre, è necessaria una grande quantità di dati per addestrare questi modelli</w:t>
      </w:r>
      <w:r w:rsidR="00C41CBC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per consentirgli di rispondere come farebbe un essere umano</w:t>
      </w:r>
      <w:r w:rsidR="00EA151A" w:rsidRPr="00E91F7B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A151A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Internet 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>si rivela un</w:t>
      </w:r>
      <w:r w:rsidR="00C41CBC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ottimo bacino.</w:t>
      </w:r>
      <w:r w:rsidR="00EA151A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Nel complesso,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il potenziale </w:t>
      </w:r>
      <w:r w:rsidR="00EA151A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è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enorme e</w:t>
      </w:r>
      <w:r w:rsidR="00EA151A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d è</w:t>
      </w:r>
      <w:r w:rsidR="00F841CC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un tema </w:t>
      </w:r>
      <w:r w:rsidR="00F841CC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su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cui val</w:t>
      </w:r>
      <w:r w:rsidR="00EA151A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e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la pena investire.</w:t>
      </w:r>
    </w:p>
    <w:p w14:paraId="6BCC3857" w14:textId="77777777" w:rsidR="00137A9C" w:rsidRPr="00E91F7B" w:rsidRDefault="00137A9C" w:rsidP="009810C8">
      <w:pPr>
        <w:spacing w:after="0"/>
        <w:contextualSpacing/>
        <w:jc w:val="lef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1C75DC5A" w14:textId="4C114AF2" w:rsidR="005E0501" w:rsidRPr="00E91F7B" w:rsidRDefault="00F74B19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>Le implicazioni per la sostenibilità</w:t>
      </w:r>
      <w:r w:rsidR="005E0501"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>: le ricadute sul mercato del lavoro</w:t>
      </w:r>
    </w:p>
    <w:p w14:paraId="3FF1AFE4" w14:textId="7CEE3977" w:rsidR="005E0501" w:rsidRPr="00E91F7B" w:rsidRDefault="005E0501" w:rsidP="00137A9C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8C22E5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ono state sollevate alcune preoccupazioni sul fatto che le tecnologie dell’intelligenza artificiale possano </w:t>
      </w:r>
      <w:r w:rsidR="008C22E5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aumentare le disuguaglianze sostituendo alcuni lavoratori nella forza lavoro</w:t>
      </w:r>
      <w:r w:rsidR="008C22E5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>Quando le persone pensano al progresso tecnologico</w:t>
      </w:r>
      <w:r w:rsidR="001C6200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pensano alle macchine che sostituiscono i lavoratori nelle fabbriche, lasciando relativamente intatti i lavori basati sulla conoscenza, come </w:t>
      </w:r>
      <w:r w:rsidR="001D0E0A" w:rsidRPr="00E91F7B">
        <w:rPr>
          <w:rFonts w:asciiTheme="minorHAnsi" w:hAnsiTheme="minorHAnsi" w:cstheme="minorHAnsi"/>
          <w:sz w:val="22"/>
          <w:szCs w:val="22"/>
          <w:lang w:val="it-IT"/>
        </w:rPr>
        <w:t>quelli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737F4" w:rsidRPr="00E91F7B">
        <w:rPr>
          <w:rFonts w:asciiTheme="minorHAnsi" w:hAnsiTheme="minorHAnsi" w:cstheme="minorHAnsi"/>
          <w:sz w:val="22"/>
          <w:szCs w:val="22"/>
          <w:lang w:val="it-IT"/>
        </w:rPr>
        <w:t>impiegatizi.</w:t>
      </w:r>
    </w:p>
    <w:p w14:paraId="09F08EBF" w14:textId="77777777" w:rsidR="00137A9C" w:rsidRPr="00E91F7B" w:rsidRDefault="00137A9C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</w:p>
    <w:p w14:paraId="2B9E68AA" w14:textId="08F74017" w:rsidR="008C22E5" w:rsidRPr="00E91F7B" w:rsidRDefault="00982907" w:rsidP="00137A9C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lang w:val="it-IT"/>
        </w:rPr>
        <w:t>Al contrario</w:t>
      </w:r>
      <w:r w:rsidR="00EA151A" w:rsidRPr="00E91F7B">
        <w:rPr>
          <w:rFonts w:asciiTheme="minorHAnsi" w:hAnsiTheme="minorHAnsi" w:cstheme="minorHAnsi"/>
          <w:sz w:val="22"/>
          <w:szCs w:val="22"/>
          <w:lang w:val="it-IT"/>
        </w:rPr>
        <w:t>, riteniamo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che 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 grandi modelli di linguaggio e l’IA generativa </w:t>
      </w:r>
      <w:r w:rsidR="005E0501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a</w:t>
      </w:r>
      <w:r w:rsidR="003213D1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vranno</w:t>
      </w:r>
      <w:r w:rsidR="005E0501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ricadute 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principalmente </w:t>
      </w:r>
      <w:r w:rsidR="005E0501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su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i</w:t>
      </w:r>
      <w:r w:rsidR="003213D1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cosiddetti “colletti bianchi”,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ma lasceranno intatti i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mestieri </w:t>
      </w:r>
      <w:r w:rsidR="00131D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manuali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, come l’edilizia o l’idraulica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EA151A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EA151A" w:rsidRPr="00E91F7B">
        <w:rPr>
          <w:rFonts w:asciiTheme="minorHAnsi" w:hAnsiTheme="minorHAnsi" w:cstheme="minorHAnsi"/>
          <w:sz w:val="22"/>
          <w:szCs w:val="22"/>
          <w:lang w:val="it-IT"/>
        </w:rPr>
        <w:t>È,</w:t>
      </w:r>
      <w:r w:rsidR="00E6532B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="00131DE8" w:rsidRPr="00E91F7B">
        <w:rPr>
          <w:rFonts w:asciiTheme="minorHAnsi" w:hAnsiTheme="minorHAnsi" w:cstheme="minorHAnsi"/>
          <w:sz w:val="22"/>
          <w:szCs w:val="22"/>
          <w:lang w:val="it-IT"/>
        </w:rPr>
        <w:t>fatti</w:t>
      </w:r>
      <w:r w:rsidR="00EA151A" w:rsidRPr="00E91F7B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131D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in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realtà più probabile che </w:t>
      </w:r>
      <w:r w:rsidR="00940FCC" w:rsidRPr="00E91F7B">
        <w:rPr>
          <w:rFonts w:asciiTheme="minorHAnsi" w:hAnsiTheme="minorHAnsi" w:cstheme="minorHAnsi"/>
          <w:sz w:val="22"/>
          <w:szCs w:val="22"/>
          <w:lang w:val="it-IT"/>
        </w:rPr>
        <w:t>ambiti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relativamente standardizzati </w:t>
      </w:r>
      <w:r w:rsidR="002F661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come il diritto o la contabilità 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>vengano sostituiti</w:t>
      </w:r>
      <w:r w:rsidR="00D77506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dall’IA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. Ritengo che questo sia un fattore di compensazione per l’argomento dell’ineguaglianza. </w:t>
      </w:r>
    </w:p>
    <w:p w14:paraId="0EE4BA02" w14:textId="77777777" w:rsidR="00137A9C" w:rsidRPr="00E91F7B" w:rsidRDefault="00137A9C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</w:p>
    <w:p w14:paraId="6AF15A31" w14:textId="1B11202A" w:rsidR="009D29F7" w:rsidRPr="00E91F7B" w:rsidRDefault="001612E8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L’altro punto che vorrei sottolineare è che l’IA generativa può aiutare le persone a svolgere gli stessi compiti con meno formazione e meno competenze.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03CE0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>Ad esempio, per scrivere</w:t>
      </w:r>
      <w:r w:rsidR="00D77506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un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codice, non</w:t>
      </w:r>
      <w:r w:rsidR="0052381F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324E9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c’è </w:t>
      </w:r>
      <w:r w:rsidR="0052381F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necessariamente bisogno di una laurea in software engineering ma </w:t>
      </w:r>
      <w:r w:rsidR="006324E9" w:rsidRPr="00E91F7B">
        <w:rPr>
          <w:rFonts w:asciiTheme="minorHAnsi" w:hAnsiTheme="minorHAnsi" w:cstheme="minorHAnsi"/>
          <w:sz w:val="22"/>
          <w:szCs w:val="22"/>
          <w:lang w:val="it-IT"/>
        </w:rPr>
        <w:t>si può chiedere a un grande modello linguistico che cosa si vuole che il programma realizzi in inglese, o in qualsiasi altr</w:t>
      </w:r>
      <w:r w:rsidR="00636586" w:rsidRPr="00E91F7B">
        <w:rPr>
          <w:rFonts w:asciiTheme="minorHAnsi" w:hAnsiTheme="minorHAnsi" w:cstheme="minorHAnsi"/>
          <w:sz w:val="22"/>
          <w:szCs w:val="22"/>
          <w:lang w:val="it-IT"/>
        </w:rPr>
        <w:t>a lingua</w:t>
      </w:r>
      <w:r w:rsidR="006324E9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, e lui può </w:t>
      </w:r>
      <w:r w:rsidR="00636586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produrre </w:t>
      </w:r>
      <w:r w:rsidR="006324E9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il codice per realizzare </w:t>
      </w:r>
      <w:r w:rsidR="00636586" w:rsidRPr="00E91F7B">
        <w:rPr>
          <w:rFonts w:asciiTheme="minorHAnsi" w:hAnsiTheme="minorHAnsi" w:cstheme="minorHAnsi"/>
          <w:sz w:val="22"/>
          <w:szCs w:val="22"/>
          <w:lang w:val="it-IT"/>
        </w:rPr>
        <w:t>quel</w:t>
      </w:r>
      <w:r w:rsidR="006324E9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compito.</w:t>
      </w:r>
    </w:p>
    <w:p w14:paraId="18863737" w14:textId="77777777" w:rsidR="00DC709F" w:rsidRPr="00E91F7B" w:rsidRDefault="00DC709F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14:paraId="7CDD04B8" w14:textId="70010927" w:rsidR="0038526B" w:rsidRPr="00E91F7B" w:rsidRDefault="000D27EE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Servizio clienti e </w:t>
      </w:r>
      <w:r w:rsidR="005E671E"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veicoli autonomi i settori più impattati </w:t>
      </w:r>
    </w:p>
    <w:p w14:paraId="53CB4FDC" w14:textId="69C2A165" w:rsidR="001612E8" w:rsidRPr="00E91F7B" w:rsidRDefault="0038526B" w:rsidP="00137A9C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iteniamo che in qualche modo 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tutto sarà influenzato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dall’IA generativa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. Le applicazioni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in termini di 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guadagni di produttività sono troppo ampie per escludere qualsiasi settore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. A mio parere, l’area più evidente in cui ci si aspetta una 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perdita di posti di lavoro è quella del servizio clienti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5B7AD7" w:rsidRPr="00E91F7B"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>er le chat o le telefonate un grande modello di linguaggio può gestire di solito il 95% o più d</w:t>
      </w:r>
      <w:r w:rsidR="005B7AD7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elle 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>richieste</w:t>
      </w:r>
      <w:r w:rsidR="005B7AD7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di assistenza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da solo, senza intervento umano.</w:t>
      </w:r>
    </w:p>
    <w:p w14:paraId="69812D46" w14:textId="77777777" w:rsidR="00137A9C" w:rsidRPr="00E91F7B" w:rsidRDefault="00137A9C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</w:p>
    <w:p w14:paraId="39C37E8B" w14:textId="2F3AECAE" w:rsidR="001612E8" w:rsidRPr="00E91F7B" w:rsidRDefault="001612E8" w:rsidP="00137A9C">
      <w:pPr>
        <w:spacing w:after="0"/>
        <w:contextualSpacing/>
        <w:jc w:val="lef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Un altro settore </w:t>
      </w:r>
      <w:r w:rsidR="00CC150B" w:rsidRPr="00E91F7B">
        <w:rPr>
          <w:rFonts w:asciiTheme="minorHAnsi" w:hAnsiTheme="minorHAnsi" w:cstheme="minorHAnsi"/>
          <w:sz w:val="22"/>
          <w:szCs w:val="22"/>
          <w:lang w:val="it-IT"/>
        </w:rPr>
        <w:t>di cui si è parlato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è quello dei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veicoli autonomi che potrebbero sostituire i conducenti, come taxisti o camionisti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. Per i conducenti di camion in particolare, bisogna ricordare che questa è un'area in cui è sempre stato difficile trovare personale – non </w:t>
      </w:r>
      <w:r w:rsidR="00E536E1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si tratta infatti di 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>lavori</w:t>
      </w:r>
      <w:r w:rsidR="00E536E1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ambiti</w:t>
      </w:r>
      <w:r w:rsidR="00AA5435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(ba</w:t>
      </w:r>
      <w:r w:rsidR="00E91F7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AA5435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ti pensare 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>solo alla necessità di stare lontano da casa per giorni interi</w:t>
      </w:r>
      <w:r w:rsidR="00AA5435" w:rsidRPr="00E91F7B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E6532B" w:rsidRPr="00E91F7B">
        <w:rPr>
          <w:rFonts w:asciiTheme="minorHAnsi" w:hAnsiTheme="minorHAnsi" w:cstheme="minorHAnsi"/>
          <w:sz w:val="22"/>
          <w:szCs w:val="22"/>
          <w:lang w:val="it-IT"/>
        </w:rPr>
        <w:t>Quindi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, potrebbe </w:t>
      </w:r>
      <w:r w:rsidR="00AA5435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essere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un </w:t>
      </w:r>
      <w:r w:rsidR="00AA5435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vantaggio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il fatto che l’IA</w:t>
      </w:r>
      <w:r w:rsidR="00AA5435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svolga un lavoro che gli esseri umani non sono troppo entusiasti di fare.</w:t>
      </w:r>
      <w:r w:rsidR="00127F21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</w:p>
    <w:p w14:paraId="18FEB400" w14:textId="77777777" w:rsidR="00137A9C" w:rsidRPr="00E91F7B" w:rsidRDefault="00137A9C" w:rsidP="009810C8">
      <w:pPr>
        <w:spacing w:after="0"/>
        <w:contextualSpacing/>
        <w:jc w:val="lef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77194300" w14:textId="3D3D9695" w:rsidR="0085596F" w:rsidRPr="00E91F7B" w:rsidRDefault="0085596F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>Criticità</w:t>
      </w:r>
      <w:r w:rsidR="00C00052"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legali e regolamentari</w:t>
      </w:r>
      <w:r w:rsidR="008C48F2"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: </w:t>
      </w:r>
      <w:proofErr w:type="gramStart"/>
      <w:r w:rsidR="008C48F2"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>copyright</w:t>
      </w:r>
      <w:proofErr w:type="gramEnd"/>
      <w:r w:rsidR="007515A4"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, </w:t>
      </w:r>
      <w:r w:rsidR="00DD4AC2"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>responsabilità</w:t>
      </w:r>
      <w:r w:rsidR="007515A4"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e rischio disinformazione</w:t>
      </w:r>
    </w:p>
    <w:p w14:paraId="0F185346" w14:textId="0E0D5042" w:rsidR="001612E8" w:rsidRPr="00E91F7B" w:rsidRDefault="00636704" w:rsidP="00137A9C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Non mancano le criticità legali e regolamentari che riguardano il </w:t>
      </w:r>
      <w:proofErr w:type="gramStart"/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>copyright</w:t>
      </w:r>
      <w:proofErr w:type="gramEnd"/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sia 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>degli inpu</w:t>
      </w:r>
      <w:r w:rsidR="00B64D92" w:rsidRPr="00E91F7B">
        <w:rPr>
          <w:rFonts w:asciiTheme="minorHAnsi" w:hAnsiTheme="minorHAnsi" w:cstheme="minorHAnsi"/>
          <w:sz w:val="22"/>
          <w:szCs w:val="22"/>
          <w:lang w:val="it-IT"/>
        </w:rPr>
        <w:t>t -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B64D92" w:rsidRPr="00E91F7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modelli di IA </w:t>
      </w:r>
      <w:r w:rsidR="00B64D92" w:rsidRPr="00E91F7B">
        <w:rPr>
          <w:rFonts w:asciiTheme="minorHAnsi" w:hAnsiTheme="minorHAnsi" w:cstheme="minorHAnsi"/>
          <w:sz w:val="22"/>
          <w:szCs w:val="22"/>
          <w:lang w:val="it-IT"/>
        </w:rPr>
        <w:t>generativa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vengono addestrati su grandi quantità di dati</w:t>
      </w:r>
      <w:r w:rsidR="00B64D92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>principalmente raccolti da internet</w:t>
      </w:r>
      <w:r w:rsidR="00E91F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A70D9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- </w:t>
      </w:r>
      <w:r w:rsidR="00997A7A" w:rsidRPr="00E91F7B">
        <w:rPr>
          <w:rFonts w:asciiTheme="minorHAnsi" w:hAnsiTheme="minorHAnsi" w:cstheme="minorHAnsi"/>
          <w:sz w:val="22"/>
          <w:szCs w:val="22"/>
          <w:lang w:val="it-IT"/>
        </w:rPr>
        <w:lastRenderedPageBreak/>
        <w:t>che degli output del modello</w:t>
      </w:r>
      <w:r w:rsidR="00281660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E6532B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È 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possibile ottenere il </w:t>
      </w:r>
      <w:proofErr w:type="gramStart"/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>copyright</w:t>
      </w:r>
      <w:proofErr w:type="gramEnd"/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su</w:t>
      </w:r>
      <w:r w:rsidR="00281660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l 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>materiale</w:t>
      </w:r>
      <w:r w:rsidR="00281660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prodotto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? </w:t>
      </w:r>
      <w:r w:rsidR="00E6532B" w:rsidRPr="00E91F7B">
        <w:rPr>
          <w:rFonts w:asciiTheme="minorHAnsi" w:hAnsiTheme="minorHAnsi" w:cstheme="minorHAnsi"/>
          <w:sz w:val="22"/>
          <w:szCs w:val="22"/>
          <w:lang w:val="it-IT"/>
        </w:rPr>
        <w:t>Q</w:t>
      </w:r>
      <w:r w:rsidR="00997A7A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uesto </w:t>
      </w:r>
      <w:r w:rsidR="00E6532B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è </w:t>
      </w:r>
      <w:r w:rsidR="00281660" w:rsidRPr="00E91F7B">
        <w:rPr>
          <w:rFonts w:asciiTheme="minorHAnsi" w:hAnsiTheme="minorHAnsi" w:cstheme="minorHAnsi"/>
          <w:sz w:val="22"/>
          <w:szCs w:val="22"/>
          <w:lang w:val="it-IT"/>
        </w:rPr>
        <w:t>un punto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interessante, 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visto che non tutto il materiale sarà scritto al 100% da esseri umani o al 100% da IA generativa, piuttosto ne sarà una combinazione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</w:p>
    <w:p w14:paraId="540FE90F" w14:textId="77777777" w:rsidR="00137A9C" w:rsidRPr="00E91F7B" w:rsidRDefault="00137A9C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</w:p>
    <w:p w14:paraId="333F604C" w14:textId="51BFBAC5" w:rsidR="001612E8" w:rsidRPr="00E91F7B" w:rsidRDefault="001612E8" w:rsidP="00137A9C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Il terzo punto riguarda la responsabilità degli output. Al momento, ad esempio, Facebook non è responsabile di ciò che gli utenti pubblicano online, fortunatamente per l’azienda. Ma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un’azienda di IA generativa è responsabile di ciò che il suo modello restituisce in risposta a una richiesta</w:t>
      </w:r>
      <w:r w:rsidRPr="00AE78DA">
        <w:rPr>
          <w:rFonts w:asciiTheme="minorHAnsi" w:hAnsiTheme="minorHAnsi" w:cstheme="minorHAnsi"/>
          <w:b/>
          <w:bCs/>
          <w:sz w:val="22"/>
          <w:szCs w:val="22"/>
          <w:lang w:val="it-IT"/>
        </w:rPr>
        <w:t>?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Questo</w:t>
      </w:r>
      <w:r w:rsidR="0037694F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>non è ancora stato risolto in tribunale.</w:t>
      </w:r>
    </w:p>
    <w:p w14:paraId="411F1C75" w14:textId="77777777" w:rsidR="00137A9C" w:rsidRPr="00E91F7B" w:rsidRDefault="00137A9C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</w:p>
    <w:p w14:paraId="1F04A370" w14:textId="5B12F1B0" w:rsidR="00C00052" w:rsidRPr="00E91F7B" w:rsidRDefault="001612E8" w:rsidP="00137A9C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L’ultimo punto, il quarto, riguarda la questione della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disinformazione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. I modelli di IA generativa sono molto bravi a produrre parole, video, audio che sembrano provenire da qualcun altro. Pensate alle campagne di disinformazione che si sono già verificate sui social media. </w:t>
      </w:r>
    </w:p>
    <w:p w14:paraId="40E33A27" w14:textId="77777777" w:rsidR="00137A9C" w:rsidRPr="00E91F7B" w:rsidRDefault="00137A9C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</w:p>
    <w:p w14:paraId="20E492D1" w14:textId="010DE889" w:rsidR="00497115" w:rsidRPr="00E91F7B" w:rsidRDefault="00AA10E6" w:rsidP="009810C8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AI: </w:t>
      </w:r>
      <w:r w:rsidR="007925D1"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maggiori consumi di </w:t>
      </w:r>
      <w:r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risorse ed energia </w:t>
      </w:r>
      <w:r w:rsidR="00F254E2"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>nel breve</w:t>
      </w:r>
      <w:r w:rsidR="00E6532B"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>,</w:t>
      </w:r>
      <w:r w:rsidR="00F254E2"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ma più efficienza</w:t>
      </w:r>
      <w:r w:rsidR="007925D1"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E91F7B">
        <w:rPr>
          <w:rFonts w:asciiTheme="minorHAnsi" w:hAnsiTheme="minorHAnsi" w:cstheme="minorHAnsi"/>
          <w:sz w:val="22"/>
          <w:szCs w:val="22"/>
          <w:u w:val="single"/>
          <w:lang w:val="it-IT"/>
        </w:rPr>
        <w:t>nel lungo termine</w:t>
      </w:r>
    </w:p>
    <w:p w14:paraId="5D5F7634" w14:textId="0118D2FC" w:rsidR="001612E8" w:rsidRPr="00E91F7B" w:rsidRDefault="000D387F" w:rsidP="00137A9C">
      <w:pPr>
        <w:spacing w:after="0"/>
        <w:contextualSpacing/>
        <w:jc w:val="lef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L’IA generativa r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ichiede molta infrastruttura, in particolare semiconduttori. La produzione di semiconduttori emette molte emissioni di </w:t>
      </w:r>
      <w:r w:rsid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anidride carbonica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, consuma molta acqua e richiede anche molta energia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Dal punto di vista della sostenibilità, a breve termine non è ottim</w:t>
      </w:r>
      <w:r w:rsidR="00485E63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ale.</w:t>
      </w:r>
    </w:p>
    <w:p w14:paraId="033C5965" w14:textId="77777777" w:rsidR="00137A9C" w:rsidRPr="00E91F7B" w:rsidRDefault="00137A9C" w:rsidP="009810C8">
      <w:pPr>
        <w:spacing w:after="0"/>
        <w:contextualSpacing/>
        <w:jc w:val="lef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324681D5" w14:textId="099B6E0B" w:rsidR="001612E8" w:rsidRPr="00E91F7B" w:rsidRDefault="001612E8" w:rsidP="00137A9C">
      <w:pPr>
        <w:spacing w:after="0"/>
        <w:contextualSpacing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Tuttavia, nel lungo termine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, se si pensa a cosa si può fare con quei modelli, l’IA </w:t>
      </w:r>
      <w:r w:rsidR="00485E63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funziona davvero bene 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>nell’ottimizzare l’efficienza</w:t>
      </w:r>
      <w:r w:rsidR="00485E63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e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migliorare la gestione delle risorse</w:t>
      </w:r>
      <w:r w:rsidR="0096554D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in particolare in settori 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come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l’agricoltura, il trasporto e l’energia</w:t>
      </w:r>
      <w:r w:rsidR="0096554D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. 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>Ad esempio, nell’agricoltura, alcune aziende stanno sviluppando prodotti smart per il controllo delle erbacce utilizzando IA</w:t>
      </w:r>
      <w:r w:rsidR="00B43DE7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che consentono di colpire solo queste ultime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con erbicidi, </w:t>
      </w:r>
      <w:r w:rsidR="00B43DE7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evitando di spruzzarli 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>su tutto il campo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. Si utilizza </w:t>
      </w:r>
      <w:r w:rsidR="00E6532B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una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quantità </w:t>
      </w:r>
      <w:r w:rsidR="00E6532B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molto inferiore </w:t>
      </w:r>
      <w:r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di erbicidi</w:t>
      </w:r>
      <w:r w:rsidRPr="00E91F7B">
        <w:rPr>
          <w:rFonts w:asciiTheme="minorHAnsi" w:hAnsiTheme="minorHAnsi" w:cstheme="minorHAnsi"/>
          <w:sz w:val="22"/>
          <w:szCs w:val="22"/>
          <w:lang w:val="it-IT"/>
        </w:rPr>
        <w:t>, il che significa che le colture e le acque sotterranee sono meno esposte, mantenendo o addirittura aumentando la produzione</w:t>
      </w:r>
      <w:r w:rsidR="009C7DCB" w:rsidRPr="00E91F7B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C5840AC" w14:textId="77777777" w:rsidR="00137A9C" w:rsidRPr="00E91F7B" w:rsidRDefault="00137A9C" w:rsidP="009810C8">
      <w:pPr>
        <w:spacing w:after="0"/>
        <w:contextualSpacing/>
        <w:jc w:val="lef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443D1ED2" w14:textId="2AD9535F" w:rsidR="001612E8" w:rsidRPr="00E91F7B" w:rsidRDefault="00241E97" w:rsidP="009810C8">
      <w:pPr>
        <w:spacing w:after="0"/>
        <w:contextualSpacing/>
        <w:jc w:val="lef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Di fronte alle preoccupazioni </w:t>
      </w:r>
      <w:r w:rsidR="00A24021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nei confronti di una 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>tecnologia informatica che diventa effettivamente più intelligente degli esseri umani</w:t>
      </w:r>
      <w:r w:rsidR="00E6532B" w:rsidRPr="00E91F7B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A24021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 penso che 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l’IA </w:t>
      </w:r>
      <w:r w:rsidR="009C7DCB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si rivelerà </w:t>
      </w:r>
      <w:r w:rsidR="00A24021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come altre tecnologie, cioè 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un insieme di strumenti volti a rendere le nostre vite migliori, a svolgere compiti meglio di quanto possiamo fare da soli. 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Dal punto di vista della sostenibilità, ritengo che l’IA rappresenti un’enorme opportunità, </w:t>
      </w:r>
      <w:r w:rsidR="00582D6E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>in particolare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per gestire le risorse in modo più efficiente.</w:t>
      </w:r>
      <w:r w:rsidR="00582D6E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1612E8" w:rsidRPr="00E91F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Può davvero contribuire a ridurre la nostra impronta ambientale, </w:t>
      </w:r>
      <w:r w:rsidR="001612E8" w:rsidRPr="00E91F7B">
        <w:rPr>
          <w:rFonts w:asciiTheme="minorHAnsi" w:hAnsiTheme="minorHAnsi" w:cstheme="minorHAnsi"/>
          <w:sz w:val="22"/>
          <w:szCs w:val="22"/>
          <w:lang w:val="it-IT"/>
        </w:rPr>
        <w:t xml:space="preserve">senza sacrificare troppo l’output e la qualità della vita per gli esseri umani. Penso che sia un passo importante nel nostro cammino verso un futuro più sostenibile. </w:t>
      </w:r>
    </w:p>
    <w:p w14:paraId="0C74BF45" w14:textId="77777777" w:rsidR="00AC0BDD" w:rsidRPr="00E91F7B" w:rsidRDefault="00AC0BDD" w:rsidP="009810C8">
      <w:pPr>
        <w:spacing w:after="0"/>
        <w:contextualSpacing/>
        <w:rPr>
          <w:rFonts w:asciiTheme="minorHAnsi" w:hAnsiTheme="minorHAnsi" w:cstheme="minorHAnsi"/>
          <w:lang w:val="it-IT"/>
        </w:rPr>
      </w:pPr>
    </w:p>
    <w:sectPr w:rsidR="00AC0BDD" w:rsidRPr="00E91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9AEE" w14:textId="77777777" w:rsidR="00275C35" w:rsidRDefault="00275C35" w:rsidP="00275C35">
      <w:pPr>
        <w:spacing w:after="0"/>
      </w:pPr>
      <w:r>
        <w:separator/>
      </w:r>
    </w:p>
  </w:endnote>
  <w:endnote w:type="continuationSeparator" w:id="0">
    <w:p w14:paraId="4C7B9878" w14:textId="77777777" w:rsidR="00275C35" w:rsidRDefault="00275C35" w:rsidP="00275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50B4" w14:textId="77777777" w:rsidR="00275C35" w:rsidRDefault="00275C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2D40" w14:textId="77777777" w:rsidR="000F53B4" w:rsidRDefault="00275C35" w:rsidP="00275C35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6A80" w14:textId="77777777" w:rsidR="00275C35" w:rsidRDefault="00275C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7D9D" w14:textId="77777777" w:rsidR="00275C35" w:rsidRDefault="00275C35" w:rsidP="00275C35">
      <w:pPr>
        <w:spacing w:after="0"/>
      </w:pPr>
      <w:r>
        <w:separator/>
      </w:r>
    </w:p>
  </w:footnote>
  <w:footnote w:type="continuationSeparator" w:id="0">
    <w:p w14:paraId="5F722F63" w14:textId="77777777" w:rsidR="00275C35" w:rsidRDefault="00275C35" w:rsidP="00275C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8633" w14:textId="77777777" w:rsidR="00275C35" w:rsidRDefault="00275C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339A" w14:textId="77777777" w:rsidR="00275C35" w:rsidRDefault="00275C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2D71" w14:textId="77777777" w:rsidR="00275C35" w:rsidRDefault="00275C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E8"/>
    <w:rsid w:val="00012950"/>
    <w:rsid w:val="00050159"/>
    <w:rsid w:val="000859DE"/>
    <w:rsid w:val="000D27EE"/>
    <w:rsid w:val="000D387F"/>
    <w:rsid w:val="000E5EAE"/>
    <w:rsid w:val="001139BC"/>
    <w:rsid w:val="00127F21"/>
    <w:rsid w:val="00131DE8"/>
    <w:rsid w:val="00136784"/>
    <w:rsid w:val="00137A9C"/>
    <w:rsid w:val="001612E8"/>
    <w:rsid w:val="001C6200"/>
    <w:rsid w:val="001D0E0A"/>
    <w:rsid w:val="00201434"/>
    <w:rsid w:val="00214333"/>
    <w:rsid w:val="00235E6D"/>
    <w:rsid w:val="00241E97"/>
    <w:rsid w:val="00253D23"/>
    <w:rsid w:val="00275C35"/>
    <w:rsid w:val="00281660"/>
    <w:rsid w:val="002A4C96"/>
    <w:rsid w:val="002F37C8"/>
    <w:rsid w:val="002F6618"/>
    <w:rsid w:val="003213D1"/>
    <w:rsid w:val="003317B9"/>
    <w:rsid w:val="00361045"/>
    <w:rsid w:val="0037694F"/>
    <w:rsid w:val="0038526B"/>
    <w:rsid w:val="003D7D15"/>
    <w:rsid w:val="003E1048"/>
    <w:rsid w:val="003E39E2"/>
    <w:rsid w:val="00401C31"/>
    <w:rsid w:val="004051A6"/>
    <w:rsid w:val="00407F6F"/>
    <w:rsid w:val="00422CDC"/>
    <w:rsid w:val="004245F7"/>
    <w:rsid w:val="004545F1"/>
    <w:rsid w:val="00485E63"/>
    <w:rsid w:val="004966B9"/>
    <w:rsid w:val="00497115"/>
    <w:rsid w:val="004A75D5"/>
    <w:rsid w:val="0052381F"/>
    <w:rsid w:val="00532347"/>
    <w:rsid w:val="00562192"/>
    <w:rsid w:val="00570192"/>
    <w:rsid w:val="00582D6E"/>
    <w:rsid w:val="005A30FE"/>
    <w:rsid w:val="005B7AD7"/>
    <w:rsid w:val="005E0501"/>
    <w:rsid w:val="005E671E"/>
    <w:rsid w:val="006324E9"/>
    <w:rsid w:val="00636586"/>
    <w:rsid w:val="00636704"/>
    <w:rsid w:val="006941D3"/>
    <w:rsid w:val="00697156"/>
    <w:rsid w:val="006B1401"/>
    <w:rsid w:val="007515A4"/>
    <w:rsid w:val="00776378"/>
    <w:rsid w:val="00787124"/>
    <w:rsid w:val="007925D1"/>
    <w:rsid w:val="007A354A"/>
    <w:rsid w:val="007B0492"/>
    <w:rsid w:val="007D23E8"/>
    <w:rsid w:val="00854007"/>
    <w:rsid w:val="0085596F"/>
    <w:rsid w:val="00887BEE"/>
    <w:rsid w:val="008C22E5"/>
    <w:rsid w:val="008C48F2"/>
    <w:rsid w:val="008E44CE"/>
    <w:rsid w:val="008F3D13"/>
    <w:rsid w:val="00940FCC"/>
    <w:rsid w:val="0096554D"/>
    <w:rsid w:val="009810C8"/>
    <w:rsid w:val="00982907"/>
    <w:rsid w:val="00997A7A"/>
    <w:rsid w:val="009A70D9"/>
    <w:rsid w:val="009C7DCB"/>
    <w:rsid w:val="009D29F7"/>
    <w:rsid w:val="00A24021"/>
    <w:rsid w:val="00A32DBA"/>
    <w:rsid w:val="00A9136B"/>
    <w:rsid w:val="00AA10E6"/>
    <w:rsid w:val="00AA5435"/>
    <w:rsid w:val="00AA6E64"/>
    <w:rsid w:val="00AC0BDD"/>
    <w:rsid w:val="00AE78DA"/>
    <w:rsid w:val="00B16755"/>
    <w:rsid w:val="00B43DE7"/>
    <w:rsid w:val="00B64D92"/>
    <w:rsid w:val="00BC3846"/>
    <w:rsid w:val="00BD38F1"/>
    <w:rsid w:val="00C00052"/>
    <w:rsid w:val="00C41CBC"/>
    <w:rsid w:val="00CC150B"/>
    <w:rsid w:val="00CD68CB"/>
    <w:rsid w:val="00D448F1"/>
    <w:rsid w:val="00D737F4"/>
    <w:rsid w:val="00D77506"/>
    <w:rsid w:val="00D91E43"/>
    <w:rsid w:val="00DB0149"/>
    <w:rsid w:val="00DB2AC4"/>
    <w:rsid w:val="00DC654F"/>
    <w:rsid w:val="00DC709F"/>
    <w:rsid w:val="00DD4AC2"/>
    <w:rsid w:val="00E03CE0"/>
    <w:rsid w:val="00E31C72"/>
    <w:rsid w:val="00E422B4"/>
    <w:rsid w:val="00E536E1"/>
    <w:rsid w:val="00E6532B"/>
    <w:rsid w:val="00E73425"/>
    <w:rsid w:val="00E91F7B"/>
    <w:rsid w:val="00EA151A"/>
    <w:rsid w:val="00F16481"/>
    <w:rsid w:val="00F254E2"/>
    <w:rsid w:val="00F74B19"/>
    <w:rsid w:val="00F841CC"/>
    <w:rsid w:val="00F868B8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C804"/>
  <w15:chartTrackingRefBased/>
  <w15:docId w15:val="{15D3FCEF-92F8-48F3-A19B-2F5F17B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2E8"/>
    <w:pPr>
      <w:spacing w:after="240" w:line="240" w:lineRule="auto"/>
      <w:jc w:val="both"/>
    </w:pPr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5C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C35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75C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C35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Revisione">
    <w:name w:val="Revision"/>
    <w:hidden/>
    <w:uiPriority w:val="99"/>
    <w:semiHidden/>
    <w:rsid w:val="00EA151A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Quaglia</dc:creator>
  <cp:keywords/>
  <dc:description/>
  <cp:lastModifiedBy>Denise Bosotti</cp:lastModifiedBy>
  <cp:revision>6</cp:revision>
  <dcterms:created xsi:type="dcterms:W3CDTF">2023-07-25T15:18:00Z</dcterms:created>
  <dcterms:modified xsi:type="dcterms:W3CDTF">2023-07-28T13:48:00Z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2412aa25-062a-4340-8478-a9a2953aa5c2</vt:lpwstr>
  </property>
</Properties>
</file>