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83E80" w14:textId="77777777" w:rsidR="00FC6F25" w:rsidRDefault="00FC6F25" w:rsidP="00907F7D">
      <w:pPr>
        <w:pStyle w:val="NormaleWeb"/>
        <w:spacing w:after="200" w:afterAutospacing="0"/>
        <w:jc w:val="center"/>
        <w:rPr>
          <w:rFonts w:ascii="Calibri" w:hAnsi="Calibri" w:cs="Calibri"/>
          <w:b/>
          <w:bCs/>
          <w:color w:val="00C3A5"/>
          <w:sz w:val="28"/>
          <w:szCs w:val="28"/>
        </w:rPr>
      </w:pPr>
    </w:p>
    <w:p w14:paraId="03B317D6" w14:textId="3A092310" w:rsidR="00A62875" w:rsidRDefault="0074289C" w:rsidP="00FC6F25">
      <w:pPr>
        <w:pStyle w:val="NormaleWeb"/>
        <w:spacing w:before="0" w:beforeAutospacing="0" w:after="0" w:afterAutospacing="0"/>
        <w:jc w:val="center"/>
        <w:rPr>
          <w:rFonts w:ascii="Calibri" w:hAnsi="Calibri" w:cs="Calibri"/>
          <w:b/>
          <w:bCs/>
          <w:color w:val="00C3A5"/>
          <w:sz w:val="28"/>
          <w:szCs w:val="28"/>
        </w:rPr>
      </w:pPr>
      <w:r>
        <w:rPr>
          <w:rFonts w:ascii="Calibri" w:hAnsi="Calibri" w:cs="Calibri"/>
          <w:b/>
          <w:bCs/>
          <w:color w:val="00C3A5"/>
          <w:sz w:val="28"/>
          <w:szCs w:val="28"/>
        </w:rPr>
        <w:t xml:space="preserve">Giornata Mondiale della Salute mentale: </w:t>
      </w:r>
    </w:p>
    <w:p w14:paraId="09DD01BD" w14:textId="1A19AD3A" w:rsidR="0074289C" w:rsidRDefault="0074289C" w:rsidP="00FC6F25">
      <w:pPr>
        <w:pStyle w:val="NormaleWeb"/>
        <w:spacing w:before="0" w:beforeAutospacing="0" w:after="0" w:afterAutospacing="0"/>
        <w:jc w:val="center"/>
        <w:rPr>
          <w:rFonts w:ascii="Calibri" w:hAnsi="Calibri" w:cs="Calibri"/>
          <w:b/>
          <w:bCs/>
          <w:color w:val="00C3A5"/>
          <w:sz w:val="28"/>
          <w:szCs w:val="28"/>
        </w:rPr>
      </w:pPr>
      <w:r>
        <w:rPr>
          <w:rFonts w:ascii="Calibri" w:hAnsi="Calibri" w:cs="Calibri"/>
          <w:b/>
          <w:bCs/>
          <w:color w:val="00C3A5"/>
          <w:sz w:val="28"/>
          <w:szCs w:val="28"/>
        </w:rPr>
        <w:t xml:space="preserve">MioDottore </w:t>
      </w:r>
      <w:r w:rsidR="00A62875">
        <w:rPr>
          <w:rFonts w:ascii="Calibri" w:hAnsi="Calibri" w:cs="Calibri"/>
          <w:b/>
          <w:bCs/>
          <w:color w:val="00C3A5"/>
          <w:sz w:val="28"/>
          <w:szCs w:val="28"/>
        </w:rPr>
        <w:t>rivela</w:t>
      </w:r>
      <w:r>
        <w:rPr>
          <w:rFonts w:ascii="Calibri" w:hAnsi="Calibri" w:cs="Calibri"/>
          <w:b/>
          <w:bCs/>
          <w:color w:val="00C3A5"/>
          <w:sz w:val="28"/>
          <w:szCs w:val="28"/>
        </w:rPr>
        <w:t xml:space="preserve"> </w:t>
      </w:r>
      <w:r w:rsidR="00A62875">
        <w:rPr>
          <w:rFonts w:ascii="Calibri" w:hAnsi="Calibri" w:cs="Calibri"/>
          <w:b/>
          <w:bCs/>
          <w:color w:val="00C3A5"/>
          <w:sz w:val="28"/>
          <w:szCs w:val="28"/>
        </w:rPr>
        <w:t>un</w:t>
      </w:r>
      <w:r w:rsidR="004645B4">
        <w:rPr>
          <w:rFonts w:ascii="Calibri" w:hAnsi="Calibri" w:cs="Calibri"/>
          <w:b/>
          <w:bCs/>
          <w:color w:val="00C3A5"/>
          <w:sz w:val="28"/>
          <w:szCs w:val="28"/>
        </w:rPr>
        <w:t>a crescente attenzione</w:t>
      </w:r>
      <w:r>
        <w:rPr>
          <w:rFonts w:ascii="Calibri" w:hAnsi="Calibri" w:cs="Calibri"/>
          <w:b/>
          <w:bCs/>
          <w:color w:val="00C3A5"/>
          <w:sz w:val="28"/>
          <w:szCs w:val="28"/>
        </w:rPr>
        <w:t xml:space="preserve"> </w:t>
      </w:r>
      <w:r w:rsidR="004645B4">
        <w:rPr>
          <w:rFonts w:ascii="Calibri" w:hAnsi="Calibri" w:cs="Calibri"/>
          <w:b/>
          <w:bCs/>
          <w:color w:val="00C3A5"/>
          <w:sz w:val="28"/>
          <w:szCs w:val="28"/>
        </w:rPr>
        <w:t xml:space="preserve">degli italiani </w:t>
      </w:r>
      <w:r>
        <w:rPr>
          <w:rFonts w:ascii="Calibri" w:hAnsi="Calibri" w:cs="Calibri"/>
          <w:b/>
          <w:bCs/>
          <w:color w:val="00C3A5"/>
          <w:sz w:val="28"/>
          <w:szCs w:val="28"/>
        </w:rPr>
        <w:t xml:space="preserve">verso </w:t>
      </w:r>
      <w:r w:rsidR="00B71458">
        <w:rPr>
          <w:rFonts w:ascii="Calibri" w:hAnsi="Calibri" w:cs="Calibri"/>
          <w:b/>
          <w:bCs/>
          <w:color w:val="00C3A5"/>
          <w:sz w:val="28"/>
          <w:szCs w:val="28"/>
        </w:rPr>
        <w:t>il benessere</w:t>
      </w:r>
      <w:r>
        <w:rPr>
          <w:rFonts w:ascii="Calibri" w:hAnsi="Calibri" w:cs="Calibri"/>
          <w:b/>
          <w:bCs/>
          <w:color w:val="00C3A5"/>
          <w:sz w:val="28"/>
          <w:szCs w:val="28"/>
        </w:rPr>
        <w:t xml:space="preserve"> mentale</w:t>
      </w:r>
      <w:r w:rsidR="004645B4">
        <w:rPr>
          <w:rFonts w:ascii="Calibri" w:hAnsi="Calibri" w:cs="Calibri"/>
          <w:b/>
          <w:bCs/>
          <w:color w:val="00C3A5"/>
          <w:sz w:val="28"/>
          <w:szCs w:val="28"/>
        </w:rPr>
        <w:t xml:space="preserve"> dopo la pandemia</w:t>
      </w:r>
    </w:p>
    <w:p w14:paraId="48323FFA" w14:textId="77777777" w:rsidR="0074289C" w:rsidRDefault="0074289C" w:rsidP="00FC6F25">
      <w:pPr>
        <w:pStyle w:val="NormaleWeb"/>
        <w:spacing w:before="0" w:beforeAutospacing="0" w:after="0" w:afterAutospacing="0"/>
        <w:jc w:val="center"/>
        <w:rPr>
          <w:rFonts w:ascii="Calibri" w:hAnsi="Calibri" w:cs="Calibri"/>
          <w:b/>
          <w:bCs/>
          <w:color w:val="00C3A5"/>
          <w:sz w:val="28"/>
          <w:szCs w:val="28"/>
        </w:rPr>
      </w:pPr>
    </w:p>
    <w:p w14:paraId="25D2E3D9" w14:textId="7C5A0E47" w:rsidR="00CC1EA8" w:rsidRDefault="00A62875" w:rsidP="00CC1EA8">
      <w:pPr>
        <w:pStyle w:val="NormaleWeb"/>
        <w:numPr>
          <w:ilvl w:val="0"/>
          <w:numId w:val="18"/>
        </w:numPr>
        <w:spacing w:before="0" w:beforeAutospacing="0" w:after="0" w:afterAutospacing="0"/>
        <w:jc w:val="center"/>
        <w:rPr>
          <w:rFonts w:ascii="Calibri" w:hAnsi="Calibri" w:cs="Calibri"/>
          <w:color w:val="00C3A5"/>
        </w:rPr>
      </w:pPr>
      <w:r>
        <w:rPr>
          <w:rFonts w:ascii="Calibri" w:hAnsi="Calibri" w:cs="Calibri"/>
          <w:color w:val="00C3A5"/>
        </w:rPr>
        <w:t>I disturbi più cercati online</w:t>
      </w:r>
      <w:r w:rsidR="00D62945">
        <w:rPr>
          <w:rFonts w:ascii="Calibri" w:hAnsi="Calibri" w:cs="Calibri"/>
          <w:color w:val="00C3A5"/>
        </w:rPr>
        <w:t xml:space="preserve">: DCA, </w:t>
      </w:r>
      <w:r w:rsidR="00332A52">
        <w:rPr>
          <w:rFonts w:ascii="Calibri" w:hAnsi="Calibri" w:cs="Calibri"/>
          <w:color w:val="00C3A5"/>
        </w:rPr>
        <w:t>depressione</w:t>
      </w:r>
      <w:r w:rsidR="00D62945">
        <w:rPr>
          <w:rFonts w:ascii="Calibri" w:hAnsi="Calibri" w:cs="Calibri"/>
          <w:color w:val="00C3A5"/>
        </w:rPr>
        <w:t xml:space="preserve"> e </w:t>
      </w:r>
      <w:r w:rsidR="00332A52">
        <w:rPr>
          <w:rFonts w:ascii="Calibri" w:hAnsi="Calibri" w:cs="Calibri"/>
          <w:color w:val="00C3A5"/>
        </w:rPr>
        <w:t>ansia</w:t>
      </w:r>
      <w:r w:rsidR="007B0651">
        <w:rPr>
          <w:rFonts w:ascii="Calibri" w:hAnsi="Calibri" w:cs="Calibri"/>
          <w:color w:val="00C3A5"/>
        </w:rPr>
        <w:t>;</w:t>
      </w:r>
    </w:p>
    <w:p w14:paraId="391308CD" w14:textId="63F662F7" w:rsidR="00CC1EA8" w:rsidRDefault="00CC1EA8" w:rsidP="00CC1EA8">
      <w:pPr>
        <w:pStyle w:val="NormaleWeb"/>
        <w:numPr>
          <w:ilvl w:val="0"/>
          <w:numId w:val="18"/>
        </w:numPr>
        <w:spacing w:before="0" w:beforeAutospacing="0" w:after="0" w:afterAutospacing="0"/>
        <w:jc w:val="center"/>
        <w:rPr>
          <w:rFonts w:ascii="Calibri" w:hAnsi="Calibri" w:cs="Calibri"/>
          <w:color w:val="00C3A5"/>
        </w:rPr>
      </w:pPr>
      <w:r>
        <w:rPr>
          <w:rFonts w:ascii="Calibri" w:hAnsi="Calibri" w:cs="Calibri"/>
          <w:color w:val="00C3A5"/>
        </w:rPr>
        <w:t>Le donne e la fascia di età tra i 25 e i 34 anni sono le categorie che cercano di più i disturbi psicologici online</w:t>
      </w:r>
      <w:r w:rsidR="002F1EDE">
        <w:rPr>
          <w:rFonts w:ascii="Calibri" w:hAnsi="Calibri" w:cs="Calibri"/>
          <w:color w:val="00C3A5"/>
        </w:rPr>
        <w:t>;</w:t>
      </w:r>
    </w:p>
    <w:p w14:paraId="3DFC483B" w14:textId="7E3F88F3" w:rsidR="00CC1EA8" w:rsidRPr="00CC1EA8" w:rsidRDefault="00CC1EA8" w:rsidP="00CC1EA8">
      <w:pPr>
        <w:pStyle w:val="NormaleWeb"/>
        <w:numPr>
          <w:ilvl w:val="0"/>
          <w:numId w:val="18"/>
        </w:numPr>
        <w:spacing w:before="0" w:beforeAutospacing="0" w:after="0" w:afterAutospacing="0"/>
        <w:jc w:val="center"/>
        <w:rPr>
          <w:rFonts w:ascii="Calibri" w:hAnsi="Calibri" w:cs="Calibri"/>
          <w:color w:val="00C3A5"/>
        </w:rPr>
      </w:pPr>
      <w:r>
        <w:rPr>
          <w:rFonts w:ascii="Calibri" w:hAnsi="Calibri" w:cs="Calibri"/>
          <w:color w:val="00C3A5"/>
        </w:rPr>
        <w:t>Roma, Milano e Napoli le città con il maggior numero di ricerche legate alla sfera mentale</w:t>
      </w:r>
      <w:r w:rsidR="002F1EDE">
        <w:rPr>
          <w:rFonts w:ascii="Calibri" w:hAnsi="Calibri" w:cs="Calibri"/>
          <w:color w:val="00C3A5"/>
        </w:rPr>
        <w:t>.</w:t>
      </w:r>
    </w:p>
    <w:p w14:paraId="268BBF99" w14:textId="77777777" w:rsidR="006C252D" w:rsidRDefault="006C252D" w:rsidP="00423D4B">
      <w:pPr>
        <w:pStyle w:val="Default"/>
        <w:spacing w:line="276" w:lineRule="auto"/>
        <w:jc w:val="both"/>
        <w:rPr>
          <w:rFonts w:asciiTheme="minorHAnsi" w:hAnsiTheme="minorHAnsi" w:cstheme="minorHAnsi"/>
          <w:b/>
          <w:bCs/>
          <w:color w:val="00C3A5"/>
          <w:sz w:val="22"/>
          <w:szCs w:val="22"/>
        </w:rPr>
      </w:pPr>
    </w:p>
    <w:p w14:paraId="2DCD85D8" w14:textId="089264FF" w:rsidR="0055746D" w:rsidRDefault="46713E9D" w:rsidP="46713E9D">
      <w:pPr>
        <w:jc w:val="both"/>
      </w:pPr>
      <w:r w:rsidRPr="46713E9D">
        <w:rPr>
          <w:b/>
          <w:bCs/>
          <w:color w:val="00C3A5"/>
        </w:rPr>
        <w:t xml:space="preserve">Milano, </w:t>
      </w:r>
      <w:r w:rsidR="00E42111">
        <w:rPr>
          <w:b/>
          <w:bCs/>
          <w:color w:val="00C3A5"/>
        </w:rPr>
        <w:t>25</w:t>
      </w:r>
      <w:r w:rsidRPr="46713E9D">
        <w:rPr>
          <w:b/>
          <w:bCs/>
          <w:color w:val="00C3A5"/>
        </w:rPr>
        <w:t xml:space="preserve"> settembre 2023</w:t>
      </w:r>
      <w:r w:rsidRPr="46713E9D">
        <w:rPr>
          <w:b/>
          <w:bCs/>
          <w:i/>
          <w:iCs/>
          <w:color w:val="00C3A5"/>
        </w:rPr>
        <w:t xml:space="preserve"> </w:t>
      </w:r>
      <w:r w:rsidRPr="46713E9D">
        <w:rPr>
          <w:i/>
          <w:iCs/>
        </w:rPr>
        <w:t>–</w:t>
      </w:r>
      <w:r w:rsidRPr="46713E9D">
        <w:t xml:space="preserve"> </w:t>
      </w:r>
      <w:r>
        <w:t xml:space="preserve">Gli anni della pandemia hanno portato con sé stress ansia e preoccupazione che, se da una parte hanno avuto sicuramente un impatto sul benessere mentale delle persone hanno, dall’altra parte, contribuito a gettare maggiore luce su queste tematiche, facendole diventare per molti una maggiore priorità. </w:t>
      </w:r>
      <w:r w:rsidRPr="46713E9D">
        <w:t xml:space="preserve">È diventato così sempre più chiaro che occuparsi della salute psicologica non deve rappresentare un tabù, ma bensì uno step necessario per vivere serenamente, tanto quanto prendersi cura delle patologie fisiche. </w:t>
      </w:r>
    </w:p>
    <w:p w14:paraId="382BE53D" w14:textId="2829E35A" w:rsidR="00423D4B" w:rsidRPr="000C5367" w:rsidRDefault="00EB0A73" w:rsidP="46713E9D">
      <w:pPr>
        <w:jc w:val="both"/>
      </w:pPr>
      <w:r w:rsidRPr="46713E9D">
        <w:t>Per questo motivo, in occasione della Giornata Mondiale della Salute Mentale</w:t>
      </w:r>
      <w:r w:rsidR="004747A6" w:rsidRPr="46713E9D">
        <w:t xml:space="preserve"> del</w:t>
      </w:r>
      <w:r w:rsidRPr="46713E9D">
        <w:t xml:space="preserve"> 10 ottobre, </w:t>
      </w:r>
      <w:hyperlink r:id="rId7" w:history="1">
        <w:r w:rsidR="00C54B14" w:rsidRPr="46713E9D">
          <w:rPr>
            <w:rStyle w:val="Collegamentoipertestuale"/>
            <w:b/>
            <w:bCs/>
          </w:rPr>
          <w:t>MioDottore</w:t>
        </w:r>
      </w:hyperlink>
      <w:r w:rsidR="00C54B14" w:rsidRPr="46713E9D">
        <w:rPr>
          <w:shd w:val="clear" w:color="auto" w:fill="FFFFFF"/>
        </w:rPr>
        <w:t xml:space="preserve"> </w:t>
      </w:r>
      <w:r w:rsidR="00C54B14" w:rsidRPr="46713E9D">
        <w:t xml:space="preserve">– piattaforma leader in Italia e nel mondo specializzata nella prenotazione online di visite mediche specialistiche e con medici di medicina generale e parte del gruppo </w:t>
      </w:r>
      <w:bookmarkStart w:id="0" w:name="_Hlk117674419"/>
      <w:r w:rsidR="008E62C9" w:rsidRPr="46713E9D">
        <w:fldChar w:fldCharType="begin"/>
      </w:r>
      <w:r w:rsidR="008E62C9" w:rsidRPr="46713E9D">
        <w:instrText>HYPERLINK "https://www.docplanner.com/"</w:instrText>
      </w:r>
      <w:r w:rsidR="008E62C9" w:rsidRPr="46713E9D">
        <w:fldChar w:fldCharType="separate"/>
      </w:r>
      <w:r w:rsidR="00C54B14" w:rsidRPr="46713E9D">
        <w:rPr>
          <w:rStyle w:val="Collegamentoipertestuale"/>
        </w:rPr>
        <w:t>Docplanner</w:t>
      </w:r>
      <w:bookmarkEnd w:id="0"/>
      <w:r w:rsidR="008E62C9" w:rsidRPr="46713E9D">
        <w:fldChar w:fldCharType="end"/>
      </w:r>
      <w:r w:rsidR="00C54B14" w:rsidRPr="46713E9D">
        <w:t xml:space="preserve"> –</w:t>
      </w:r>
      <w:r w:rsidR="002272C1" w:rsidRPr="46713E9D">
        <w:t xml:space="preserve"> </w:t>
      </w:r>
      <w:r w:rsidR="00FC5861" w:rsidRPr="46713E9D">
        <w:t xml:space="preserve">ha </w:t>
      </w:r>
      <w:r w:rsidRPr="46713E9D">
        <w:t>voluto</w:t>
      </w:r>
      <w:r w:rsidR="00640624" w:rsidRPr="46713E9D">
        <w:t xml:space="preserve"> </w:t>
      </w:r>
      <w:r w:rsidR="004747A6" w:rsidRPr="46713E9D">
        <w:t>indagare</w:t>
      </w:r>
      <w:r w:rsidR="00640624" w:rsidRPr="46713E9D">
        <w:t xml:space="preserve"> </w:t>
      </w:r>
      <w:r w:rsidRPr="46713E9D">
        <w:t xml:space="preserve">l'atteggiamento degli italiani nei confronti della salute mentale </w:t>
      </w:r>
      <w:r w:rsidR="004747A6" w:rsidRPr="46713E9D">
        <w:t>prima e dopo la pandemia</w:t>
      </w:r>
      <w:r w:rsidR="00640624" w:rsidRPr="46713E9D">
        <w:t>, analizzando</w:t>
      </w:r>
      <w:r w:rsidRPr="46713E9D">
        <w:t xml:space="preserve"> i dati sui disturbi psicologici più cercati sulla piattaforma</w:t>
      </w:r>
      <w:r w:rsidR="00640624" w:rsidRPr="46713E9D">
        <w:t xml:space="preserve"> e</w:t>
      </w:r>
      <w:r w:rsidRPr="46713E9D">
        <w:t xml:space="preserve"> coinvolgendo </w:t>
      </w:r>
      <w:r w:rsidR="00366DDA" w:rsidRPr="46713E9D">
        <w:t>la</w:t>
      </w:r>
      <w:r w:rsidRPr="46713E9D">
        <w:t xml:space="preserve"> </w:t>
      </w:r>
      <w:hyperlink r:id="rId8" w:history="1">
        <w:r w:rsidRPr="46713E9D">
          <w:rPr>
            <w:rStyle w:val="Collegamentoipertestuale"/>
          </w:rPr>
          <w:t>dottor</w:t>
        </w:r>
        <w:r w:rsidR="00366DDA" w:rsidRPr="46713E9D">
          <w:rPr>
            <w:rStyle w:val="Collegamentoipertestuale"/>
          </w:rPr>
          <w:t>essa</w:t>
        </w:r>
        <w:r w:rsidRPr="46713E9D">
          <w:rPr>
            <w:rStyle w:val="Collegamentoipertestuale"/>
          </w:rPr>
          <w:t xml:space="preserve"> </w:t>
        </w:r>
        <w:r w:rsidR="00366DDA" w:rsidRPr="46713E9D">
          <w:rPr>
            <w:rStyle w:val="Collegamentoipertestuale"/>
          </w:rPr>
          <w:t>Samantha Baiardo Bruni</w:t>
        </w:r>
      </w:hyperlink>
      <w:r w:rsidRPr="46713E9D">
        <w:t>,</w:t>
      </w:r>
      <w:r w:rsidR="00A06F42">
        <w:t xml:space="preserve"> psicoterapeuta</w:t>
      </w:r>
      <w:r w:rsidRPr="46713E9D">
        <w:t xml:space="preserve"> di MioDottore, per commentare i risultati e dare consigli utili per chi sta vivendo un momento di disagio</w:t>
      </w:r>
      <w:r w:rsidR="00AC264E" w:rsidRPr="46713E9D">
        <w:t>, o semplicemente vuole prendersi maggiore cura del proprio benessere mentale quotidianamente</w:t>
      </w:r>
      <w:r w:rsidRPr="46713E9D">
        <w:t>.</w:t>
      </w:r>
      <w:r w:rsidR="00FC5861" w:rsidRPr="46713E9D">
        <w:t xml:space="preserve"> </w:t>
      </w:r>
    </w:p>
    <w:p w14:paraId="2FD98191" w14:textId="13DE54D3" w:rsidR="00423D4B" w:rsidRPr="00AC264E" w:rsidRDefault="00423D4B" w:rsidP="00423D4B">
      <w:pPr>
        <w:pStyle w:val="Default"/>
        <w:spacing w:line="276" w:lineRule="auto"/>
        <w:jc w:val="both"/>
        <w:rPr>
          <w:rFonts w:asciiTheme="minorHAnsi" w:hAnsiTheme="minorHAnsi" w:cstheme="minorHAnsi"/>
          <w:color w:val="FF0000"/>
          <w:sz w:val="22"/>
          <w:szCs w:val="22"/>
        </w:rPr>
      </w:pPr>
    </w:p>
    <w:p w14:paraId="70217F26" w14:textId="7EE4DFBE" w:rsidR="00E74275" w:rsidRPr="002250C9" w:rsidRDefault="009F3EDB" w:rsidP="009C0D91">
      <w:pPr>
        <w:pStyle w:val="Corpo"/>
        <w:spacing w:line="276" w:lineRule="auto"/>
        <w:jc w:val="both"/>
        <w:rPr>
          <w:rFonts w:asciiTheme="minorHAnsi" w:hAnsiTheme="minorHAnsi" w:cstheme="minorHAnsi"/>
          <w:b/>
          <w:bCs/>
        </w:rPr>
      </w:pPr>
      <w:r>
        <w:rPr>
          <w:rFonts w:asciiTheme="minorHAnsi" w:hAnsiTheme="minorHAnsi" w:cstheme="minorHAnsi"/>
          <w:b/>
          <w:bCs/>
        </w:rPr>
        <w:t>I disturbi mentali più cercati dopo la pandemia? I</w:t>
      </w:r>
      <w:r w:rsidR="00A06F42">
        <w:rPr>
          <w:rFonts w:asciiTheme="minorHAnsi" w:hAnsiTheme="minorHAnsi" w:cstheme="minorHAnsi"/>
          <w:b/>
          <w:bCs/>
        </w:rPr>
        <w:t xml:space="preserve"> Disturbi del Comportamento Alimentare </w:t>
      </w:r>
      <w:r w:rsidR="00987BA1">
        <w:rPr>
          <w:rFonts w:asciiTheme="minorHAnsi" w:hAnsiTheme="minorHAnsi" w:cstheme="minorHAnsi"/>
          <w:b/>
          <w:bCs/>
        </w:rPr>
        <w:t xml:space="preserve">(DCA) </w:t>
      </w:r>
      <w:r>
        <w:rPr>
          <w:rFonts w:asciiTheme="minorHAnsi" w:hAnsiTheme="minorHAnsi" w:cstheme="minorHAnsi"/>
          <w:b/>
          <w:bCs/>
        </w:rPr>
        <w:t>e la depressione</w:t>
      </w:r>
    </w:p>
    <w:p w14:paraId="2396A693" w14:textId="4100935F" w:rsidR="00F2085E" w:rsidRDefault="002250C9" w:rsidP="009C0D91">
      <w:pPr>
        <w:pStyle w:val="Corpo"/>
        <w:spacing w:line="276" w:lineRule="auto"/>
        <w:jc w:val="both"/>
        <w:rPr>
          <w:rFonts w:asciiTheme="minorHAnsi" w:hAnsiTheme="minorHAnsi" w:cstheme="minorHAnsi"/>
        </w:rPr>
      </w:pPr>
      <w:r>
        <w:rPr>
          <w:rFonts w:asciiTheme="minorHAnsi" w:hAnsiTheme="minorHAnsi" w:cstheme="minorHAnsi"/>
        </w:rPr>
        <w:t>Complice il Covid</w:t>
      </w:r>
      <w:r w:rsidR="0045212C">
        <w:rPr>
          <w:rFonts w:asciiTheme="minorHAnsi" w:hAnsiTheme="minorHAnsi" w:cstheme="minorHAnsi"/>
        </w:rPr>
        <w:t>, e</w:t>
      </w:r>
      <w:r>
        <w:rPr>
          <w:rFonts w:asciiTheme="minorHAnsi" w:hAnsiTheme="minorHAnsi" w:cstheme="minorHAnsi"/>
        </w:rPr>
        <w:t xml:space="preserve"> la sensazione di incertezza che ha causato in molte persone, si è registrato negli ultimi anni un notevole aumento di preoccupazioni legate alla sfera mentale ed emotiva. Basti pensare che rispetto al </w:t>
      </w:r>
      <w:r w:rsidR="0074289C">
        <w:rPr>
          <w:rFonts w:asciiTheme="minorHAnsi" w:hAnsiTheme="minorHAnsi" w:cstheme="minorHAnsi"/>
        </w:rPr>
        <w:t>2020</w:t>
      </w:r>
      <w:r>
        <w:rPr>
          <w:rFonts w:asciiTheme="minorHAnsi" w:hAnsiTheme="minorHAnsi" w:cstheme="minorHAnsi"/>
        </w:rPr>
        <w:t xml:space="preserve">, anno </w:t>
      </w:r>
      <w:r w:rsidR="0074289C">
        <w:rPr>
          <w:rFonts w:asciiTheme="minorHAnsi" w:hAnsiTheme="minorHAnsi" w:cstheme="minorHAnsi"/>
        </w:rPr>
        <w:t xml:space="preserve">di inizio della </w:t>
      </w:r>
      <w:r>
        <w:rPr>
          <w:rFonts w:asciiTheme="minorHAnsi" w:hAnsiTheme="minorHAnsi" w:cstheme="minorHAnsi"/>
        </w:rPr>
        <w:t xml:space="preserve">pandemia, le </w:t>
      </w:r>
      <w:r w:rsidRPr="00083461">
        <w:rPr>
          <w:rFonts w:asciiTheme="minorHAnsi" w:hAnsiTheme="minorHAnsi" w:cstheme="minorHAnsi"/>
          <w:b/>
          <w:bCs/>
        </w:rPr>
        <w:t>prenotazioni di visite psicologiche su MioDottore</w:t>
      </w:r>
      <w:r>
        <w:rPr>
          <w:rFonts w:asciiTheme="minorHAnsi" w:hAnsiTheme="minorHAnsi" w:cstheme="minorHAnsi"/>
        </w:rPr>
        <w:t xml:space="preserve"> sono </w:t>
      </w:r>
      <w:r w:rsidRPr="00B5029E">
        <w:rPr>
          <w:rFonts w:asciiTheme="minorHAnsi" w:hAnsiTheme="minorHAnsi" w:cstheme="minorHAnsi"/>
          <w:b/>
          <w:bCs/>
        </w:rPr>
        <w:t xml:space="preserve">cresciute nel 2022 del </w:t>
      </w:r>
      <w:r w:rsidR="0074289C">
        <w:rPr>
          <w:rFonts w:asciiTheme="minorHAnsi" w:hAnsiTheme="minorHAnsi" w:cstheme="minorHAnsi"/>
          <w:b/>
          <w:bCs/>
        </w:rPr>
        <w:t xml:space="preserve">272%, </w:t>
      </w:r>
      <w:r w:rsidR="0074289C" w:rsidRPr="000C5367">
        <w:rPr>
          <w:rFonts w:asciiTheme="minorHAnsi" w:hAnsiTheme="minorHAnsi" w:cstheme="minorHAnsi"/>
        </w:rPr>
        <w:t>arrivando</w:t>
      </w:r>
      <w:r w:rsidR="00B00B3E" w:rsidRPr="0074289C">
        <w:rPr>
          <w:rFonts w:asciiTheme="minorHAnsi" w:hAnsiTheme="minorHAnsi" w:cstheme="minorHAnsi"/>
        </w:rPr>
        <w:t xml:space="preserve"> </w:t>
      </w:r>
      <w:r w:rsidR="0074289C">
        <w:rPr>
          <w:rFonts w:asciiTheme="minorHAnsi" w:hAnsiTheme="minorHAnsi" w:cstheme="minorHAnsi"/>
        </w:rPr>
        <w:t xml:space="preserve">a un totale di </w:t>
      </w:r>
      <w:r w:rsidR="0074289C" w:rsidRPr="0074289C">
        <w:rPr>
          <w:rFonts w:asciiTheme="minorHAnsi" w:hAnsiTheme="minorHAnsi" w:cstheme="minorHAnsi"/>
        </w:rPr>
        <w:t>104</w:t>
      </w:r>
      <w:r w:rsidR="0074289C">
        <w:rPr>
          <w:rFonts w:asciiTheme="minorHAnsi" w:hAnsiTheme="minorHAnsi" w:cstheme="minorHAnsi"/>
        </w:rPr>
        <w:t>.</w:t>
      </w:r>
      <w:r w:rsidR="0074289C" w:rsidRPr="0074289C">
        <w:rPr>
          <w:rFonts w:asciiTheme="minorHAnsi" w:hAnsiTheme="minorHAnsi" w:cstheme="minorHAnsi"/>
        </w:rPr>
        <w:t>774</w:t>
      </w:r>
      <w:r w:rsidR="0074289C">
        <w:rPr>
          <w:rFonts w:asciiTheme="minorHAnsi" w:hAnsiTheme="minorHAnsi" w:cstheme="minorHAnsi"/>
        </w:rPr>
        <w:t xml:space="preserve"> in un anno.</w:t>
      </w:r>
    </w:p>
    <w:p w14:paraId="4BACD764" w14:textId="77777777" w:rsidR="00F2085E" w:rsidRDefault="00F2085E" w:rsidP="009C0D91">
      <w:pPr>
        <w:pStyle w:val="Corpo"/>
        <w:spacing w:line="276" w:lineRule="auto"/>
        <w:jc w:val="both"/>
        <w:rPr>
          <w:rFonts w:asciiTheme="minorHAnsi" w:hAnsiTheme="minorHAnsi" w:cstheme="minorHAnsi"/>
          <w:color w:val="FF0000"/>
        </w:rPr>
      </w:pPr>
    </w:p>
    <w:p w14:paraId="112A1138" w14:textId="7D53C021" w:rsidR="00AC264E" w:rsidRDefault="00F2085E" w:rsidP="009C0D91">
      <w:pPr>
        <w:pStyle w:val="Corpo"/>
        <w:spacing w:line="276" w:lineRule="auto"/>
        <w:jc w:val="both"/>
        <w:rPr>
          <w:rFonts w:asciiTheme="minorHAnsi" w:hAnsiTheme="minorHAnsi" w:cstheme="minorHAnsi"/>
        </w:rPr>
      </w:pPr>
      <w:r w:rsidRPr="0055746D">
        <w:rPr>
          <w:rFonts w:asciiTheme="minorHAnsi" w:hAnsiTheme="minorHAnsi" w:cstheme="minorHAnsi"/>
          <w:color w:val="auto"/>
        </w:rPr>
        <w:t>Oltre alla prenotazione di visite con psicologi e psicoterapeuti, si è assistito anche a un notevole aumento</w:t>
      </w:r>
      <w:r w:rsidR="003E6F09" w:rsidRPr="0055746D">
        <w:rPr>
          <w:rFonts w:asciiTheme="minorHAnsi" w:hAnsiTheme="minorHAnsi" w:cstheme="minorHAnsi"/>
          <w:color w:val="auto"/>
        </w:rPr>
        <w:t>,</w:t>
      </w:r>
      <w:r w:rsidRPr="0055746D">
        <w:rPr>
          <w:rFonts w:asciiTheme="minorHAnsi" w:hAnsiTheme="minorHAnsi" w:cstheme="minorHAnsi"/>
          <w:color w:val="auto"/>
        </w:rPr>
        <w:t xml:space="preserve"> sulla piattaforma, </w:t>
      </w:r>
      <w:r w:rsidRPr="00083461">
        <w:rPr>
          <w:rFonts w:asciiTheme="minorHAnsi" w:hAnsiTheme="minorHAnsi" w:cstheme="minorHAnsi"/>
          <w:color w:val="auto"/>
        </w:rPr>
        <w:t xml:space="preserve">di </w:t>
      </w:r>
      <w:r w:rsidRPr="00083461">
        <w:rPr>
          <w:rFonts w:asciiTheme="minorHAnsi" w:hAnsiTheme="minorHAnsi" w:cstheme="minorHAnsi"/>
          <w:b/>
          <w:bCs/>
          <w:color w:val="auto"/>
        </w:rPr>
        <w:t>ricerche di informazioni su disturbi e disagi legati alla sfera psicologica</w:t>
      </w:r>
      <w:r w:rsidRPr="0055746D">
        <w:rPr>
          <w:rFonts w:asciiTheme="minorHAnsi" w:hAnsiTheme="minorHAnsi" w:cstheme="minorHAnsi"/>
          <w:color w:val="auto"/>
        </w:rPr>
        <w:t xml:space="preserve">, con quasi 500.000 </w:t>
      </w:r>
      <w:r w:rsidR="0055746D" w:rsidRPr="0055746D">
        <w:rPr>
          <w:rFonts w:asciiTheme="minorHAnsi" w:hAnsiTheme="minorHAnsi" w:cstheme="minorHAnsi"/>
          <w:color w:val="auto"/>
        </w:rPr>
        <w:t>pagine visitate</w:t>
      </w:r>
      <w:r w:rsidR="003E6F09" w:rsidRPr="0055746D">
        <w:rPr>
          <w:rFonts w:asciiTheme="minorHAnsi" w:hAnsiTheme="minorHAnsi" w:cstheme="minorHAnsi"/>
          <w:color w:val="auto"/>
        </w:rPr>
        <w:t xml:space="preserve"> nel corso del 2022</w:t>
      </w:r>
      <w:r w:rsidRPr="0055746D">
        <w:rPr>
          <w:rFonts w:asciiTheme="minorHAnsi" w:hAnsiTheme="minorHAnsi" w:cstheme="minorHAnsi"/>
          <w:color w:val="auto"/>
        </w:rPr>
        <w:t xml:space="preserve">. </w:t>
      </w:r>
      <w:r w:rsidR="00B5029E" w:rsidRPr="0055746D">
        <w:rPr>
          <w:rFonts w:asciiTheme="minorHAnsi" w:hAnsiTheme="minorHAnsi" w:cstheme="minorHAnsi"/>
          <w:color w:val="auto"/>
        </w:rPr>
        <w:t xml:space="preserve">Sono </w:t>
      </w:r>
      <w:r w:rsidR="00B5029E">
        <w:rPr>
          <w:rFonts w:asciiTheme="minorHAnsi" w:hAnsiTheme="minorHAnsi" w:cstheme="minorHAnsi"/>
        </w:rPr>
        <w:t xml:space="preserve">le </w:t>
      </w:r>
      <w:r w:rsidR="00B5029E" w:rsidRPr="00B5029E">
        <w:rPr>
          <w:rFonts w:asciiTheme="minorHAnsi" w:hAnsiTheme="minorHAnsi" w:cstheme="minorHAnsi"/>
          <w:b/>
          <w:bCs/>
        </w:rPr>
        <w:t>donne</w:t>
      </w:r>
      <w:r w:rsidR="00B5029E">
        <w:rPr>
          <w:rFonts w:asciiTheme="minorHAnsi" w:hAnsiTheme="minorHAnsi" w:cstheme="minorHAnsi"/>
        </w:rPr>
        <w:t xml:space="preserve"> a essere più</w:t>
      </w:r>
      <w:r w:rsidR="0074289C">
        <w:rPr>
          <w:rFonts w:asciiTheme="minorHAnsi" w:hAnsiTheme="minorHAnsi" w:cstheme="minorHAnsi"/>
        </w:rPr>
        <w:t xml:space="preserve"> attente a questo aspetto</w:t>
      </w:r>
      <w:r w:rsidR="00B5029E">
        <w:rPr>
          <w:rFonts w:asciiTheme="minorHAnsi" w:hAnsiTheme="minorHAnsi" w:cstheme="minorHAnsi"/>
        </w:rPr>
        <w:t xml:space="preserve">, con il 60% delle ricerche </w:t>
      </w:r>
      <w:r w:rsidR="00405511">
        <w:rPr>
          <w:rFonts w:asciiTheme="minorHAnsi" w:hAnsiTheme="minorHAnsi" w:cstheme="minorHAnsi"/>
        </w:rPr>
        <w:t>contro</w:t>
      </w:r>
      <w:r w:rsidR="00B5029E">
        <w:rPr>
          <w:rFonts w:asciiTheme="minorHAnsi" w:hAnsiTheme="minorHAnsi" w:cstheme="minorHAnsi"/>
        </w:rPr>
        <w:t xml:space="preserve"> il 40% degli uomini. </w:t>
      </w:r>
      <w:r w:rsidR="007E5EEB">
        <w:rPr>
          <w:rFonts w:asciiTheme="minorHAnsi" w:hAnsiTheme="minorHAnsi" w:cstheme="minorHAnsi"/>
        </w:rPr>
        <w:t xml:space="preserve">Per quanto riguarda le fasce di età, quella che ha effettuato più ricerche è tra i </w:t>
      </w:r>
      <w:r w:rsidR="007E5EEB" w:rsidRPr="007E5EEB">
        <w:rPr>
          <w:rFonts w:asciiTheme="minorHAnsi" w:hAnsiTheme="minorHAnsi" w:cstheme="minorHAnsi"/>
          <w:b/>
          <w:bCs/>
        </w:rPr>
        <w:t>25 e i 34 anni (26%)</w:t>
      </w:r>
      <w:r w:rsidR="007E5EEB" w:rsidRPr="007E5EEB">
        <w:rPr>
          <w:rFonts w:asciiTheme="minorHAnsi" w:hAnsiTheme="minorHAnsi" w:cstheme="minorHAnsi"/>
        </w:rPr>
        <w:t>,</w:t>
      </w:r>
      <w:r w:rsidR="007E5EEB">
        <w:rPr>
          <w:rFonts w:asciiTheme="minorHAnsi" w:hAnsiTheme="minorHAnsi" w:cstheme="minorHAnsi"/>
        </w:rPr>
        <w:t xml:space="preserve"> seguita da quella tra i </w:t>
      </w:r>
      <w:r w:rsidR="007E5EEB" w:rsidRPr="007E5EEB">
        <w:rPr>
          <w:rFonts w:asciiTheme="minorHAnsi" w:hAnsiTheme="minorHAnsi" w:cstheme="minorHAnsi"/>
          <w:b/>
          <w:bCs/>
        </w:rPr>
        <w:t>35 e i 44</w:t>
      </w:r>
      <w:r w:rsidR="007E5EEB">
        <w:rPr>
          <w:rFonts w:asciiTheme="minorHAnsi" w:hAnsiTheme="minorHAnsi" w:cstheme="minorHAnsi"/>
        </w:rPr>
        <w:t xml:space="preserve"> </w:t>
      </w:r>
      <w:r w:rsidR="007E5EEB" w:rsidRPr="007E5EEB">
        <w:rPr>
          <w:rFonts w:asciiTheme="minorHAnsi" w:hAnsiTheme="minorHAnsi" w:cstheme="minorHAnsi"/>
          <w:b/>
          <w:bCs/>
        </w:rPr>
        <w:t>(22%)</w:t>
      </w:r>
      <w:r w:rsidR="007E5EEB">
        <w:rPr>
          <w:rFonts w:asciiTheme="minorHAnsi" w:hAnsiTheme="minorHAnsi" w:cstheme="minorHAnsi"/>
        </w:rPr>
        <w:t xml:space="preserve"> e quella tra i </w:t>
      </w:r>
      <w:r w:rsidR="007E5EEB" w:rsidRPr="007E5EEB">
        <w:rPr>
          <w:rFonts w:asciiTheme="minorHAnsi" w:hAnsiTheme="minorHAnsi" w:cstheme="minorHAnsi"/>
          <w:b/>
          <w:bCs/>
        </w:rPr>
        <w:t>18 e i 24</w:t>
      </w:r>
      <w:r w:rsidR="00405511">
        <w:rPr>
          <w:rFonts w:asciiTheme="minorHAnsi" w:hAnsiTheme="minorHAnsi" w:cstheme="minorHAnsi"/>
          <w:b/>
          <w:bCs/>
        </w:rPr>
        <w:t xml:space="preserve"> anni</w:t>
      </w:r>
      <w:r w:rsidR="007E5EEB" w:rsidRPr="007E5EEB">
        <w:rPr>
          <w:rFonts w:asciiTheme="minorHAnsi" w:hAnsiTheme="minorHAnsi" w:cstheme="minorHAnsi"/>
          <w:b/>
          <w:bCs/>
        </w:rPr>
        <w:t xml:space="preserve"> (20%).</w:t>
      </w:r>
      <w:r w:rsidR="007E5EEB">
        <w:rPr>
          <w:rFonts w:asciiTheme="minorHAnsi" w:hAnsiTheme="minorHAnsi" w:cstheme="minorHAnsi"/>
        </w:rPr>
        <w:t xml:space="preserve"> Chiudono invece la classifica gli over 65, con il</w:t>
      </w:r>
      <w:r w:rsidR="007E5EEB" w:rsidRPr="0055746D">
        <w:rPr>
          <w:rFonts w:asciiTheme="minorHAnsi" w:hAnsiTheme="minorHAnsi" w:cstheme="minorHAnsi"/>
          <w:color w:val="auto"/>
        </w:rPr>
        <w:t xml:space="preserve"> 7% delle ricerche</w:t>
      </w:r>
      <w:r w:rsidR="00AC264E" w:rsidRPr="0055746D">
        <w:rPr>
          <w:rFonts w:asciiTheme="minorHAnsi" w:hAnsiTheme="minorHAnsi" w:cstheme="minorHAnsi"/>
          <w:color w:val="auto"/>
        </w:rPr>
        <w:t xml:space="preserve"> (</w:t>
      </w:r>
      <w:r w:rsidR="0055746D" w:rsidRPr="0055746D">
        <w:rPr>
          <w:rFonts w:asciiTheme="minorHAnsi" w:hAnsiTheme="minorHAnsi" w:cstheme="minorHAnsi"/>
          <w:color w:val="auto"/>
        </w:rPr>
        <w:t xml:space="preserve">forse complice </w:t>
      </w:r>
      <w:r w:rsidR="00AC264E" w:rsidRPr="0055746D">
        <w:rPr>
          <w:rFonts w:asciiTheme="minorHAnsi" w:hAnsiTheme="minorHAnsi" w:cstheme="minorHAnsi"/>
          <w:color w:val="auto"/>
        </w:rPr>
        <w:t>anche una minore informatizzazione di questa fascia d’età)</w:t>
      </w:r>
      <w:r w:rsidR="007E5EEB" w:rsidRPr="0055746D">
        <w:rPr>
          <w:rFonts w:asciiTheme="minorHAnsi" w:hAnsiTheme="minorHAnsi" w:cstheme="minorHAnsi"/>
          <w:color w:val="auto"/>
        </w:rPr>
        <w:t xml:space="preserve">. </w:t>
      </w:r>
    </w:p>
    <w:p w14:paraId="4CB6E83C" w14:textId="77777777" w:rsidR="00AC264E" w:rsidRDefault="00AC264E" w:rsidP="009C0D91">
      <w:pPr>
        <w:pStyle w:val="Corpo"/>
        <w:spacing w:line="276" w:lineRule="auto"/>
        <w:jc w:val="both"/>
        <w:rPr>
          <w:rFonts w:asciiTheme="minorHAnsi" w:hAnsiTheme="minorHAnsi" w:cstheme="minorHAnsi"/>
        </w:rPr>
      </w:pPr>
    </w:p>
    <w:p w14:paraId="365B2125" w14:textId="5EAD7708" w:rsidR="0055746D" w:rsidRDefault="00B00B3E" w:rsidP="009C0D91">
      <w:pPr>
        <w:pStyle w:val="Corpo"/>
        <w:spacing w:line="276" w:lineRule="auto"/>
        <w:jc w:val="both"/>
        <w:rPr>
          <w:rFonts w:asciiTheme="minorHAnsi" w:hAnsiTheme="minorHAnsi" w:cstheme="minorHAnsi"/>
        </w:rPr>
      </w:pPr>
      <w:r>
        <w:rPr>
          <w:rFonts w:asciiTheme="minorHAnsi" w:hAnsiTheme="minorHAnsi" w:cstheme="minorHAnsi"/>
        </w:rPr>
        <w:t xml:space="preserve">Ma quali sono stati i disturbi legati alla sfera mentale più cercati </w:t>
      </w:r>
      <w:r w:rsidR="0055746D">
        <w:rPr>
          <w:rFonts w:asciiTheme="minorHAnsi" w:hAnsiTheme="minorHAnsi" w:cstheme="minorHAnsi"/>
        </w:rPr>
        <w:t>sulla piattaforma MioDottore nel corso del</w:t>
      </w:r>
      <w:r>
        <w:rPr>
          <w:rFonts w:asciiTheme="minorHAnsi" w:hAnsiTheme="minorHAnsi" w:cstheme="minorHAnsi"/>
        </w:rPr>
        <w:t xml:space="preserve"> 2022? </w:t>
      </w:r>
      <w:r w:rsidR="0055746D">
        <w:rPr>
          <w:rFonts w:asciiTheme="minorHAnsi" w:hAnsiTheme="minorHAnsi" w:cstheme="minorHAnsi"/>
        </w:rPr>
        <w:t>I</w:t>
      </w:r>
      <w:r>
        <w:rPr>
          <w:rFonts w:asciiTheme="minorHAnsi" w:hAnsiTheme="minorHAnsi" w:cstheme="minorHAnsi"/>
        </w:rPr>
        <w:t xml:space="preserve">n testa alla classifica ci sono i </w:t>
      </w:r>
      <w:r w:rsidRPr="00B00B3E">
        <w:rPr>
          <w:rFonts w:asciiTheme="minorHAnsi" w:hAnsiTheme="minorHAnsi" w:cstheme="minorHAnsi"/>
          <w:b/>
          <w:bCs/>
        </w:rPr>
        <w:t>disturbi del comportamento alimentare (DCA)</w:t>
      </w:r>
      <w:r>
        <w:rPr>
          <w:rFonts w:asciiTheme="minorHAnsi" w:hAnsiTheme="minorHAnsi" w:cstheme="minorHAnsi"/>
        </w:rPr>
        <w:t xml:space="preserve">, cercati dal 16% degli </w:t>
      </w:r>
      <w:r w:rsidR="000B2C22">
        <w:rPr>
          <w:rFonts w:asciiTheme="minorHAnsi" w:hAnsiTheme="minorHAnsi" w:cstheme="minorHAnsi"/>
        </w:rPr>
        <w:t>i</w:t>
      </w:r>
      <w:r>
        <w:rPr>
          <w:rFonts w:asciiTheme="minorHAnsi" w:hAnsiTheme="minorHAnsi" w:cstheme="minorHAnsi"/>
        </w:rPr>
        <w:t xml:space="preserve">taliani sulla piattaforma. La loro presenza rappresenta una novità rispetto alle ricerche effettuate prima della pandemia: infatti nel 2019 non solo non erano al primo posto, ma non erano neanche tra i 10 disturbi più cercati. Altre patologie che sono entrate in classifica nel 2022 sono il </w:t>
      </w:r>
      <w:r w:rsidRPr="006D69D6">
        <w:rPr>
          <w:rFonts w:asciiTheme="minorHAnsi" w:hAnsiTheme="minorHAnsi" w:cstheme="minorHAnsi"/>
          <w:b/>
          <w:bCs/>
        </w:rPr>
        <w:t>disturbo bipolare</w:t>
      </w:r>
      <w:r>
        <w:rPr>
          <w:rFonts w:asciiTheme="minorHAnsi" w:hAnsiTheme="minorHAnsi" w:cstheme="minorHAnsi"/>
        </w:rPr>
        <w:t xml:space="preserve"> (6° posto), il </w:t>
      </w:r>
      <w:r w:rsidRPr="006D69D6">
        <w:rPr>
          <w:rFonts w:asciiTheme="minorHAnsi" w:hAnsiTheme="minorHAnsi" w:cstheme="minorHAnsi"/>
          <w:b/>
          <w:bCs/>
        </w:rPr>
        <w:t>disturbo borderline</w:t>
      </w:r>
      <w:r>
        <w:rPr>
          <w:rFonts w:asciiTheme="minorHAnsi" w:hAnsiTheme="minorHAnsi" w:cstheme="minorHAnsi"/>
        </w:rPr>
        <w:t xml:space="preserve"> (8° posto) e la </w:t>
      </w:r>
      <w:r w:rsidRPr="006D69D6">
        <w:rPr>
          <w:rFonts w:asciiTheme="minorHAnsi" w:hAnsiTheme="minorHAnsi" w:cstheme="minorHAnsi"/>
          <w:b/>
          <w:bCs/>
        </w:rPr>
        <w:t>depersonalizzazione</w:t>
      </w:r>
      <w:r>
        <w:rPr>
          <w:rFonts w:asciiTheme="minorHAnsi" w:hAnsiTheme="minorHAnsi" w:cstheme="minorHAnsi"/>
        </w:rPr>
        <w:t xml:space="preserve"> (9°), cercati rispettivamente dal </w:t>
      </w:r>
      <w:r w:rsidR="000B2C22">
        <w:rPr>
          <w:rFonts w:asciiTheme="minorHAnsi" w:hAnsiTheme="minorHAnsi" w:cstheme="minorHAnsi"/>
        </w:rPr>
        <w:t>5%, 4% e 2% degli italiani.</w:t>
      </w:r>
      <w:r w:rsidR="0055746D">
        <w:rPr>
          <w:rFonts w:asciiTheme="minorHAnsi" w:hAnsiTheme="minorHAnsi" w:cstheme="minorHAnsi"/>
        </w:rPr>
        <w:t xml:space="preserve"> </w:t>
      </w:r>
    </w:p>
    <w:p w14:paraId="16A6BB07" w14:textId="026AFB89" w:rsidR="002250C9" w:rsidRDefault="0055746D" w:rsidP="009C0D91">
      <w:pPr>
        <w:pStyle w:val="Corpo"/>
        <w:spacing w:line="276" w:lineRule="auto"/>
        <w:jc w:val="both"/>
        <w:rPr>
          <w:rFonts w:asciiTheme="minorHAnsi" w:hAnsiTheme="minorHAnsi" w:cstheme="minorHAnsi"/>
        </w:rPr>
      </w:pPr>
      <w:r>
        <w:rPr>
          <w:rFonts w:asciiTheme="minorHAnsi" w:hAnsiTheme="minorHAnsi" w:cstheme="minorHAnsi"/>
        </w:rPr>
        <w:lastRenderedPageBreak/>
        <w:t xml:space="preserve">Oltre ai DCA, sono </w:t>
      </w:r>
      <w:r w:rsidR="00697A49" w:rsidRPr="00697A49">
        <w:rPr>
          <w:rFonts w:asciiTheme="minorHAnsi" w:hAnsiTheme="minorHAnsi" w:cstheme="minorHAnsi"/>
          <w:b/>
          <w:bCs/>
        </w:rPr>
        <w:t>depressione</w:t>
      </w:r>
      <w:r w:rsidR="00697A49">
        <w:rPr>
          <w:rFonts w:asciiTheme="minorHAnsi" w:hAnsiTheme="minorHAnsi" w:cstheme="minorHAnsi"/>
        </w:rPr>
        <w:t>, cercata dal</w:t>
      </w:r>
      <w:r w:rsidR="00405511">
        <w:rPr>
          <w:rFonts w:asciiTheme="minorHAnsi" w:hAnsiTheme="minorHAnsi" w:cstheme="minorHAnsi"/>
        </w:rPr>
        <w:t>l’</w:t>
      </w:r>
      <w:r w:rsidR="00697A49">
        <w:rPr>
          <w:rFonts w:asciiTheme="minorHAnsi" w:hAnsiTheme="minorHAnsi" w:cstheme="minorHAnsi"/>
        </w:rPr>
        <w:t xml:space="preserve">11% degli </w:t>
      </w:r>
      <w:r>
        <w:rPr>
          <w:rFonts w:asciiTheme="minorHAnsi" w:hAnsiTheme="minorHAnsi" w:cstheme="minorHAnsi"/>
        </w:rPr>
        <w:t>italiani</w:t>
      </w:r>
      <w:r w:rsidR="00697A49">
        <w:rPr>
          <w:rFonts w:asciiTheme="minorHAnsi" w:hAnsiTheme="minorHAnsi" w:cstheme="minorHAnsi"/>
        </w:rPr>
        <w:t xml:space="preserve">, e </w:t>
      </w:r>
      <w:r w:rsidR="00697A49" w:rsidRPr="00697A49">
        <w:rPr>
          <w:rFonts w:asciiTheme="minorHAnsi" w:hAnsiTheme="minorHAnsi" w:cstheme="minorHAnsi"/>
          <w:b/>
          <w:bCs/>
        </w:rPr>
        <w:t>ansia</w:t>
      </w:r>
      <w:r>
        <w:rPr>
          <w:rFonts w:asciiTheme="minorHAnsi" w:hAnsiTheme="minorHAnsi" w:cstheme="minorHAnsi"/>
        </w:rPr>
        <w:t xml:space="preserve"> (1</w:t>
      </w:r>
      <w:r w:rsidR="00697A49">
        <w:rPr>
          <w:rFonts w:asciiTheme="minorHAnsi" w:hAnsiTheme="minorHAnsi" w:cstheme="minorHAnsi"/>
        </w:rPr>
        <w:t>0%</w:t>
      </w:r>
      <w:r>
        <w:rPr>
          <w:rFonts w:asciiTheme="minorHAnsi" w:hAnsiTheme="minorHAnsi" w:cstheme="minorHAnsi"/>
        </w:rPr>
        <w:t>), i disturbi sui quali gli italiani hanno cercato più informazioni: un primato tristemente in linea con il clima di preoccupazione generato dalla pandemia e dalle sue conseguenze</w:t>
      </w:r>
      <w:r w:rsidR="00697A49">
        <w:rPr>
          <w:rFonts w:asciiTheme="minorHAnsi" w:hAnsiTheme="minorHAnsi" w:cstheme="minorHAnsi"/>
        </w:rPr>
        <w:t>.</w:t>
      </w:r>
    </w:p>
    <w:p w14:paraId="7D222791" w14:textId="3FBC6079" w:rsidR="0055746D" w:rsidRDefault="0055746D" w:rsidP="009C0D91">
      <w:pPr>
        <w:pStyle w:val="Corpo"/>
        <w:spacing w:line="276" w:lineRule="auto"/>
        <w:jc w:val="both"/>
        <w:rPr>
          <w:rFonts w:asciiTheme="minorHAnsi" w:hAnsiTheme="minorHAnsi" w:cstheme="minorHAnsi"/>
        </w:rPr>
      </w:pPr>
      <w:r>
        <w:rPr>
          <w:rFonts w:asciiTheme="minorHAnsi" w:hAnsiTheme="minorHAnsi" w:cstheme="minorHAnsi"/>
        </w:rPr>
        <w:t xml:space="preserve">Non rientrano invece più tra le preoccupazioni principali rispetto al 2019 la dipendenza affettiva, lo stress, il disturbo post traumatico da stress e il narcisismo, che nel 2022 sono uscite dalla top 10. </w:t>
      </w:r>
    </w:p>
    <w:p w14:paraId="38FB1173" w14:textId="77777777" w:rsidR="00E74275" w:rsidRDefault="00E74275" w:rsidP="009C0D91">
      <w:pPr>
        <w:pStyle w:val="Corpo"/>
        <w:spacing w:line="276" w:lineRule="auto"/>
        <w:jc w:val="both"/>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
        <w:gridCol w:w="2992"/>
        <w:gridCol w:w="629"/>
        <w:gridCol w:w="2836"/>
      </w:tblGrid>
      <w:tr w:rsidR="006547CC" w:rsidRPr="000472D3" w14:paraId="2E95B7E6" w14:textId="77777777" w:rsidTr="008215BC">
        <w:trPr>
          <w:trHeight w:val="347"/>
          <w:jc w:val="center"/>
        </w:trPr>
        <w:tc>
          <w:tcPr>
            <w:tcW w:w="6924" w:type="dxa"/>
            <w:gridSpan w:val="4"/>
            <w:shd w:val="clear" w:color="auto" w:fill="92D050"/>
          </w:tcPr>
          <w:p w14:paraId="6BA185C5" w14:textId="027BECDF" w:rsidR="006547CC" w:rsidRPr="000472D3" w:rsidRDefault="0055746D" w:rsidP="008215BC">
            <w:pPr>
              <w:spacing w:before="240" w:after="240"/>
              <w:contextualSpacing/>
              <w:jc w:val="center"/>
              <w:rPr>
                <w:rFonts w:ascii="Calibri" w:eastAsia="Calibri" w:hAnsi="Calibri" w:cs="Calibri"/>
                <w:color w:val="FF0000"/>
                <w:sz w:val="20"/>
                <w:szCs w:val="20"/>
              </w:rPr>
            </w:pPr>
            <w:r>
              <w:rPr>
                <w:rFonts w:ascii="Calibri" w:eastAsia="Calibri" w:hAnsi="Calibri" w:cs="Calibri"/>
                <w:b/>
                <w:sz w:val="20"/>
                <w:szCs w:val="20"/>
              </w:rPr>
              <w:t xml:space="preserve">I 10 </w:t>
            </w:r>
            <w:r w:rsidR="006547CC">
              <w:rPr>
                <w:rFonts w:ascii="Calibri" w:eastAsia="Calibri" w:hAnsi="Calibri" w:cs="Calibri"/>
                <w:b/>
                <w:sz w:val="20"/>
                <w:szCs w:val="20"/>
              </w:rPr>
              <w:t>disturbi mentali più cercati su MioDottore nel 2022</w:t>
            </w:r>
          </w:p>
        </w:tc>
      </w:tr>
      <w:tr w:rsidR="006547CC" w:rsidRPr="000472D3" w14:paraId="08BF9F4D" w14:textId="77777777" w:rsidTr="008215BC">
        <w:trPr>
          <w:trHeight w:val="347"/>
          <w:jc w:val="center"/>
        </w:trPr>
        <w:tc>
          <w:tcPr>
            <w:tcW w:w="467" w:type="dxa"/>
          </w:tcPr>
          <w:p w14:paraId="40BCCA99" w14:textId="77777777" w:rsidR="006547CC" w:rsidRPr="000472D3" w:rsidRDefault="006547CC" w:rsidP="008215BC">
            <w:pPr>
              <w:spacing w:before="240" w:after="240"/>
              <w:contextualSpacing/>
              <w:rPr>
                <w:rFonts w:ascii="Calibri" w:eastAsia="Calibri" w:hAnsi="Calibri" w:cs="Calibri"/>
                <w:sz w:val="20"/>
                <w:szCs w:val="20"/>
              </w:rPr>
            </w:pPr>
            <w:r w:rsidRPr="000472D3">
              <w:rPr>
                <w:rFonts w:ascii="Calibri" w:eastAsia="Calibri" w:hAnsi="Calibri" w:cs="Calibri"/>
                <w:sz w:val="20"/>
                <w:szCs w:val="20"/>
              </w:rPr>
              <w:t>1.</w:t>
            </w:r>
          </w:p>
        </w:tc>
        <w:tc>
          <w:tcPr>
            <w:tcW w:w="2992" w:type="dxa"/>
          </w:tcPr>
          <w:p w14:paraId="25B51378" w14:textId="60D247C6" w:rsidR="006547CC" w:rsidRPr="000472D3" w:rsidRDefault="006547CC" w:rsidP="008215BC">
            <w:pPr>
              <w:spacing w:before="240" w:after="240"/>
              <w:contextualSpacing/>
              <w:rPr>
                <w:rFonts w:ascii="Calibri" w:eastAsia="Calibri" w:hAnsi="Calibri" w:cs="Calibri"/>
                <w:sz w:val="20"/>
                <w:szCs w:val="20"/>
              </w:rPr>
            </w:pPr>
            <w:r>
              <w:rPr>
                <w:rFonts w:ascii="Calibri" w:eastAsia="Calibri" w:hAnsi="Calibri" w:cs="Calibri"/>
                <w:sz w:val="20"/>
                <w:szCs w:val="20"/>
              </w:rPr>
              <w:t>Disturbi del comportamento alimentare</w:t>
            </w:r>
          </w:p>
        </w:tc>
        <w:tc>
          <w:tcPr>
            <w:tcW w:w="629" w:type="dxa"/>
          </w:tcPr>
          <w:p w14:paraId="2EB8ABCD" w14:textId="77777777" w:rsidR="006547CC" w:rsidRPr="000472D3" w:rsidRDefault="006547CC" w:rsidP="008215BC">
            <w:pPr>
              <w:spacing w:before="240" w:after="240"/>
              <w:contextualSpacing/>
              <w:rPr>
                <w:rFonts w:ascii="Calibri" w:eastAsia="Calibri" w:hAnsi="Calibri" w:cs="Calibri"/>
                <w:sz w:val="20"/>
                <w:szCs w:val="20"/>
              </w:rPr>
            </w:pPr>
            <w:r w:rsidRPr="000472D3">
              <w:rPr>
                <w:rFonts w:ascii="Calibri" w:eastAsia="Calibri" w:hAnsi="Calibri" w:cs="Calibri"/>
                <w:sz w:val="20"/>
                <w:szCs w:val="20"/>
              </w:rPr>
              <w:t>6.</w:t>
            </w:r>
          </w:p>
        </w:tc>
        <w:tc>
          <w:tcPr>
            <w:tcW w:w="2836" w:type="dxa"/>
          </w:tcPr>
          <w:p w14:paraId="7DA39CB4" w14:textId="6DD5F147" w:rsidR="006547CC" w:rsidRPr="000472D3" w:rsidRDefault="006547CC" w:rsidP="008215BC">
            <w:pPr>
              <w:spacing w:before="240" w:after="240"/>
              <w:contextualSpacing/>
              <w:rPr>
                <w:rFonts w:ascii="Calibri" w:eastAsia="Calibri" w:hAnsi="Calibri" w:cs="Calibri"/>
                <w:sz w:val="20"/>
                <w:szCs w:val="20"/>
              </w:rPr>
            </w:pPr>
            <w:r>
              <w:rPr>
                <w:rFonts w:ascii="Calibri" w:eastAsia="Calibri" w:hAnsi="Calibri" w:cs="Calibri"/>
                <w:sz w:val="20"/>
                <w:szCs w:val="20"/>
              </w:rPr>
              <w:t>Disturbo bipolare</w:t>
            </w:r>
          </w:p>
        </w:tc>
      </w:tr>
      <w:tr w:rsidR="006547CC" w:rsidRPr="000472D3" w14:paraId="1EC6C5F4" w14:textId="77777777" w:rsidTr="008215BC">
        <w:trPr>
          <w:trHeight w:val="347"/>
          <w:jc w:val="center"/>
        </w:trPr>
        <w:tc>
          <w:tcPr>
            <w:tcW w:w="467" w:type="dxa"/>
          </w:tcPr>
          <w:p w14:paraId="3A4F14D4" w14:textId="77777777" w:rsidR="006547CC" w:rsidRPr="000472D3" w:rsidRDefault="006547CC" w:rsidP="008215BC">
            <w:pPr>
              <w:spacing w:before="240" w:after="240"/>
              <w:contextualSpacing/>
              <w:rPr>
                <w:rFonts w:ascii="Calibri" w:eastAsia="Calibri" w:hAnsi="Calibri" w:cs="Calibri"/>
                <w:sz w:val="20"/>
                <w:szCs w:val="20"/>
              </w:rPr>
            </w:pPr>
            <w:r w:rsidRPr="000472D3">
              <w:rPr>
                <w:rFonts w:ascii="Calibri" w:eastAsia="Calibri" w:hAnsi="Calibri" w:cs="Calibri"/>
                <w:sz w:val="20"/>
                <w:szCs w:val="20"/>
              </w:rPr>
              <w:t>2.</w:t>
            </w:r>
          </w:p>
        </w:tc>
        <w:tc>
          <w:tcPr>
            <w:tcW w:w="2992" w:type="dxa"/>
          </w:tcPr>
          <w:p w14:paraId="06DEEA47" w14:textId="63650EFD" w:rsidR="006547CC" w:rsidRPr="000472D3" w:rsidRDefault="006547CC" w:rsidP="008215BC">
            <w:pPr>
              <w:spacing w:before="240" w:after="240"/>
              <w:contextualSpacing/>
              <w:rPr>
                <w:rFonts w:ascii="Calibri" w:eastAsia="Calibri" w:hAnsi="Calibri" w:cs="Calibri"/>
                <w:sz w:val="20"/>
                <w:szCs w:val="20"/>
              </w:rPr>
            </w:pPr>
            <w:r>
              <w:rPr>
                <w:rFonts w:ascii="Calibri" w:eastAsia="Calibri" w:hAnsi="Calibri" w:cs="Calibri"/>
                <w:sz w:val="20"/>
                <w:szCs w:val="20"/>
              </w:rPr>
              <w:t>Depressione</w:t>
            </w:r>
          </w:p>
        </w:tc>
        <w:tc>
          <w:tcPr>
            <w:tcW w:w="629" w:type="dxa"/>
          </w:tcPr>
          <w:p w14:paraId="30CE506E" w14:textId="77777777" w:rsidR="006547CC" w:rsidRPr="000472D3" w:rsidRDefault="006547CC" w:rsidP="008215BC">
            <w:pPr>
              <w:spacing w:before="240" w:after="240"/>
              <w:contextualSpacing/>
              <w:rPr>
                <w:rFonts w:ascii="Calibri" w:eastAsia="Calibri" w:hAnsi="Calibri" w:cs="Calibri"/>
                <w:sz w:val="20"/>
                <w:szCs w:val="20"/>
              </w:rPr>
            </w:pPr>
            <w:r w:rsidRPr="000472D3">
              <w:rPr>
                <w:rFonts w:ascii="Calibri" w:eastAsia="Calibri" w:hAnsi="Calibri" w:cs="Calibri"/>
                <w:sz w:val="20"/>
                <w:szCs w:val="20"/>
              </w:rPr>
              <w:t>7.</w:t>
            </w:r>
          </w:p>
        </w:tc>
        <w:tc>
          <w:tcPr>
            <w:tcW w:w="2836" w:type="dxa"/>
          </w:tcPr>
          <w:p w14:paraId="75F04CFF" w14:textId="7E15BFD5" w:rsidR="006547CC" w:rsidRPr="000472D3" w:rsidRDefault="006547CC" w:rsidP="008215BC">
            <w:pPr>
              <w:spacing w:before="240" w:after="240"/>
              <w:contextualSpacing/>
              <w:rPr>
                <w:rFonts w:ascii="Calibri" w:eastAsia="Calibri" w:hAnsi="Calibri" w:cs="Calibri"/>
                <w:sz w:val="20"/>
                <w:szCs w:val="20"/>
              </w:rPr>
            </w:pPr>
            <w:r>
              <w:rPr>
                <w:rFonts w:ascii="Calibri" w:eastAsia="Calibri" w:hAnsi="Calibri" w:cs="Calibri"/>
                <w:sz w:val="20"/>
                <w:szCs w:val="20"/>
              </w:rPr>
              <w:t>Attacchi di panico</w:t>
            </w:r>
          </w:p>
        </w:tc>
      </w:tr>
      <w:tr w:rsidR="006547CC" w:rsidRPr="000472D3" w14:paraId="2550ED83" w14:textId="77777777" w:rsidTr="008215BC">
        <w:trPr>
          <w:trHeight w:val="347"/>
          <w:jc w:val="center"/>
        </w:trPr>
        <w:tc>
          <w:tcPr>
            <w:tcW w:w="467" w:type="dxa"/>
          </w:tcPr>
          <w:p w14:paraId="4AA4EA19" w14:textId="77777777" w:rsidR="006547CC" w:rsidRPr="000472D3" w:rsidRDefault="006547CC" w:rsidP="008215BC">
            <w:pPr>
              <w:spacing w:before="240" w:after="240"/>
              <w:contextualSpacing/>
              <w:rPr>
                <w:rFonts w:ascii="Calibri" w:eastAsia="Calibri" w:hAnsi="Calibri" w:cs="Calibri"/>
                <w:sz w:val="20"/>
                <w:szCs w:val="20"/>
              </w:rPr>
            </w:pPr>
            <w:r w:rsidRPr="000472D3">
              <w:rPr>
                <w:rFonts w:ascii="Calibri" w:eastAsia="Calibri" w:hAnsi="Calibri" w:cs="Calibri"/>
                <w:sz w:val="20"/>
                <w:szCs w:val="20"/>
              </w:rPr>
              <w:t>3.</w:t>
            </w:r>
          </w:p>
        </w:tc>
        <w:tc>
          <w:tcPr>
            <w:tcW w:w="2992" w:type="dxa"/>
          </w:tcPr>
          <w:p w14:paraId="33B58D5C" w14:textId="53FEF338" w:rsidR="006547CC" w:rsidRPr="000472D3" w:rsidRDefault="006547CC" w:rsidP="008215BC">
            <w:pPr>
              <w:spacing w:before="240" w:after="240"/>
              <w:contextualSpacing/>
              <w:rPr>
                <w:rFonts w:ascii="Calibri" w:eastAsia="Calibri" w:hAnsi="Calibri" w:cs="Calibri"/>
                <w:sz w:val="20"/>
                <w:szCs w:val="20"/>
              </w:rPr>
            </w:pPr>
            <w:r>
              <w:rPr>
                <w:rFonts w:ascii="Calibri" w:eastAsia="Calibri" w:hAnsi="Calibri" w:cs="Calibri"/>
                <w:sz w:val="20"/>
                <w:szCs w:val="20"/>
              </w:rPr>
              <w:t>Ansia</w:t>
            </w:r>
          </w:p>
        </w:tc>
        <w:tc>
          <w:tcPr>
            <w:tcW w:w="629" w:type="dxa"/>
          </w:tcPr>
          <w:p w14:paraId="56FCD8D0" w14:textId="77777777" w:rsidR="006547CC" w:rsidRPr="000472D3" w:rsidRDefault="006547CC" w:rsidP="008215BC">
            <w:pPr>
              <w:spacing w:before="240" w:after="240"/>
              <w:contextualSpacing/>
              <w:rPr>
                <w:rFonts w:ascii="Calibri" w:eastAsia="Calibri" w:hAnsi="Calibri" w:cs="Calibri"/>
                <w:sz w:val="20"/>
                <w:szCs w:val="20"/>
              </w:rPr>
            </w:pPr>
            <w:r w:rsidRPr="000472D3">
              <w:rPr>
                <w:rFonts w:ascii="Calibri" w:eastAsia="Calibri" w:hAnsi="Calibri" w:cs="Calibri"/>
                <w:sz w:val="20"/>
                <w:szCs w:val="20"/>
              </w:rPr>
              <w:t>8.</w:t>
            </w:r>
          </w:p>
        </w:tc>
        <w:tc>
          <w:tcPr>
            <w:tcW w:w="2836" w:type="dxa"/>
          </w:tcPr>
          <w:p w14:paraId="3D168DF6" w14:textId="6518ED88" w:rsidR="006547CC" w:rsidRPr="000472D3" w:rsidRDefault="003A5A6E" w:rsidP="008215BC">
            <w:pPr>
              <w:spacing w:before="240" w:after="240"/>
              <w:contextualSpacing/>
              <w:rPr>
                <w:rFonts w:ascii="Calibri" w:eastAsia="Calibri" w:hAnsi="Calibri" w:cs="Calibri"/>
                <w:sz w:val="20"/>
                <w:szCs w:val="20"/>
              </w:rPr>
            </w:pPr>
            <w:r>
              <w:rPr>
                <w:rFonts w:ascii="Calibri" w:eastAsia="Calibri" w:hAnsi="Calibri" w:cs="Calibri"/>
                <w:sz w:val="20"/>
                <w:szCs w:val="20"/>
              </w:rPr>
              <w:t>Disturbo b</w:t>
            </w:r>
            <w:r w:rsidR="006547CC">
              <w:rPr>
                <w:rFonts w:ascii="Calibri" w:eastAsia="Calibri" w:hAnsi="Calibri" w:cs="Calibri"/>
                <w:sz w:val="20"/>
                <w:szCs w:val="20"/>
              </w:rPr>
              <w:t>orderline</w:t>
            </w:r>
          </w:p>
        </w:tc>
      </w:tr>
      <w:tr w:rsidR="006547CC" w:rsidRPr="000472D3" w14:paraId="6455D970" w14:textId="77777777" w:rsidTr="008215BC">
        <w:trPr>
          <w:trHeight w:val="347"/>
          <w:jc w:val="center"/>
        </w:trPr>
        <w:tc>
          <w:tcPr>
            <w:tcW w:w="467" w:type="dxa"/>
          </w:tcPr>
          <w:p w14:paraId="2CB47795" w14:textId="77777777" w:rsidR="006547CC" w:rsidRPr="000472D3" w:rsidRDefault="006547CC" w:rsidP="008215BC">
            <w:pPr>
              <w:spacing w:before="240" w:after="240"/>
              <w:contextualSpacing/>
              <w:rPr>
                <w:rFonts w:ascii="Calibri" w:eastAsia="Calibri" w:hAnsi="Calibri" w:cs="Calibri"/>
                <w:sz w:val="20"/>
                <w:szCs w:val="20"/>
              </w:rPr>
            </w:pPr>
            <w:r w:rsidRPr="000472D3">
              <w:rPr>
                <w:rFonts w:ascii="Calibri" w:eastAsia="Calibri" w:hAnsi="Calibri" w:cs="Calibri"/>
                <w:sz w:val="20"/>
                <w:szCs w:val="20"/>
              </w:rPr>
              <w:t>4.</w:t>
            </w:r>
          </w:p>
        </w:tc>
        <w:tc>
          <w:tcPr>
            <w:tcW w:w="2992" w:type="dxa"/>
          </w:tcPr>
          <w:p w14:paraId="225C636D" w14:textId="7F027524" w:rsidR="006547CC" w:rsidRPr="000472D3" w:rsidRDefault="006547CC" w:rsidP="008215BC">
            <w:pPr>
              <w:spacing w:before="240" w:after="240"/>
              <w:contextualSpacing/>
              <w:rPr>
                <w:rFonts w:ascii="Calibri" w:eastAsia="Calibri" w:hAnsi="Calibri" w:cs="Calibri"/>
                <w:sz w:val="20"/>
                <w:szCs w:val="20"/>
              </w:rPr>
            </w:pPr>
            <w:r>
              <w:rPr>
                <w:rFonts w:ascii="Calibri" w:eastAsia="Calibri" w:hAnsi="Calibri" w:cs="Calibri"/>
                <w:sz w:val="20"/>
                <w:szCs w:val="20"/>
              </w:rPr>
              <w:t>Disturbo ossessivo compulsivo</w:t>
            </w:r>
          </w:p>
        </w:tc>
        <w:tc>
          <w:tcPr>
            <w:tcW w:w="629" w:type="dxa"/>
          </w:tcPr>
          <w:p w14:paraId="4D5F0D56" w14:textId="77777777" w:rsidR="006547CC" w:rsidRPr="000472D3" w:rsidRDefault="006547CC" w:rsidP="008215BC">
            <w:pPr>
              <w:spacing w:before="240" w:after="240"/>
              <w:contextualSpacing/>
              <w:rPr>
                <w:rFonts w:ascii="Calibri" w:eastAsia="Calibri" w:hAnsi="Calibri" w:cs="Calibri"/>
                <w:sz w:val="20"/>
                <w:szCs w:val="20"/>
              </w:rPr>
            </w:pPr>
            <w:r w:rsidRPr="000472D3">
              <w:rPr>
                <w:rFonts w:ascii="Calibri" w:eastAsia="Calibri" w:hAnsi="Calibri" w:cs="Calibri"/>
                <w:sz w:val="20"/>
                <w:szCs w:val="20"/>
              </w:rPr>
              <w:t>9.</w:t>
            </w:r>
          </w:p>
        </w:tc>
        <w:tc>
          <w:tcPr>
            <w:tcW w:w="2836" w:type="dxa"/>
          </w:tcPr>
          <w:p w14:paraId="528F73AF" w14:textId="7BC740E1" w:rsidR="006547CC" w:rsidRPr="000472D3" w:rsidRDefault="006547CC" w:rsidP="008215BC">
            <w:pPr>
              <w:spacing w:before="240" w:after="240"/>
              <w:contextualSpacing/>
              <w:rPr>
                <w:rFonts w:ascii="Calibri" w:eastAsia="Calibri" w:hAnsi="Calibri" w:cs="Calibri"/>
                <w:sz w:val="20"/>
                <w:szCs w:val="20"/>
              </w:rPr>
            </w:pPr>
            <w:r>
              <w:rPr>
                <w:rFonts w:ascii="Calibri" w:eastAsia="Calibri" w:hAnsi="Calibri" w:cs="Calibri"/>
                <w:sz w:val="20"/>
                <w:szCs w:val="20"/>
              </w:rPr>
              <w:t>Depersonalizzazione</w:t>
            </w:r>
          </w:p>
        </w:tc>
      </w:tr>
      <w:tr w:rsidR="006547CC" w:rsidRPr="000472D3" w14:paraId="7E1A7B39" w14:textId="77777777" w:rsidTr="008215BC">
        <w:trPr>
          <w:trHeight w:val="347"/>
          <w:jc w:val="center"/>
        </w:trPr>
        <w:tc>
          <w:tcPr>
            <w:tcW w:w="467" w:type="dxa"/>
          </w:tcPr>
          <w:p w14:paraId="4C8387DC" w14:textId="77777777" w:rsidR="006547CC" w:rsidRPr="000472D3" w:rsidRDefault="006547CC" w:rsidP="008215BC">
            <w:pPr>
              <w:spacing w:before="240" w:after="240"/>
              <w:contextualSpacing/>
              <w:rPr>
                <w:rFonts w:ascii="Calibri" w:eastAsia="Calibri" w:hAnsi="Calibri" w:cs="Calibri"/>
                <w:sz w:val="20"/>
                <w:szCs w:val="20"/>
              </w:rPr>
            </w:pPr>
            <w:r w:rsidRPr="000472D3">
              <w:rPr>
                <w:rFonts w:ascii="Calibri" w:eastAsia="Calibri" w:hAnsi="Calibri" w:cs="Calibri"/>
                <w:sz w:val="20"/>
                <w:szCs w:val="20"/>
              </w:rPr>
              <w:t>5.</w:t>
            </w:r>
          </w:p>
        </w:tc>
        <w:tc>
          <w:tcPr>
            <w:tcW w:w="2992" w:type="dxa"/>
          </w:tcPr>
          <w:p w14:paraId="6CFFEB85" w14:textId="5DD9722C" w:rsidR="006547CC" w:rsidRPr="000472D3" w:rsidRDefault="006547CC" w:rsidP="008215BC">
            <w:pPr>
              <w:spacing w:before="240" w:after="240"/>
              <w:contextualSpacing/>
              <w:rPr>
                <w:rFonts w:ascii="Calibri" w:eastAsia="Calibri" w:hAnsi="Calibri" w:cs="Calibri"/>
                <w:sz w:val="20"/>
                <w:szCs w:val="20"/>
              </w:rPr>
            </w:pPr>
            <w:r>
              <w:rPr>
                <w:rFonts w:ascii="Calibri" w:eastAsia="Calibri" w:hAnsi="Calibri" w:cs="Calibri"/>
                <w:sz w:val="20"/>
                <w:szCs w:val="20"/>
              </w:rPr>
              <w:t>Disturbi del sonno</w:t>
            </w:r>
          </w:p>
        </w:tc>
        <w:tc>
          <w:tcPr>
            <w:tcW w:w="629" w:type="dxa"/>
          </w:tcPr>
          <w:p w14:paraId="30FB3D09" w14:textId="77777777" w:rsidR="006547CC" w:rsidRPr="000472D3" w:rsidRDefault="006547CC" w:rsidP="008215BC">
            <w:pPr>
              <w:spacing w:before="240" w:after="240"/>
              <w:contextualSpacing/>
              <w:rPr>
                <w:rFonts w:ascii="Calibri" w:eastAsia="Calibri" w:hAnsi="Calibri" w:cs="Calibri"/>
                <w:sz w:val="20"/>
                <w:szCs w:val="20"/>
              </w:rPr>
            </w:pPr>
            <w:r w:rsidRPr="000472D3">
              <w:rPr>
                <w:rFonts w:ascii="Calibri" w:eastAsia="Calibri" w:hAnsi="Calibri" w:cs="Calibri"/>
                <w:sz w:val="20"/>
                <w:szCs w:val="20"/>
              </w:rPr>
              <w:t>10.</w:t>
            </w:r>
          </w:p>
        </w:tc>
        <w:tc>
          <w:tcPr>
            <w:tcW w:w="2836" w:type="dxa"/>
          </w:tcPr>
          <w:p w14:paraId="31615584" w14:textId="5CA5A470" w:rsidR="006547CC" w:rsidRPr="000472D3" w:rsidRDefault="006547CC" w:rsidP="008215BC">
            <w:pPr>
              <w:spacing w:before="240" w:after="240"/>
              <w:contextualSpacing/>
              <w:rPr>
                <w:rFonts w:ascii="Calibri" w:eastAsia="Calibri" w:hAnsi="Calibri" w:cs="Calibri"/>
                <w:sz w:val="20"/>
                <w:szCs w:val="20"/>
              </w:rPr>
            </w:pPr>
            <w:r>
              <w:rPr>
                <w:rFonts w:ascii="Calibri" w:eastAsia="Calibri" w:hAnsi="Calibri" w:cs="Calibri"/>
                <w:sz w:val="20"/>
                <w:szCs w:val="20"/>
              </w:rPr>
              <w:t>Disturbo della personalità</w:t>
            </w:r>
          </w:p>
        </w:tc>
      </w:tr>
    </w:tbl>
    <w:p w14:paraId="3156B62B" w14:textId="77777777" w:rsidR="00E74275" w:rsidRDefault="00E74275" w:rsidP="009C0D91">
      <w:pPr>
        <w:pStyle w:val="Corpo"/>
        <w:spacing w:line="276" w:lineRule="auto"/>
        <w:jc w:val="both"/>
        <w:rPr>
          <w:rFonts w:asciiTheme="minorHAnsi" w:hAnsiTheme="minorHAnsi" w:cstheme="minorHAnsi"/>
        </w:rPr>
      </w:pPr>
    </w:p>
    <w:p w14:paraId="05526590" w14:textId="04D4280C" w:rsidR="00F2085E" w:rsidRDefault="00697A49" w:rsidP="009C0D91">
      <w:pPr>
        <w:pStyle w:val="Corpo"/>
        <w:spacing w:line="276" w:lineRule="auto"/>
        <w:jc w:val="both"/>
        <w:rPr>
          <w:rFonts w:asciiTheme="minorHAnsi" w:hAnsiTheme="minorHAnsi" w:cstheme="minorHAnsi"/>
        </w:rPr>
      </w:pPr>
      <w:r>
        <w:rPr>
          <w:rFonts w:asciiTheme="minorHAnsi" w:hAnsiTheme="minorHAnsi" w:cstheme="minorHAnsi"/>
        </w:rPr>
        <w:t>Ciò che è certo</w:t>
      </w:r>
      <w:r w:rsidR="001753A0">
        <w:rPr>
          <w:rFonts w:asciiTheme="minorHAnsi" w:hAnsiTheme="minorHAnsi" w:cstheme="minorHAnsi"/>
        </w:rPr>
        <w:t xml:space="preserve"> è che le ricerche non sono dettate solamente dall’effettiva diagnosi di tali disturbi, ma anche dalla </w:t>
      </w:r>
      <w:r w:rsidR="001753A0" w:rsidRPr="00F90865">
        <w:rPr>
          <w:rFonts w:asciiTheme="minorHAnsi" w:hAnsiTheme="minorHAnsi" w:cstheme="minorHAnsi"/>
          <w:b/>
          <w:bCs/>
        </w:rPr>
        <w:t>semplice curiosità di saperne di più</w:t>
      </w:r>
      <w:r w:rsidR="001753A0">
        <w:rPr>
          <w:rFonts w:asciiTheme="minorHAnsi" w:hAnsiTheme="minorHAnsi" w:cstheme="minorHAnsi"/>
        </w:rPr>
        <w:t>. La pandemia, infatti, ha puntato un faro sulla propria interiorità e sullo stare bene non solo fisicamente, ma anche mentalmente, spingendo molti italiani a chiedersi come si sent</w:t>
      </w:r>
      <w:r w:rsidR="00C97B09">
        <w:rPr>
          <w:rFonts w:asciiTheme="minorHAnsi" w:hAnsiTheme="minorHAnsi" w:cstheme="minorHAnsi"/>
        </w:rPr>
        <w:t>ono</w:t>
      </w:r>
      <w:r w:rsidR="001753A0">
        <w:rPr>
          <w:rFonts w:asciiTheme="minorHAnsi" w:hAnsiTheme="minorHAnsi" w:cstheme="minorHAnsi"/>
        </w:rPr>
        <w:t xml:space="preserve"> realmente</w:t>
      </w:r>
      <w:r w:rsidR="00A62875">
        <w:rPr>
          <w:rFonts w:asciiTheme="minorHAnsi" w:hAnsiTheme="minorHAnsi" w:cstheme="minorHAnsi"/>
        </w:rPr>
        <w:t xml:space="preserve"> e a dare maggiore attenzione al benessere mentale in tutti gli ambiti della vita. Non stupisce quindi che si trovino in classifica, sebbene non tra i primi 10 disturbi cercati, alcuni disagi come </w:t>
      </w:r>
      <w:r w:rsidR="00A62875" w:rsidRPr="00F2085E">
        <w:rPr>
          <w:rFonts w:asciiTheme="minorHAnsi" w:hAnsiTheme="minorHAnsi" w:cstheme="minorHAnsi"/>
          <w:b/>
          <w:bCs/>
        </w:rPr>
        <w:t>l’esaurimento nervoso</w:t>
      </w:r>
      <w:r w:rsidR="00A62875">
        <w:rPr>
          <w:rFonts w:asciiTheme="minorHAnsi" w:hAnsiTheme="minorHAnsi" w:cstheme="minorHAnsi"/>
        </w:rPr>
        <w:t xml:space="preserve">, e la </w:t>
      </w:r>
      <w:r w:rsidR="00A62875" w:rsidRPr="00C97B09">
        <w:rPr>
          <w:rFonts w:asciiTheme="minorHAnsi" w:hAnsiTheme="minorHAnsi" w:cstheme="minorHAnsi"/>
          <w:b/>
          <w:bCs/>
        </w:rPr>
        <w:t>sindrome d</w:t>
      </w:r>
      <w:r w:rsidR="00A62875">
        <w:rPr>
          <w:rFonts w:asciiTheme="minorHAnsi" w:hAnsiTheme="minorHAnsi" w:cstheme="minorHAnsi"/>
          <w:b/>
          <w:bCs/>
        </w:rPr>
        <w:t>a</w:t>
      </w:r>
      <w:r w:rsidR="00A62875" w:rsidRPr="00C97B09">
        <w:rPr>
          <w:rFonts w:asciiTheme="minorHAnsi" w:hAnsiTheme="minorHAnsi" w:cstheme="minorHAnsi"/>
          <w:b/>
          <w:bCs/>
        </w:rPr>
        <w:t xml:space="preserve"> b</w:t>
      </w:r>
      <w:r w:rsidR="00A62875">
        <w:rPr>
          <w:rFonts w:asciiTheme="minorHAnsi" w:hAnsiTheme="minorHAnsi" w:cstheme="minorHAnsi"/>
          <w:b/>
          <w:bCs/>
        </w:rPr>
        <w:t>u</w:t>
      </w:r>
      <w:r w:rsidR="00A62875" w:rsidRPr="00C97B09">
        <w:rPr>
          <w:rFonts w:asciiTheme="minorHAnsi" w:hAnsiTheme="minorHAnsi" w:cstheme="minorHAnsi"/>
          <w:b/>
          <w:bCs/>
        </w:rPr>
        <w:t>rnout</w:t>
      </w:r>
      <w:r w:rsidR="00A62875" w:rsidRPr="00A62875">
        <w:rPr>
          <w:rFonts w:asciiTheme="minorHAnsi" w:hAnsiTheme="minorHAnsi" w:cstheme="minorHAnsi"/>
        </w:rPr>
        <w:t>, negli ultimi tempi entrata nel dibattito su una maggiore attenzione all’equilibrio vita/lavoro.</w:t>
      </w:r>
    </w:p>
    <w:p w14:paraId="5A9E7B10" w14:textId="22DE4EF4" w:rsidR="00E74275" w:rsidRDefault="00C97B09" w:rsidP="009C0D91">
      <w:pPr>
        <w:pStyle w:val="Corpo"/>
        <w:spacing w:line="276" w:lineRule="auto"/>
        <w:jc w:val="both"/>
        <w:rPr>
          <w:rFonts w:asciiTheme="minorHAnsi" w:hAnsiTheme="minorHAnsi" w:cstheme="minorHAnsi"/>
        </w:rPr>
      </w:pPr>
      <w:r>
        <w:rPr>
          <w:rFonts w:asciiTheme="minorHAnsi" w:hAnsiTheme="minorHAnsi" w:cstheme="minorHAnsi"/>
        </w:rPr>
        <w:t xml:space="preserve">Se queste problematiche denotano una preoccupazione strettamente connessa alla sfera del singolo, ve ne sono altre che si riferiscono invece al proprio posto nel mondo e al modo di relazionarsi con l’esterno. Si trovano così </w:t>
      </w:r>
      <w:r w:rsidR="00B6580C">
        <w:rPr>
          <w:rFonts w:asciiTheme="minorHAnsi" w:hAnsiTheme="minorHAnsi" w:cstheme="minorHAnsi"/>
        </w:rPr>
        <w:t xml:space="preserve">disturbi come </w:t>
      </w:r>
      <w:r w:rsidRPr="00B6580C">
        <w:rPr>
          <w:rFonts w:asciiTheme="minorHAnsi" w:hAnsiTheme="minorHAnsi" w:cstheme="minorHAnsi"/>
          <w:b/>
          <w:bCs/>
        </w:rPr>
        <w:t>l’ansia da prestazione</w:t>
      </w:r>
      <w:r w:rsidR="00B6580C">
        <w:rPr>
          <w:rFonts w:asciiTheme="minorHAnsi" w:hAnsiTheme="minorHAnsi" w:cstheme="minorHAnsi"/>
        </w:rPr>
        <w:t xml:space="preserve"> e le </w:t>
      </w:r>
      <w:r w:rsidR="00B6580C" w:rsidRPr="00B6580C">
        <w:rPr>
          <w:rFonts w:asciiTheme="minorHAnsi" w:hAnsiTheme="minorHAnsi" w:cstheme="minorHAnsi"/>
          <w:b/>
          <w:bCs/>
        </w:rPr>
        <w:t>difficoltà relazionali</w:t>
      </w:r>
      <w:r w:rsidR="00B6580C">
        <w:rPr>
          <w:rFonts w:asciiTheme="minorHAnsi" w:hAnsiTheme="minorHAnsi" w:cstheme="minorHAnsi"/>
        </w:rPr>
        <w:t>, che mirano al miglioramento dei rapporti sociali.</w:t>
      </w:r>
    </w:p>
    <w:p w14:paraId="1520DB75" w14:textId="77777777" w:rsidR="00AC264E" w:rsidRDefault="00AC264E" w:rsidP="009C0D91">
      <w:pPr>
        <w:pStyle w:val="Corpo"/>
        <w:spacing w:line="276" w:lineRule="auto"/>
        <w:jc w:val="both"/>
        <w:rPr>
          <w:rFonts w:asciiTheme="minorHAnsi" w:hAnsiTheme="minorHAnsi" w:cstheme="minorHAnsi"/>
        </w:rPr>
      </w:pPr>
    </w:p>
    <w:p w14:paraId="6D7666EF" w14:textId="27E07FCF" w:rsidR="00B6580C" w:rsidRPr="00A62875" w:rsidRDefault="00D87F9E" w:rsidP="009C0D91">
      <w:pPr>
        <w:pStyle w:val="Corpo"/>
        <w:spacing w:line="276" w:lineRule="auto"/>
        <w:jc w:val="both"/>
        <w:rPr>
          <w:rFonts w:asciiTheme="minorHAnsi" w:hAnsiTheme="minorHAnsi" w:cstheme="minorHAnsi"/>
          <w:color w:val="auto"/>
        </w:rPr>
      </w:pPr>
      <w:r w:rsidRPr="00A62875">
        <w:rPr>
          <w:rFonts w:asciiTheme="minorHAnsi" w:hAnsiTheme="minorHAnsi" w:cstheme="minorHAnsi"/>
          <w:color w:val="auto"/>
        </w:rPr>
        <w:t xml:space="preserve">Un’altra peculiarità che si evince dalle ricerche degli italiani sulla piattaforma di MioDottore è la presenza di disturbi che non sono strettamente psicologici, ma che influiscono sull’equilibrio emotivo della persona e quindi sul </w:t>
      </w:r>
      <w:r w:rsidR="005A5CEB" w:rsidRPr="00A62875">
        <w:rPr>
          <w:rFonts w:asciiTheme="minorHAnsi" w:hAnsiTheme="minorHAnsi" w:cstheme="minorHAnsi"/>
          <w:color w:val="auto"/>
        </w:rPr>
        <w:t xml:space="preserve">suo </w:t>
      </w:r>
      <w:r w:rsidRPr="00A62875">
        <w:rPr>
          <w:rFonts w:asciiTheme="minorHAnsi" w:hAnsiTheme="minorHAnsi" w:cstheme="minorHAnsi"/>
          <w:color w:val="auto"/>
        </w:rPr>
        <w:t xml:space="preserve">generale benessere mentale. Nel dettaglio, </w:t>
      </w:r>
      <w:r w:rsidR="005A5CEB" w:rsidRPr="00A62875">
        <w:rPr>
          <w:rFonts w:asciiTheme="minorHAnsi" w:hAnsiTheme="minorHAnsi" w:cstheme="minorHAnsi"/>
          <w:color w:val="auto"/>
        </w:rPr>
        <w:t xml:space="preserve">complice anche una maggiore attenzione mediatica su questi disturbi, si riscontra un boom di ricerche su </w:t>
      </w:r>
      <w:r w:rsidR="005A5CEB" w:rsidRPr="00A62875">
        <w:rPr>
          <w:rFonts w:asciiTheme="minorHAnsi" w:hAnsiTheme="minorHAnsi" w:cstheme="minorHAnsi"/>
          <w:b/>
          <w:bCs/>
          <w:color w:val="auto"/>
        </w:rPr>
        <w:t>endometriosi</w:t>
      </w:r>
      <w:r w:rsidR="005A5CEB" w:rsidRPr="00A62875">
        <w:rPr>
          <w:rFonts w:asciiTheme="minorHAnsi" w:hAnsiTheme="minorHAnsi" w:cstheme="minorHAnsi"/>
          <w:color w:val="auto"/>
        </w:rPr>
        <w:t>,</w:t>
      </w:r>
      <w:r w:rsidRPr="00A62875">
        <w:rPr>
          <w:rFonts w:asciiTheme="minorHAnsi" w:hAnsiTheme="minorHAnsi" w:cstheme="minorHAnsi"/>
          <w:color w:val="auto"/>
        </w:rPr>
        <w:t xml:space="preserve"> </w:t>
      </w:r>
      <w:r w:rsidRPr="00A62875">
        <w:rPr>
          <w:rFonts w:asciiTheme="minorHAnsi" w:hAnsiTheme="minorHAnsi" w:cstheme="minorHAnsi"/>
          <w:b/>
          <w:bCs/>
          <w:color w:val="auto"/>
        </w:rPr>
        <w:t>vulvodin</w:t>
      </w:r>
      <w:r w:rsidR="00F00465">
        <w:rPr>
          <w:rFonts w:asciiTheme="minorHAnsi" w:hAnsiTheme="minorHAnsi" w:cstheme="minorHAnsi"/>
          <w:b/>
          <w:bCs/>
          <w:color w:val="auto"/>
        </w:rPr>
        <w:t xml:space="preserve">ia </w:t>
      </w:r>
      <w:r w:rsidRPr="00A62875">
        <w:rPr>
          <w:rFonts w:asciiTheme="minorHAnsi" w:hAnsiTheme="minorHAnsi" w:cstheme="minorHAnsi"/>
          <w:color w:val="auto"/>
        </w:rPr>
        <w:t xml:space="preserve">e </w:t>
      </w:r>
      <w:r w:rsidRPr="00A62875">
        <w:rPr>
          <w:rFonts w:asciiTheme="minorHAnsi" w:hAnsiTheme="minorHAnsi" w:cstheme="minorHAnsi"/>
          <w:b/>
          <w:bCs/>
          <w:color w:val="auto"/>
        </w:rPr>
        <w:t>vaginite</w:t>
      </w:r>
      <w:r w:rsidRPr="00A62875">
        <w:rPr>
          <w:rFonts w:asciiTheme="minorHAnsi" w:hAnsiTheme="minorHAnsi" w:cstheme="minorHAnsi"/>
          <w:color w:val="auto"/>
        </w:rPr>
        <w:t xml:space="preserve">, patologie legate alla sfera ginecologica, ma che, a causa del dolore cronico e spesso invalidante che provocano, </w:t>
      </w:r>
      <w:r w:rsidR="003E6F09" w:rsidRPr="00A62875">
        <w:rPr>
          <w:rFonts w:asciiTheme="minorHAnsi" w:hAnsiTheme="minorHAnsi" w:cstheme="minorHAnsi"/>
          <w:color w:val="auto"/>
        </w:rPr>
        <w:t>possono anche causare</w:t>
      </w:r>
      <w:r w:rsidRPr="00A62875">
        <w:rPr>
          <w:rFonts w:asciiTheme="minorHAnsi" w:hAnsiTheme="minorHAnsi" w:cstheme="minorHAnsi"/>
          <w:color w:val="auto"/>
        </w:rPr>
        <w:t xml:space="preserve"> un disagio a livello psicologico.</w:t>
      </w:r>
    </w:p>
    <w:p w14:paraId="6CAACEFD" w14:textId="77777777" w:rsidR="003A5A6E" w:rsidRDefault="003A5A6E" w:rsidP="009C0D91">
      <w:pPr>
        <w:pStyle w:val="Corpo"/>
        <w:spacing w:line="276" w:lineRule="auto"/>
        <w:jc w:val="both"/>
        <w:rPr>
          <w:rFonts w:asciiTheme="minorHAnsi" w:hAnsiTheme="minorHAnsi" w:cstheme="minorHAnsi"/>
        </w:rPr>
      </w:pPr>
    </w:p>
    <w:p w14:paraId="5BD44832" w14:textId="0A764364" w:rsidR="0044018D" w:rsidRPr="0044018D" w:rsidRDefault="00A9572D" w:rsidP="009C0D91">
      <w:pPr>
        <w:pStyle w:val="Corpo"/>
        <w:spacing w:line="276" w:lineRule="auto"/>
        <w:jc w:val="both"/>
        <w:rPr>
          <w:rFonts w:asciiTheme="minorHAnsi" w:hAnsiTheme="minorHAnsi" w:cstheme="minorHAnsi"/>
          <w:b/>
          <w:bCs/>
        </w:rPr>
      </w:pPr>
      <w:r>
        <w:rPr>
          <w:rFonts w:asciiTheme="minorHAnsi" w:hAnsiTheme="minorHAnsi" w:cstheme="minorHAnsi"/>
          <w:b/>
          <w:bCs/>
        </w:rPr>
        <w:t>Roma, Napoli e Milano</w:t>
      </w:r>
      <w:r w:rsidR="00405511">
        <w:rPr>
          <w:rFonts w:asciiTheme="minorHAnsi" w:hAnsiTheme="minorHAnsi" w:cstheme="minorHAnsi"/>
          <w:b/>
          <w:bCs/>
        </w:rPr>
        <w:t xml:space="preserve">, </w:t>
      </w:r>
      <w:r>
        <w:rPr>
          <w:rFonts w:asciiTheme="minorHAnsi" w:hAnsiTheme="minorHAnsi" w:cstheme="minorHAnsi"/>
          <w:b/>
          <w:bCs/>
        </w:rPr>
        <w:t>le città con il maggior numero di ricerche sui disturbi mentali</w:t>
      </w:r>
    </w:p>
    <w:p w14:paraId="4332B88E" w14:textId="1403D04B" w:rsidR="0044018D" w:rsidRPr="002E7C0D" w:rsidRDefault="00A9572D" w:rsidP="009C0D91">
      <w:pPr>
        <w:pStyle w:val="Corpo"/>
        <w:spacing w:line="276" w:lineRule="auto"/>
        <w:jc w:val="both"/>
        <w:rPr>
          <w:rFonts w:asciiTheme="minorHAnsi" w:hAnsiTheme="minorHAnsi" w:cstheme="minorHAnsi"/>
          <w:strike/>
        </w:rPr>
      </w:pPr>
      <w:r>
        <w:rPr>
          <w:rFonts w:asciiTheme="minorHAnsi" w:hAnsiTheme="minorHAnsi" w:cstheme="minorHAnsi"/>
        </w:rPr>
        <w:t xml:space="preserve">Secondo le ricerche in campo psicologico sulla piattaforma di MioDottore, le città </w:t>
      </w:r>
      <w:r w:rsidR="00A62875">
        <w:rPr>
          <w:rFonts w:asciiTheme="minorHAnsi" w:hAnsiTheme="minorHAnsi" w:cstheme="minorHAnsi"/>
        </w:rPr>
        <w:t xml:space="preserve">con maggior attenzione alla salute mentale sono </w:t>
      </w:r>
      <w:r w:rsidRPr="00A9572D">
        <w:rPr>
          <w:rFonts w:asciiTheme="minorHAnsi" w:hAnsiTheme="minorHAnsi" w:cstheme="minorHAnsi"/>
          <w:b/>
          <w:bCs/>
        </w:rPr>
        <w:t>Roma</w:t>
      </w:r>
      <w:r>
        <w:rPr>
          <w:rFonts w:asciiTheme="minorHAnsi" w:hAnsiTheme="minorHAnsi" w:cstheme="minorHAnsi"/>
        </w:rPr>
        <w:t xml:space="preserve">, </w:t>
      </w:r>
      <w:r w:rsidRPr="00A9572D">
        <w:rPr>
          <w:rFonts w:asciiTheme="minorHAnsi" w:hAnsiTheme="minorHAnsi" w:cstheme="minorHAnsi"/>
          <w:b/>
          <w:bCs/>
        </w:rPr>
        <w:t>Napoli</w:t>
      </w:r>
      <w:r>
        <w:rPr>
          <w:rFonts w:asciiTheme="minorHAnsi" w:hAnsiTheme="minorHAnsi" w:cstheme="minorHAnsi"/>
        </w:rPr>
        <w:t xml:space="preserve"> e </w:t>
      </w:r>
      <w:r w:rsidRPr="00A9572D">
        <w:rPr>
          <w:rFonts w:asciiTheme="minorHAnsi" w:hAnsiTheme="minorHAnsi" w:cstheme="minorHAnsi"/>
          <w:b/>
          <w:bCs/>
        </w:rPr>
        <w:t>Milano</w:t>
      </w:r>
      <w:r>
        <w:rPr>
          <w:rFonts w:asciiTheme="minorHAnsi" w:hAnsiTheme="minorHAnsi" w:cstheme="minorHAnsi"/>
        </w:rPr>
        <w:t xml:space="preserve">, con rispettivamente il 16%, il 12% e il 10% delle ricerche complessive. In linea con </w:t>
      </w:r>
      <w:r w:rsidR="00A62875">
        <w:rPr>
          <w:rFonts w:asciiTheme="minorHAnsi" w:hAnsiTheme="minorHAnsi" w:cstheme="minorHAnsi"/>
        </w:rPr>
        <w:t>la tendenza nazionale</w:t>
      </w:r>
      <w:r>
        <w:rPr>
          <w:rFonts w:asciiTheme="minorHAnsi" w:hAnsiTheme="minorHAnsi" w:cstheme="minorHAnsi"/>
        </w:rPr>
        <w:t xml:space="preserve">, i disturbi che ritornano maggiormente tra le varie città sono il </w:t>
      </w:r>
      <w:r w:rsidRPr="00A9572D">
        <w:rPr>
          <w:rFonts w:asciiTheme="minorHAnsi" w:hAnsiTheme="minorHAnsi" w:cstheme="minorHAnsi"/>
          <w:b/>
          <w:bCs/>
        </w:rPr>
        <w:t>disturbo bipolare e il disturbo ossessivo compulsivo</w:t>
      </w:r>
      <w:r>
        <w:rPr>
          <w:rFonts w:asciiTheme="minorHAnsi" w:hAnsiTheme="minorHAnsi" w:cstheme="minorHAnsi"/>
        </w:rPr>
        <w:t xml:space="preserve">, entrambi presenti in 6 città su 10, </w:t>
      </w:r>
      <w:r w:rsidR="00405511">
        <w:rPr>
          <w:rFonts w:asciiTheme="minorHAnsi" w:hAnsiTheme="minorHAnsi" w:cstheme="minorHAnsi"/>
        </w:rPr>
        <w:t>come anche</w:t>
      </w:r>
      <w:r>
        <w:rPr>
          <w:rFonts w:asciiTheme="minorHAnsi" w:hAnsiTheme="minorHAnsi" w:cstheme="minorHAnsi"/>
        </w:rPr>
        <w:t xml:space="preserve"> i </w:t>
      </w:r>
      <w:r w:rsidRPr="00A9572D">
        <w:rPr>
          <w:rFonts w:asciiTheme="minorHAnsi" w:hAnsiTheme="minorHAnsi" w:cstheme="minorHAnsi"/>
          <w:b/>
          <w:bCs/>
        </w:rPr>
        <w:t>disturbi del sonno</w:t>
      </w:r>
      <w:r>
        <w:rPr>
          <w:rFonts w:asciiTheme="minorHAnsi" w:hAnsiTheme="minorHAnsi" w:cstheme="minorHAnsi"/>
        </w:rPr>
        <w:t xml:space="preserve">, che sono molto ricercati in 5 città su 10. Il </w:t>
      </w:r>
      <w:r w:rsidRPr="00A9572D">
        <w:rPr>
          <w:rFonts w:asciiTheme="minorHAnsi" w:hAnsiTheme="minorHAnsi" w:cstheme="minorHAnsi"/>
          <w:b/>
          <w:bCs/>
        </w:rPr>
        <w:t>disturbo borderline</w:t>
      </w:r>
      <w:r>
        <w:rPr>
          <w:rFonts w:asciiTheme="minorHAnsi" w:hAnsiTheme="minorHAnsi" w:cstheme="minorHAnsi"/>
        </w:rPr>
        <w:t xml:space="preserve"> è invece presente solo tra le ricerche nella città di </w:t>
      </w:r>
      <w:r w:rsidRPr="00A9572D">
        <w:rPr>
          <w:rFonts w:asciiTheme="minorHAnsi" w:hAnsiTheme="minorHAnsi" w:cstheme="minorHAnsi"/>
          <w:b/>
          <w:bCs/>
        </w:rPr>
        <w:t>Bologna</w:t>
      </w:r>
      <w:r>
        <w:rPr>
          <w:rFonts w:asciiTheme="minorHAnsi" w:hAnsiTheme="minorHAnsi" w:cstheme="minorHAnsi"/>
        </w:rPr>
        <w:t xml:space="preserve">, mentre </w:t>
      </w:r>
      <w:r w:rsidRPr="00A9572D">
        <w:rPr>
          <w:rFonts w:asciiTheme="minorHAnsi" w:hAnsiTheme="minorHAnsi" w:cstheme="minorHAnsi"/>
          <w:b/>
          <w:bCs/>
        </w:rPr>
        <w:t>gli attacchi di panico sono un’esclusiva di Roma</w:t>
      </w:r>
      <w:r>
        <w:rPr>
          <w:rFonts w:asciiTheme="minorHAnsi" w:hAnsiTheme="minorHAnsi" w:cstheme="minorHAnsi"/>
        </w:rPr>
        <w:t xml:space="preserve">. Anche la </w:t>
      </w:r>
      <w:r w:rsidRPr="00A9572D">
        <w:rPr>
          <w:rFonts w:asciiTheme="minorHAnsi" w:hAnsiTheme="minorHAnsi" w:cstheme="minorHAnsi"/>
          <w:b/>
          <w:bCs/>
        </w:rPr>
        <w:t>depersonalizzazione</w:t>
      </w:r>
      <w:r>
        <w:rPr>
          <w:rFonts w:asciiTheme="minorHAnsi" w:hAnsiTheme="minorHAnsi" w:cstheme="minorHAnsi"/>
        </w:rPr>
        <w:t xml:space="preserve"> preoccupa in via esclusiva </w:t>
      </w:r>
      <w:r w:rsidRPr="00A9572D">
        <w:rPr>
          <w:rFonts w:asciiTheme="minorHAnsi" w:hAnsiTheme="minorHAnsi" w:cstheme="minorHAnsi"/>
          <w:b/>
          <w:bCs/>
        </w:rPr>
        <w:t>Catania</w:t>
      </w:r>
      <w:r>
        <w:rPr>
          <w:rFonts w:asciiTheme="minorHAnsi" w:hAnsiTheme="minorHAnsi" w:cstheme="minorHAnsi"/>
        </w:rPr>
        <w:t xml:space="preserve">, mentre la </w:t>
      </w:r>
      <w:r w:rsidRPr="00A9572D">
        <w:rPr>
          <w:rFonts w:asciiTheme="minorHAnsi" w:hAnsiTheme="minorHAnsi" w:cstheme="minorHAnsi"/>
          <w:b/>
          <w:bCs/>
        </w:rPr>
        <w:t>depressione</w:t>
      </w:r>
      <w:r>
        <w:rPr>
          <w:rFonts w:asciiTheme="minorHAnsi" w:hAnsiTheme="minorHAnsi" w:cstheme="minorHAnsi"/>
        </w:rPr>
        <w:t xml:space="preserve"> è presente tra le ricerche sia di </w:t>
      </w:r>
      <w:r w:rsidRPr="00A9572D">
        <w:rPr>
          <w:rFonts w:asciiTheme="minorHAnsi" w:hAnsiTheme="minorHAnsi" w:cstheme="minorHAnsi"/>
          <w:b/>
          <w:bCs/>
        </w:rPr>
        <w:t>Milano</w:t>
      </w:r>
      <w:r>
        <w:rPr>
          <w:rFonts w:asciiTheme="minorHAnsi" w:hAnsiTheme="minorHAnsi" w:cstheme="minorHAnsi"/>
        </w:rPr>
        <w:t xml:space="preserve"> che di </w:t>
      </w:r>
      <w:r w:rsidRPr="00A9572D">
        <w:rPr>
          <w:rFonts w:asciiTheme="minorHAnsi" w:hAnsiTheme="minorHAnsi" w:cstheme="minorHAnsi"/>
          <w:b/>
          <w:bCs/>
        </w:rPr>
        <w:t>Palermo</w:t>
      </w:r>
      <w:r>
        <w:rPr>
          <w:rFonts w:asciiTheme="minorHAnsi" w:hAnsiTheme="minorHAnsi" w:cstheme="minorHAnsi"/>
        </w:rPr>
        <w:t>, ai due estremi dello Stivale.</w:t>
      </w:r>
      <w:r w:rsidR="002E25C9">
        <w:rPr>
          <w:rFonts w:asciiTheme="minorHAnsi" w:hAnsiTheme="minorHAnsi" w:cstheme="minorHAnsi"/>
        </w:rPr>
        <w:t xml:space="preserve"> </w:t>
      </w:r>
    </w:p>
    <w:p w14:paraId="611349E3" w14:textId="77777777" w:rsidR="002E25C9" w:rsidRDefault="002E25C9" w:rsidP="009C0D91">
      <w:pPr>
        <w:pStyle w:val="Corpo"/>
        <w:spacing w:line="276" w:lineRule="auto"/>
        <w:jc w:val="both"/>
        <w:rPr>
          <w:rFonts w:asciiTheme="minorHAnsi" w:hAnsiTheme="minorHAnsi" w:cstheme="minorHAnsi"/>
        </w:rPr>
      </w:pPr>
    </w:p>
    <w:p w14:paraId="5C7E349C" w14:textId="07685F92" w:rsidR="002E25C9" w:rsidRDefault="002E25C9" w:rsidP="009C0D91">
      <w:pPr>
        <w:pStyle w:val="Corpo"/>
        <w:spacing w:line="276" w:lineRule="auto"/>
        <w:jc w:val="both"/>
        <w:rPr>
          <w:rFonts w:asciiTheme="minorHAnsi" w:hAnsiTheme="minorHAnsi" w:cstheme="minorHAnsi"/>
        </w:rPr>
      </w:pPr>
      <w:r>
        <w:rPr>
          <w:rFonts w:asciiTheme="minorHAnsi" w:hAnsiTheme="minorHAnsi" w:cstheme="minorHAnsi"/>
        </w:rPr>
        <w:t xml:space="preserve">Prendendo infine maggiormente in esame le prime tre città in classifica, si può notare che rispetto al 2019 nella </w:t>
      </w:r>
      <w:r w:rsidRPr="002E25C9">
        <w:rPr>
          <w:rFonts w:asciiTheme="minorHAnsi" w:hAnsiTheme="minorHAnsi" w:cstheme="minorHAnsi"/>
          <w:b/>
          <w:bCs/>
        </w:rPr>
        <w:t>capitale</w:t>
      </w:r>
      <w:r>
        <w:rPr>
          <w:rFonts w:asciiTheme="minorHAnsi" w:hAnsiTheme="minorHAnsi" w:cstheme="minorHAnsi"/>
        </w:rPr>
        <w:t xml:space="preserve"> hanno smesso di preoccupare la depressione e il disturbo bipolare</w:t>
      </w:r>
      <w:r w:rsidR="00405511">
        <w:rPr>
          <w:rFonts w:asciiTheme="minorHAnsi" w:hAnsiTheme="minorHAnsi" w:cstheme="minorHAnsi"/>
        </w:rPr>
        <w:t>,</w:t>
      </w:r>
      <w:r>
        <w:rPr>
          <w:rFonts w:asciiTheme="minorHAnsi" w:hAnsiTheme="minorHAnsi" w:cstheme="minorHAnsi"/>
        </w:rPr>
        <w:t xml:space="preserve"> per lasciare il posto al narcisismo e agli attacchi di panico. A </w:t>
      </w:r>
      <w:r w:rsidRPr="002E25C9">
        <w:rPr>
          <w:rFonts w:asciiTheme="minorHAnsi" w:hAnsiTheme="minorHAnsi" w:cstheme="minorHAnsi"/>
          <w:b/>
          <w:bCs/>
        </w:rPr>
        <w:t>Napoli</w:t>
      </w:r>
      <w:r>
        <w:rPr>
          <w:rFonts w:asciiTheme="minorHAnsi" w:hAnsiTheme="minorHAnsi" w:cstheme="minorHAnsi"/>
        </w:rPr>
        <w:t xml:space="preserve">, invece, il disturbo bipolare e quello del sonno hanno perso rispettivamente un </w:t>
      </w:r>
      <w:r>
        <w:rPr>
          <w:rFonts w:asciiTheme="minorHAnsi" w:hAnsiTheme="minorHAnsi" w:cstheme="minorHAnsi"/>
        </w:rPr>
        <w:lastRenderedPageBreak/>
        <w:t xml:space="preserve">gradino a favore del disturbo ossessivo compulsivo. Infine, a </w:t>
      </w:r>
      <w:r w:rsidRPr="002E25C9">
        <w:rPr>
          <w:rFonts w:asciiTheme="minorHAnsi" w:hAnsiTheme="minorHAnsi" w:cstheme="minorHAnsi"/>
          <w:b/>
          <w:bCs/>
        </w:rPr>
        <w:t>Milano</w:t>
      </w:r>
      <w:r>
        <w:rPr>
          <w:rFonts w:asciiTheme="minorHAnsi" w:hAnsiTheme="minorHAnsi" w:cstheme="minorHAnsi"/>
        </w:rPr>
        <w:t xml:space="preserve"> è uscita dalla classifica la dipendenza </w:t>
      </w:r>
      <w:r w:rsidRPr="00A62875">
        <w:rPr>
          <w:rFonts w:asciiTheme="minorHAnsi" w:hAnsiTheme="minorHAnsi" w:cstheme="minorHAnsi"/>
          <w:color w:val="auto"/>
        </w:rPr>
        <w:t xml:space="preserve">affettiva </w:t>
      </w:r>
      <w:r w:rsidR="005A5CEB" w:rsidRPr="00A62875">
        <w:rPr>
          <w:rFonts w:asciiTheme="minorHAnsi" w:hAnsiTheme="minorHAnsi" w:cstheme="minorHAnsi"/>
          <w:color w:val="auto"/>
        </w:rPr>
        <w:t>ma</w:t>
      </w:r>
      <w:r w:rsidRPr="00A62875">
        <w:rPr>
          <w:rFonts w:asciiTheme="minorHAnsi" w:hAnsiTheme="minorHAnsi" w:cstheme="minorHAnsi"/>
          <w:color w:val="auto"/>
        </w:rPr>
        <w:t xml:space="preserve"> restano stabili </w:t>
      </w:r>
      <w:r>
        <w:rPr>
          <w:rFonts w:asciiTheme="minorHAnsi" w:hAnsiTheme="minorHAnsi" w:cstheme="minorHAnsi"/>
        </w:rPr>
        <w:t>la depressione e il disturbo bipolare.</w:t>
      </w:r>
    </w:p>
    <w:p w14:paraId="2966EB51" w14:textId="77777777" w:rsidR="003A5A6E" w:rsidRDefault="003A5A6E" w:rsidP="009C0D91">
      <w:pPr>
        <w:pStyle w:val="Corpo"/>
        <w:spacing w:line="276" w:lineRule="auto"/>
        <w:jc w:val="both"/>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
        <w:gridCol w:w="2992"/>
        <w:gridCol w:w="629"/>
        <w:gridCol w:w="2836"/>
      </w:tblGrid>
      <w:tr w:rsidR="003A5A6E" w:rsidRPr="000472D3" w14:paraId="1B028BC5" w14:textId="77777777" w:rsidTr="008215BC">
        <w:trPr>
          <w:trHeight w:val="347"/>
          <w:jc w:val="center"/>
        </w:trPr>
        <w:tc>
          <w:tcPr>
            <w:tcW w:w="6924" w:type="dxa"/>
            <w:gridSpan w:val="4"/>
            <w:shd w:val="clear" w:color="auto" w:fill="92D050"/>
          </w:tcPr>
          <w:p w14:paraId="0B06B2B5" w14:textId="7D04859D" w:rsidR="003A5A6E" w:rsidRPr="000472D3" w:rsidRDefault="003A5A6E" w:rsidP="008215BC">
            <w:pPr>
              <w:spacing w:before="240" w:after="240"/>
              <w:contextualSpacing/>
              <w:jc w:val="center"/>
              <w:rPr>
                <w:rFonts w:ascii="Calibri" w:eastAsia="Calibri" w:hAnsi="Calibri" w:cs="Calibri"/>
                <w:color w:val="FF0000"/>
                <w:sz w:val="20"/>
                <w:szCs w:val="20"/>
              </w:rPr>
            </w:pPr>
            <w:r w:rsidRPr="000472D3">
              <w:rPr>
                <w:rFonts w:ascii="Calibri" w:eastAsia="Calibri" w:hAnsi="Calibri" w:cs="Calibri"/>
                <w:b/>
                <w:sz w:val="20"/>
                <w:szCs w:val="20"/>
              </w:rPr>
              <w:t>L</w:t>
            </w:r>
            <w:r w:rsidR="00A62875">
              <w:rPr>
                <w:rFonts w:ascii="Calibri" w:eastAsia="Calibri" w:hAnsi="Calibri" w:cs="Calibri"/>
                <w:b/>
                <w:sz w:val="20"/>
                <w:szCs w:val="20"/>
              </w:rPr>
              <w:t>e</w:t>
            </w:r>
            <w:r>
              <w:rPr>
                <w:rFonts w:ascii="Calibri" w:eastAsia="Calibri" w:hAnsi="Calibri" w:cs="Calibri"/>
                <w:b/>
                <w:sz w:val="20"/>
                <w:szCs w:val="20"/>
              </w:rPr>
              <w:t xml:space="preserve"> città con il maggior numero di ricerche sui disturbi mentali su MioDottore nel 2022</w:t>
            </w:r>
          </w:p>
        </w:tc>
      </w:tr>
      <w:tr w:rsidR="003A5A6E" w:rsidRPr="000472D3" w14:paraId="2939EC7A" w14:textId="77777777" w:rsidTr="008215BC">
        <w:trPr>
          <w:trHeight w:val="347"/>
          <w:jc w:val="center"/>
        </w:trPr>
        <w:tc>
          <w:tcPr>
            <w:tcW w:w="467" w:type="dxa"/>
          </w:tcPr>
          <w:p w14:paraId="4BB8B904" w14:textId="77777777" w:rsidR="003A5A6E" w:rsidRPr="000472D3" w:rsidRDefault="003A5A6E" w:rsidP="008215BC">
            <w:pPr>
              <w:spacing w:before="240" w:after="240"/>
              <w:contextualSpacing/>
              <w:rPr>
                <w:rFonts w:ascii="Calibri" w:eastAsia="Calibri" w:hAnsi="Calibri" w:cs="Calibri"/>
                <w:sz w:val="20"/>
                <w:szCs w:val="20"/>
              </w:rPr>
            </w:pPr>
            <w:r w:rsidRPr="000472D3">
              <w:rPr>
                <w:rFonts w:ascii="Calibri" w:eastAsia="Calibri" w:hAnsi="Calibri" w:cs="Calibri"/>
                <w:sz w:val="20"/>
                <w:szCs w:val="20"/>
              </w:rPr>
              <w:t>1.</w:t>
            </w:r>
          </w:p>
        </w:tc>
        <w:tc>
          <w:tcPr>
            <w:tcW w:w="2992" w:type="dxa"/>
          </w:tcPr>
          <w:p w14:paraId="089EADFE" w14:textId="541296FB" w:rsidR="003A5A6E" w:rsidRPr="000472D3" w:rsidRDefault="00914061" w:rsidP="008215BC">
            <w:pPr>
              <w:spacing w:before="240" w:after="240"/>
              <w:contextualSpacing/>
              <w:rPr>
                <w:rFonts w:ascii="Calibri" w:eastAsia="Calibri" w:hAnsi="Calibri" w:cs="Calibri"/>
                <w:sz w:val="20"/>
                <w:szCs w:val="20"/>
              </w:rPr>
            </w:pPr>
            <w:r>
              <w:rPr>
                <w:rFonts w:ascii="Calibri" w:eastAsia="Calibri" w:hAnsi="Calibri" w:cs="Calibri"/>
                <w:sz w:val="20"/>
                <w:szCs w:val="20"/>
              </w:rPr>
              <w:t>Roma</w:t>
            </w:r>
          </w:p>
        </w:tc>
        <w:tc>
          <w:tcPr>
            <w:tcW w:w="629" w:type="dxa"/>
          </w:tcPr>
          <w:p w14:paraId="4A858D17" w14:textId="77777777" w:rsidR="003A5A6E" w:rsidRPr="000472D3" w:rsidRDefault="003A5A6E" w:rsidP="008215BC">
            <w:pPr>
              <w:spacing w:before="240" w:after="240"/>
              <w:contextualSpacing/>
              <w:rPr>
                <w:rFonts w:ascii="Calibri" w:eastAsia="Calibri" w:hAnsi="Calibri" w:cs="Calibri"/>
                <w:sz w:val="20"/>
                <w:szCs w:val="20"/>
              </w:rPr>
            </w:pPr>
            <w:r w:rsidRPr="000472D3">
              <w:rPr>
                <w:rFonts w:ascii="Calibri" w:eastAsia="Calibri" w:hAnsi="Calibri" w:cs="Calibri"/>
                <w:sz w:val="20"/>
                <w:szCs w:val="20"/>
              </w:rPr>
              <w:t>6.</w:t>
            </w:r>
          </w:p>
        </w:tc>
        <w:tc>
          <w:tcPr>
            <w:tcW w:w="2836" w:type="dxa"/>
          </w:tcPr>
          <w:p w14:paraId="00827E75" w14:textId="632D96FA" w:rsidR="003A5A6E" w:rsidRPr="000472D3" w:rsidRDefault="00914061" w:rsidP="008215BC">
            <w:pPr>
              <w:spacing w:before="240" w:after="240"/>
              <w:contextualSpacing/>
              <w:rPr>
                <w:rFonts w:ascii="Calibri" w:eastAsia="Calibri" w:hAnsi="Calibri" w:cs="Calibri"/>
                <w:sz w:val="20"/>
                <w:szCs w:val="20"/>
              </w:rPr>
            </w:pPr>
            <w:r>
              <w:rPr>
                <w:rFonts w:ascii="Calibri" w:eastAsia="Calibri" w:hAnsi="Calibri" w:cs="Calibri"/>
                <w:sz w:val="20"/>
                <w:szCs w:val="20"/>
              </w:rPr>
              <w:t>Palermo</w:t>
            </w:r>
          </w:p>
        </w:tc>
      </w:tr>
      <w:tr w:rsidR="003A5A6E" w:rsidRPr="000472D3" w14:paraId="44BCA34A" w14:textId="77777777" w:rsidTr="008215BC">
        <w:trPr>
          <w:trHeight w:val="347"/>
          <w:jc w:val="center"/>
        </w:trPr>
        <w:tc>
          <w:tcPr>
            <w:tcW w:w="467" w:type="dxa"/>
          </w:tcPr>
          <w:p w14:paraId="2E31D0F9" w14:textId="77777777" w:rsidR="003A5A6E" w:rsidRPr="000472D3" w:rsidRDefault="003A5A6E" w:rsidP="008215BC">
            <w:pPr>
              <w:spacing w:before="240" w:after="240"/>
              <w:contextualSpacing/>
              <w:rPr>
                <w:rFonts w:ascii="Calibri" w:eastAsia="Calibri" w:hAnsi="Calibri" w:cs="Calibri"/>
                <w:sz w:val="20"/>
                <w:szCs w:val="20"/>
              </w:rPr>
            </w:pPr>
            <w:r w:rsidRPr="000472D3">
              <w:rPr>
                <w:rFonts w:ascii="Calibri" w:eastAsia="Calibri" w:hAnsi="Calibri" w:cs="Calibri"/>
                <w:sz w:val="20"/>
                <w:szCs w:val="20"/>
              </w:rPr>
              <w:t>2.</w:t>
            </w:r>
          </w:p>
        </w:tc>
        <w:tc>
          <w:tcPr>
            <w:tcW w:w="2992" w:type="dxa"/>
          </w:tcPr>
          <w:p w14:paraId="482ABED4" w14:textId="3685C872" w:rsidR="003A5A6E" w:rsidRPr="000472D3" w:rsidRDefault="00914061" w:rsidP="008215BC">
            <w:pPr>
              <w:spacing w:before="240" w:after="240"/>
              <w:contextualSpacing/>
              <w:rPr>
                <w:rFonts w:ascii="Calibri" w:eastAsia="Calibri" w:hAnsi="Calibri" w:cs="Calibri"/>
                <w:sz w:val="20"/>
                <w:szCs w:val="20"/>
              </w:rPr>
            </w:pPr>
            <w:r>
              <w:rPr>
                <w:rFonts w:ascii="Calibri" w:eastAsia="Calibri" w:hAnsi="Calibri" w:cs="Calibri"/>
                <w:sz w:val="20"/>
                <w:szCs w:val="20"/>
              </w:rPr>
              <w:t>Napoli</w:t>
            </w:r>
          </w:p>
        </w:tc>
        <w:tc>
          <w:tcPr>
            <w:tcW w:w="629" w:type="dxa"/>
          </w:tcPr>
          <w:p w14:paraId="2AE7AF75" w14:textId="77777777" w:rsidR="003A5A6E" w:rsidRPr="000472D3" w:rsidRDefault="003A5A6E" w:rsidP="008215BC">
            <w:pPr>
              <w:spacing w:before="240" w:after="240"/>
              <w:contextualSpacing/>
              <w:rPr>
                <w:rFonts w:ascii="Calibri" w:eastAsia="Calibri" w:hAnsi="Calibri" w:cs="Calibri"/>
                <w:sz w:val="20"/>
                <w:szCs w:val="20"/>
              </w:rPr>
            </w:pPr>
            <w:r w:rsidRPr="000472D3">
              <w:rPr>
                <w:rFonts w:ascii="Calibri" w:eastAsia="Calibri" w:hAnsi="Calibri" w:cs="Calibri"/>
                <w:sz w:val="20"/>
                <w:szCs w:val="20"/>
              </w:rPr>
              <w:t>7.</w:t>
            </w:r>
          </w:p>
        </w:tc>
        <w:tc>
          <w:tcPr>
            <w:tcW w:w="2836" w:type="dxa"/>
          </w:tcPr>
          <w:p w14:paraId="1542F4F9" w14:textId="2C6F542E" w:rsidR="003A5A6E" w:rsidRPr="000472D3" w:rsidRDefault="00914061" w:rsidP="008215BC">
            <w:pPr>
              <w:spacing w:before="240" w:after="240"/>
              <w:contextualSpacing/>
              <w:rPr>
                <w:rFonts w:ascii="Calibri" w:eastAsia="Calibri" w:hAnsi="Calibri" w:cs="Calibri"/>
                <w:sz w:val="20"/>
                <w:szCs w:val="20"/>
              </w:rPr>
            </w:pPr>
            <w:r>
              <w:rPr>
                <w:rFonts w:ascii="Calibri" w:eastAsia="Calibri" w:hAnsi="Calibri" w:cs="Calibri"/>
                <w:sz w:val="20"/>
                <w:szCs w:val="20"/>
              </w:rPr>
              <w:t>Bari</w:t>
            </w:r>
          </w:p>
        </w:tc>
      </w:tr>
      <w:tr w:rsidR="003A5A6E" w:rsidRPr="000472D3" w14:paraId="5604BD11" w14:textId="77777777" w:rsidTr="008215BC">
        <w:trPr>
          <w:trHeight w:val="347"/>
          <w:jc w:val="center"/>
        </w:trPr>
        <w:tc>
          <w:tcPr>
            <w:tcW w:w="467" w:type="dxa"/>
          </w:tcPr>
          <w:p w14:paraId="13D11584" w14:textId="77777777" w:rsidR="003A5A6E" w:rsidRPr="000472D3" w:rsidRDefault="003A5A6E" w:rsidP="008215BC">
            <w:pPr>
              <w:spacing w:before="240" w:after="240"/>
              <w:contextualSpacing/>
              <w:rPr>
                <w:rFonts w:ascii="Calibri" w:eastAsia="Calibri" w:hAnsi="Calibri" w:cs="Calibri"/>
                <w:sz w:val="20"/>
                <w:szCs w:val="20"/>
              </w:rPr>
            </w:pPr>
            <w:r w:rsidRPr="000472D3">
              <w:rPr>
                <w:rFonts w:ascii="Calibri" w:eastAsia="Calibri" w:hAnsi="Calibri" w:cs="Calibri"/>
                <w:sz w:val="20"/>
                <w:szCs w:val="20"/>
              </w:rPr>
              <w:t>3.</w:t>
            </w:r>
          </w:p>
        </w:tc>
        <w:tc>
          <w:tcPr>
            <w:tcW w:w="2992" w:type="dxa"/>
          </w:tcPr>
          <w:p w14:paraId="5733354E" w14:textId="330CD680" w:rsidR="003A5A6E" w:rsidRPr="000472D3" w:rsidRDefault="00914061" w:rsidP="008215BC">
            <w:pPr>
              <w:spacing w:before="240" w:after="240"/>
              <w:contextualSpacing/>
              <w:rPr>
                <w:rFonts w:ascii="Calibri" w:eastAsia="Calibri" w:hAnsi="Calibri" w:cs="Calibri"/>
                <w:sz w:val="20"/>
                <w:szCs w:val="20"/>
              </w:rPr>
            </w:pPr>
            <w:r>
              <w:rPr>
                <w:rFonts w:ascii="Calibri" w:eastAsia="Calibri" w:hAnsi="Calibri" w:cs="Calibri"/>
                <w:sz w:val="20"/>
                <w:szCs w:val="20"/>
              </w:rPr>
              <w:t>Milano</w:t>
            </w:r>
          </w:p>
        </w:tc>
        <w:tc>
          <w:tcPr>
            <w:tcW w:w="629" w:type="dxa"/>
          </w:tcPr>
          <w:p w14:paraId="6290CEB2" w14:textId="77777777" w:rsidR="003A5A6E" w:rsidRPr="000472D3" w:rsidRDefault="003A5A6E" w:rsidP="008215BC">
            <w:pPr>
              <w:spacing w:before="240" w:after="240"/>
              <w:contextualSpacing/>
              <w:rPr>
                <w:rFonts w:ascii="Calibri" w:eastAsia="Calibri" w:hAnsi="Calibri" w:cs="Calibri"/>
                <w:sz w:val="20"/>
                <w:szCs w:val="20"/>
              </w:rPr>
            </w:pPr>
            <w:r w:rsidRPr="000472D3">
              <w:rPr>
                <w:rFonts w:ascii="Calibri" w:eastAsia="Calibri" w:hAnsi="Calibri" w:cs="Calibri"/>
                <w:sz w:val="20"/>
                <w:szCs w:val="20"/>
              </w:rPr>
              <w:t>8.</w:t>
            </w:r>
          </w:p>
        </w:tc>
        <w:tc>
          <w:tcPr>
            <w:tcW w:w="2836" w:type="dxa"/>
          </w:tcPr>
          <w:p w14:paraId="685668F0" w14:textId="1176D47A" w:rsidR="003A5A6E" w:rsidRPr="000472D3" w:rsidRDefault="00914061" w:rsidP="008215BC">
            <w:pPr>
              <w:spacing w:before="240" w:after="240"/>
              <w:contextualSpacing/>
              <w:rPr>
                <w:rFonts w:ascii="Calibri" w:eastAsia="Calibri" w:hAnsi="Calibri" w:cs="Calibri"/>
                <w:sz w:val="20"/>
                <w:szCs w:val="20"/>
              </w:rPr>
            </w:pPr>
            <w:r>
              <w:rPr>
                <w:rFonts w:ascii="Calibri" w:eastAsia="Calibri" w:hAnsi="Calibri" w:cs="Calibri"/>
                <w:sz w:val="20"/>
                <w:szCs w:val="20"/>
              </w:rPr>
              <w:t>Firenze</w:t>
            </w:r>
          </w:p>
        </w:tc>
      </w:tr>
      <w:tr w:rsidR="003A5A6E" w:rsidRPr="000472D3" w14:paraId="31E47A7C" w14:textId="77777777" w:rsidTr="008215BC">
        <w:trPr>
          <w:trHeight w:val="347"/>
          <w:jc w:val="center"/>
        </w:trPr>
        <w:tc>
          <w:tcPr>
            <w:tcW w:w="467" w:type="dxa"/>
          </w:tcPr>
          <w:p w14:paraId="0ED61503" w14:textId="77777777" w:rsidR="003A5A6E" w:rsidRPr="000472D3" w:rsidRDefault="003A5A6E" w:rsidP="008215BC">
            <w:pPr>
              <w:spacing w:before="240" w:after="240"/>
              <w:contextualSpacing/>
              <w:rPr>
                <w:rFonts w:ascii="Calibri" w:eastAsia="Calibri" w:hAnsi="Calibri" w:cs="Calibri"/>
                <w:sz w:val="20"/>
                <w:szCs w:val="20"/>
              </w:rPr>
            </w:pPr>
            <w:r w:rsidRPr="000472D3">
              <w:rPr>
                <w:rFonts w:ascii="Calibri" w:eastAsia="Calibri" w:hAnsi="Calibri" w:cs="Calibri"/>
                <w:sz w:val="20"/>
                <w:szCs w:val="20"/>
              </w:rPr>
              <w:t>4.</w:t>
            </w:r>
          </w:p>
        </w:tc>
        <w:tc>
          <w:tcPr>
            <w:tcW w:w="2992" w:type="dxa"/>
          </w:tcPr>
          <w:p w14:paraId="45F0D3C7" w14:textId="32FF62EA" w:rsidR="003A5A6E" w:rsidRPr="000472D3" w:rsidRDefault="00914061" w:rsidP="008215BC">
            <w:pPr>
              <w:spacing w:before="240" w:after="240"/>
              <w:contextualSpacing/>
              <w:rPr>
                <w:rFonts w:ascii="Calibri" w:eastAsia="Calibri" w:hAnsi="Calibri" w:cs="Calibri"/>
                <w:sz w:val="20"/>
                <w:szCs w:val="20"/>
              </w:rPr>
            </w:pPr>
            <w:r>
              <w:rPr>
                <w:rFonts w:ascii="Calibri" w:eastAsia="Calibri" w:hAnsi="Calibri" w:cs="Calibri"/>
                <w:sz w:val="20"/>
                <w:szCs w:val="20"/>
              </w:rPr>
              <w:t>Torino</w:t>
            </w:r>
          </w:p>
        </w:tc>
        <w:tc>
          <w:tcPr>
            <w:tcW w:w="629" w:type="dxa"/>
          </w:tcPr>
          <w:p w14:paraId="42F96245" w14:textId="77777777" w:rsidR="003A5A6E" w:rsidRPr="000472D3" w:rsidRDefault="003A5A6E" w:rsidP="008215BC">
            <w:pPr>
              <w:spacing w:before="240" w:after="240"/>
              <w:contextualSpacing/>
              <w:rPr>
                <w:rFonts w:ascii="Calibri" w:eastAsia="Calibri" w:hAnsi="Calibri" w:cs="Calibri"/>
                <w:sz w:val="20"/>
                <w:szCs w:val="20"/>
              </w:rPr>
            </w:pPr>
            <w:r w:rsidRPr="000472D3">
              <w:rPr>
                <w:rFonts w:ascii="Calibri" w:eastAsia="Calibri" w:hAnsi="Calibri" w:cs="Calibri"/>
                <w:sz w:val="20"/>
                <w:szCs w:val="20"/>
              </w:rPr>
              <w:t>9.</w:t>
            </w:r>
          </w:p>
        </w:tc>
        <w:tc>
          <w:tcPr>
            <w:tcW w:w="2836" w:type="dxa"/>
          </w:tcPr>
          <w:p w14:paraId="743BB6E6" w14:textId="0D85DE40" w:rsidR="003A5A6E" w:rsidRPr="000472D3" w:rsidRDefault="00914061" w:rsidP="008215BC">
            <w:pPr>
              <w:spacing w:before="240" w:after="240"/>
              <w:contextualSpacing/>
              <w:rPr>
                <w:rFonts w:ascii="Calibri" w:eastAsia="Calibri" w:hAnsi="Calibri" w:cs="Calibri"/>
                <w:sz w:val="20"/>
                <w:szCs w:val="20"/>
              </w:rPr>
            </w:pPr>
            <w:r>
              <w:rPr>
                <w:rFonts w:ascii="Calibri" w:eastAsia="Calibri" w:hAnsi="Calibri" w:cs="Calibri"/>
                <w:sz w:val="20"/>
                <w:szCs w:val="20"/>
              </w:rPr>
              <w:t>Cagliari</w:t>
            </w:r>
          </w:p>
        </w:tc>
      </w:tr>
      <w:tr w:rsidR="003A5A6E" w:rsidRPr="000472D3" w14:paraId="0D0DA6E8" w14:textId="77777777" w:rsidTr="008215BC">
        <w:trPr>
          <w:trHeight w:val="347"/>
          <w:jc w:val="center"/>
        </w:trPr>
        <w:tc>
          <w:tcPr>
            <w:tcW w:w="467" w:type="dxa"/>
          </w:tcPr>
          <w:p w14:paraId="253BB44D" w14:textId="77777777" w:rsidR="003A5A6E" w:rsidRPr="000472D3" w:rsidRDefault="003A5A6E" w:rsidP="008215BC">
            <w:pPr>
              <w:spacing w:before="240" w:after="240"/>
              <w:contextualSpacing/>
              <w:rPr>
                <w:rFonts w:ascii="Calibri" w:eastAsia="Calibri" w:hAnsi="Calibri" w:cs="Calibri"/>
                <w:sz w:val="20"/>
                <w:szCs w:val="20"/>
              </w:rPr>
            </w:pPr>
            <w:r w:rsidRPr="000472D3">
              <w:rPr>
                <w:rFonts w:ascii="Calibri" w:eastAsia="Calibri" w:hAnsi="Calibri" w:cs="Calibri"/>
                <w:sz w:val="20"/>
                <w:szCs w:val="20"/>
              </w:rPr>
              <w:t>5.</w:t>
            </w:r>
          </w:p>
        </w:tc>
        <w:tc>
          <w:tcPr>
            <w:tcW w:w="2992" w:type="dxa"/>
          </w:tcPr>
          <w:p w14:paraId="7E80ABDC" w14:textId="59048966" w:rsidR="003A5A6E" w:rsidRPr="000472D3" w:rsidRDefault="00914061" w:rsidP="008215BC">
            <w:pPr>
              <w:spacing w:before="240" w:after="240"/>
              <w:contextualSpacing/>
              <w:rPr>
                <w:rFonts w:ascii="Calibri" w:eastAsia="Calibri" w:hAnsi="Calibri" w:cs="Calibri"/>
                <w:sz w:val="20"/>
                <w:szCs w:val="20"/>
              </w:rPr>
            </w:pPr>
            <w:r>
              <w:rPr>
                <w:rFonts w:ascii="Calibri" w:eastAsia="Calibri" w:hAnsi="Calibri" w:cs="Calibri"/>
                <w:sz w:val="20"/>
                <w:szCs w:val="20"/>
              </w:rPr>
              <w:t>Catania</w:t>
            </w:r>
          </w:p>
        </w:tc>
        <w:tc>
          <w:tcPr>
            <w:tcW w:w="629" w:type="dxa"/>
          </w:tcPr>
          <w:p w14:paraId="294E1879" w14:textId="77777777" w:rsidR="003A5A6E" w:rsidRPr="000472D3" w:rsidRDefault="003A5A6E" w:rsidP="008215BC">
            <w:pPr>
              <w:spacing w:before="240" w:after="240"/>
              <w:contextualSpacing/>
              <w:rPr>
                <w:rFonts w:ascii="Calibri" w:eastAsia="Calibri" w:hAnsi="Calibri" w:cs="Calibri"/>
                <w:sz w:val="20"/>
                <w:szCs w:val="20"/>
              </w:rPr>
            </w:pPr>
            <w:r w:rsidRPr="000472D3">
              <w:rPr>
                <w:rFonts w:ascii="Calibri" w:eastAsia="Calibri" w:hAnsi="Calibri" w:cs="Calibri"/>
                <w:sz w:val="20"/>
                <w:szCs w:val="20"/>
              </w:rPr>
              <w:t>10.</w:t>
            </w:r>
          </w:p>
        </w:tc>
        <w:tc>
          <w:tcPr>
            <w:tcW w:w="2836" w:type="dxa"/>
          </w:tcPr>
          <w:p w14:paraId="340DB60C" w14:textId="5425B0D2" w:rsidR="003A5A6E" w:rsidRPr="000472D3" w:rsidRDefault="00914061" w:rsidP="008215BC">
            <w:pPr>
              <w:spacing w:before="240" w:after="240"/>
              <w:contextualSpacing/>
              <w:rPr>
                <w:rFonts w:ascii="Calibri" w:eastAsia="Calibri" w:hAnsi="Calibri" w:cs="Calibri"/>
                <w:sz w:val="20"/>
                <w:szCs w:val="20"/>
              </w:rPr>
            </w:pPr>
            <w:r>
              <w:rPr>
                <w:rFonts w:ascii="Calibri" w:eastAsia="Calibri" w:hAnsi="Calibri" w:cs="Calibri"/>
                <w:sz w:val="20"/>
                <w:szCs w:val="20"/>
              </w:rPr>
              <w:t>Bologna</w:t>
            </w:r>
          </w:p>
        </w:tc>
      </w:tr>
    </w:tbl>
    <w:p w14:paraId="7B346C4D" w14:textId="77777777" w:rsidR="003A5A6E" w:rsidRDefault="003A5A6E" w:rsidP="009C0D91">
      <w:pPr>
        <w:pStyle w:val="Corpo"/>
        <w:spacing w:line="276" w:lineRule="auto"/>
        <w:jc w:val="both"/>
        <w:rPr>
          <w:rFonts w:asciiTheme="minorHAnsi" w:hAnsiTheme="minorHAnsi" w:cstheme="minorHAnsi"/>
        </w:rPr>
      </w:pPr>
    </w:p>
    <w:p w14:paraId="1CF0EBFE" w14:textId="7500752C" w:rsidR="003A5A6E" w:rsidRPr="00234440" w:rsidRDefault="00234440" w:rsidP="009C0D91">
      <w:pPr>
        <w:pStyle w:val="Corpo"/>
        <w:spacing w:line="276" w:lineRule="auto"/>
        <w:jc w:val="both"/>
        <w:rPr>
          <w:rFonts w:asciiTheme="minorHAnsi" w:hAnsiTheme="minorHAnsi" w:cstheme="minorHAnsi"/>
          <w:b/>
          <w:bCs/>
        </w:rPr>
      </w:pPr>
      <w:r w:rsidRPr="00234440">
        <w:rPr>
          <w:rFonts w:asciiTheme="minorHAnsi" w:hAnsiTheme="minorHAnsi" w:cstheme="minorHAnsi"/>
          <w:b/>
          <w:bCs/>
        </w:rPr>
        <w:t>Ansia, attacchi di panico e pian</w:t>
      </w:r>
      <w:r>
        <w:rPr>
          <w:rFonts w:asciiTheme="minorHAnsi" w:hAnsiTheme="minorHAnsi" w:cstheme="minorHAnsi"/>
          <w:b/>
          <w:bCs/>
        </w:rPr>
        <w:t>t</w:t>
      </w:r>
      <w:r w:rsidRPr="00234440">
        <w:rPr>
          <w:rFonts w:asciiTheme="minorHAnsi" w:hAnsiTheme="minorHAnsi" w:cstheme="minorHAnsi"/>
          <w:b/>
          <w:bCs/>
        </w:rPr>
        <w:t>o improvviso: così il corpo lancia segnali da non sottovalutare</w:t>
      </w:r>
    </w:p>
    <w:p w14:paraId="26113EA2" w14:textId="77777777" w:rsidR="00A62875" w:rsidRPr="00234440" w:rsidRDefault="001C254B" w:rsidP="2A8FDB14">
      <w:pPr>
        <w:pStyle w:val="Corpo"/>
        <w:spacing w:line="276" w:lineRule="auto"/>
        <w:jc w:val="both"/>
        <w:rPr>
          <w:rFonts w:asciiTheme="minorHAnsi" w:hAnsiTheme="minorHAnsi" w:cstheme="minorBidi"/>
        </w:rPr>
      </w:pPr>
      <w:r w:rsidRPr="2A8FDB14">
        <w:rPr>
          <w:rFonts w:asciiTheme="minorHAnsi" w:hAnsiTheme="minorHAnsi" w:cstheme="minorBidi"/>
        </w:rPr>
        <w:t xml:space="preserve">Alla luce del grande aumento delle preoccupazioni in ambito psicologico, la </w:t>
      </w:r>
      <w:hyperlink r:id="rId9" w:history="1">
        <w:r w:rsidRPr="2A8FDB14">
          <w:rPr>
            <w:rStyle w:val="Collegamentoipertestuale"/>
            <w:rFonts w:asciiTheme="minorHAnsi" w:hAnsiTheme="minorHAnsi" w:cstheme="minorBidi"/>
          </w:rPr>
          <w:t>dottoressa Samantha Baiardo Bruni</w:t>
        </w:r>
      </w:hyperlink>
      <w:r w:rsidRPr="2A8FDB14">
        <w:rPr>
          <w:rFonts w:asciiTheme="minorHAnsi" w:hAnsiTheme="minorHAnsi" w:cstheme="minorBidi"/>
        </w:rPr>
        <w:t xml:space="preserve"> sottolinea come</w:t>
      </w:r>
      <w:r w:rsidR="00A62875" w:rsidRPr="2A8FDB14">
        <w:rPr>
          <w:rFonts w:asciiTheme="minorHAnsi" w:hAnsiTheme="minorHAnsi" w:cstheme="minorBidi"/>
        </w:rPr>
        <w:t xml:space="preserve"> sia normale vivere delle situazioni di disagio, e l’importanza di saper leggere i campanelli d’allarme e cercare un aiuto</w:t>
      </w:r>
      <w:r w:rsidR="00A62875">
        <w:rPr>
          <w:rFonts w:ascii="Calibri" w:hAnsi="Calibri" w:cs="Calibri"/>
          <w:color w:val="242424"/>
          <w:shd w:val="clear" w:color="auto" w:fill="FFFFFF"/>
        </w:rPr>
        <w:t>. “</w:t>
      </w:r>
      <w:r w:rsidR="00A62875" w:rsidRPr="2A8FDB14">
        <w:rPr>
          <w:rFonts w:ascii="Calibri" w:hAnsi="Calibri" w:cs="Calibri"/>
          <w:i/>
          <w:iCs/>
          <w:color w:val="242424"/>
          <w:shd w:val="clear" w:color="auto" w:fill="FFFFFF"/>
        </w:rPr>
        <w:t xml:space="preserve">Ognuno di noi, in momenti diversi della propria vita, può aver bisogno di qualcuno che lo prenda per mano e lo sostenga verso la scoperta di se stesso e che lo aiuti a volersi bene così com’è” </w:t>
      </w:r>
      <w:r w:rsidR="00A62875">
        <w:rPr>
          <w:rFonts w:ascii="Calibri" w:hAnsi="Calibri" w:cs="Calibri"/>
          <w:color w:val="242424"/>
          <w:shd w:val="clear" w:color="auto" w:fill="FFFFFF"/>
        </w:rPr>
        <w:t xml:space="preserve">spiega la dottoressa Baiardo Bruni. In queste situazioni, ci si può rivolgere al </w:t>
      </w:r>
      <w:r w:rsidR="00A62875" w:rsidRPr="00083461">
        <w:rPr>
          <w:rFonts w:ascii="Calibri" w:hAnsi="Calibri" w:cs="Calibri"/>
          <w:b/>
          <w:bCs/>
          <w:color w:val="242424"/>
          <w:shd w:val="clear" w:color="auto" w:fill="FFFFFF"/>
        </w:rPr>
        <w:t>medico di base</w:t>
      </w:r>
      <w:r w:rsidR="00A62875">
        <w:rPr>
          <w:rFonts w:ascii="Calibri" w:hAnsi="Calibri" w:cs="Calibri"/>
          <w:color w:val="242424"/>
          <w:shd w:val="clear" w:color="auto" w:fill="FFFFFF"/>
        </w:rPr>
        <w:t xml:space="preserve">, che indirizzerà il paziente verso il giusto professionista, che sia uno </w:t>
      </w:r>
      <w:r w:rsidR="00A62875" w:rsidRPr="00083461">
        <w:rPr>
          <w:rFonts w:ascii="Calibri" w:hAnsi="Calibri" w:cs="Calibri"/>
          <w:b/>
          <w:bCs/>
          <w:color w:val="242424"/>
          <w:shd w:val="clear" w:color="auto" w:fill="FFFFFF"/>
        </w:rPr>
        <w:t>psicologo</w:t>
      </w:r>
      <w:r w:rsidR="00A62875">
        <w:rPr>
          <w:rFonts w:ascii="Calibri" w:hAnsi="Calibri" w:cs="Calibri"/>
          <w:color w:val="242424"/>
          <w:shd w:val="clear" w:color="auto" w:fill="FFFFFF"/>
        </w:rPr>
        <w:t xml:space="preserve">, uno </w:t>
      </w:r>
      <w:r w:rsidR="00A62875" w:rsidRPr="00083461">
        <w:rPr>
          <w:rFonts w:ascii="Calibri" w:hAnsi="Calibri" w:cs="Calibri"/>
          <w:b/>
          <w:bCs/>
          <w:color w:val="242424"/>
          <w:shd w:val="clear" w:color="auto" w:fill="FFFFFF"/>
        </w:rPr>
        <w:t>psicoterapeuta</w:t>
      </w:r>
      <w:r w:rsidR="00A62875">
        <w:rPr>
          <w:rFonts w:ascii="Calibri" w:hAnsi="Calibri" w:cs="Calibri"/>
          <w:color w:val="242424"/>
          <w:shd w:val="clear" w:color="auto" w:fill="FFFFFF"/>
        </w:rPr>
        <w:t xml:space="preserve"> o uno </w:t>
      </w:r>
      <w:r w:rsidR="00A62875" w:rsidRPr="00083461">
        <w:rPr>
          <w:rFonts w:ascii="Calibri" w:hAnsi="Calibri" w:cs="Calibri"/>
          <w:b/>
          <w:bCs/>
          <w:color w:val="242424"/>
          <w:shd w:val="clear" w:color="auto" w:fill="FFFFFF"/>
        </w:rPr>
        <w:t>psichiatra</w:t>
      </w:r>
      <w:r w:rsidR="00A62875">
        <w:rPr>
          <w:rFonts w:ascii="Calibri" w:hAnsi="Calibri" w:cs="Calibri"/>
          <w:color w:val="242424"/>
          <w:shd w:val="clear" w:color="auto" w:fill="FFFFFF"/>
        </w:rPr>
        <w:t>. Nelle situazioni più complesse, invece, è bene farsi assistere sia da uno psicologo che da uno psichiatra, che lavoreranno in sinergia per offrire trattamenti integrati e maggiormente efficaci.</w:t>
      </w:r>
    </w:p>
    <w:p w14:paraId="77A7CDA6" w14:textId="77777777" w:rsidR="00A62875" w:rsidRDefault="00A62875" w:rsidP="009C0D91">
      <w:pPr>
        <w:pStyle w:val="Corpo"/>
        <w:spacing w:line="276" w:lineRule="auto"/>
        <w:jc w:val="both"/>
        <w:rPr>
          <w:rFonts w:asciiTheme="minorHAnsi" w:hAnsiTheme="minorHAnsi" w:cstheme="minorHAnsi"/>
        </w:rPr>
      </w:pPr>
    </w:p>
    <w:p w14:paraId="5C4B3A3F" w14:textId="52439BE1" w:rsidR="00900B1A" w:rsidRPr="00234440" w:rsidRDefault="00A62875" w:rsidP="009C0D91">
      <w:pPr>
        <w:pStyle w:val="Corpo"/>
        <w:spacing w:line="276" w:lineRule="auto"/>
        <w:jc w:val="both"/>
        <w:rPr>
          <w:rFonts w:asciiTheme="minorHAnsi" w:hAnsiTheme="minorHAnsi" w:cstheme="minorHAnsi"/>
        </w:rPr>
      </w:pPr>
      <w:r>
        <w:rPr>
          <w:rFonts w:asciiTheme="minorHAnsi" w:hAnsiTheme="minorHAnsi" w:cstheme="minorHAnsi"/>
        </w:rPr>
        <w:t>In generale,</w:t>
      </w:r>
      <w:r w:rsidR="001C254B">
        <w:rPr>
          <w:rFonts w:asciiTheme="minorHAnsi" w:hAnsiTheme="minorHAnsi" w:cstheme="minorHAnsi"/>
        </w:rPr>
        <w:t xml:space="preserve"> </w:t>
      </w:r>
      <w:r w:rsidR="001C254B" w:rsidRPr="001C254B">
        <w:rPr>
          <w:rFonts w:asciiTheme="minorHAnsi" w:hAnsiTheme="minorHAnsi" w:cstheme="minorHAnsi"/>
        </w:rPr>
        <w:t>per preservare il proprio benessere mentale</w:t>
      </w:r>
      <w:r w:rsidR="001C254B">
        <w:rPr>
          <w:rFonts w:asciiTheme="minorHAnsi" w:hAnsiTheme="minorHAnsi" w:cstheme="minorHAnsi"/>
        </w:rPr>
        <w:t xml:space="preserve">, è importante </w:t>
      </w:r>
      <w:r w:rsidR="001C254B" w:rsidRPr="00083461">
        <w:rPr>
          <w:rFonts w:asciiTheme="minorHAnsi" w:hAnsiTheme="minorHAnsi" w:cstheme="minorHAnsi"/>
          <w:b/>
          <w:bCs/>
        </w:rPr>
        <w:t>entrare in contatto con il proprio mondo emotivo</w:t>
      </w:r>
      <w:r w:rsidR="001C254B">
        <w:rPr>
          <w:rFonts w:asciiTheme="minorHAnsi" w:hAnsiTheme="minorHAnsi" w:cstheme="minorHAnsi"/>
        </w:rPr>
        <w:t xml:space="preserve">, così da riuscire in prima battuta a capirsi meglio e </w:t>
      </w:r>
      <w:r w:rsidR="00405511">
        <w:rPr>
          <w:rFonts w:asciiTheme="minorHAnsi" w:hAnsiTheme="minorHAnsi" w:cstheme="minorHAnsi"/>
        </w:rPr>
        <w:t>successivamente</w:t>
      </w:r>
      <w:r w:rsidR="001C254B">
        <w:rPr>
          <w:rFonts w:asciiTheme="minorHAnsi" w:hAnsiTheme="minorHAnsi" w:cstheme="minorHAnsi"/>
        </w:rPr>
        <w:t xml:space="preserve"> a</w:t>
      </w:r>
      <w:r w:rsidR="003E0CA7">
        <w:rPr>
          <w:rFonts w:asciiTheme="minorHAnsi" w:hAnsiTheme="minorHAnsi" w:cstheme="minorHAnsi"/>
        </w:rPr>
        <w:t xml:space="preserve"> esternare ai propri cari quello che si prova interiormente,</w:t>
      </w:r>
      <w:r w:rsidR="001C254B">
        <w:rPr>
          <w:rFonts w:asciiTheme="minorHAnsi" w:hAnsiTheme="minorHAnsi" w:cstheme="minorHAnsi"/>
        </w:rPr>
        <w:t xml:space="preserve"> per farsi comprendere anche </w:t>
      </w:r>
      <w:r w:rsidR="00541BBB">
        <w:rPr>
          <w:rFonts w:asciiTheme="minorHAnsi" w:hAnsiTheme="minorHAnsi" w:cstheme="minorHAnsi"/>
        </w:rPr>
        <w:t>da questi ultimi</w:t>
      </w:r>
      <w:r w:rsidR="001C254B">
        <w:rPr>
          <w:rFonts w:asciiTheme="minorHAnsi" w:hAnsiTheme="minorHAnsi" w:cstheme="minorHAnsi"/>
        </w:rPr>
        <w:t>.</w:t>
      </w:r>
      <w:r w:rsidR="00541BBB">
        <w:rPr>
          <w:rFonts w:asciiTheme="minorHAnsi" w:hAnsiTheme="minorHAnsi" w:cstheme="minorHAnsi"/>
        </w:rPr>
        <w:t xml:space="preserve"> Ma quali sono i </w:t>
      </w:r>
      <w:r w:rsidR="00541BBB" w:rsidRPr="00083461">
        <w:rPr>
          <w:rFonts w:asciiTheme="minorHAnsi" w:hAnsiTheme="minorHAnsi" w:cstheme="minorHAnsi"/>
          <w:b/>
          <w:bCs/>
        </w:rPr>
        <w:t>campanelli d’allarme</w:t>
      </w:r>
      <w:r w:rsidR="00541BBB">
        <w:rPr>
          <w:rFonts w:asciiTheme="minorHAnsi" w:hAnsiTheme="minorHAnsi" w:cstheme="minorHAnsi"/>
        </w:rPr>
        <w:t xml:space="preserve"> per eventuali situazioni di disagio emotivo? Spiega la dottoressa:</w:t>
      </w:r>
      <w:r w:rsidR="001C254B">
        <w:rPr>
          <w:rFonts w:asciiTheme="minorHAnsi" w:hAnsiTheme="minorHAnsi" w:cstheme="minorHAnsi"/>
        </w:rPr>
        <w:t xml:space="preserve"> </w:t>
      </w:r>
      <w:r w:rsidR="00541BBB">
        <w:rPr>
          <w:rFonts w:asciiTheme="minorHAnsi" w:hAnsiTheme="minorHAnsi" w:cstheme="minorHAnsi"/>
        </w:rPr>
        <w:t>“</w:t>
      </w:r>
      <w:r w:rsidR="00541BBB">
        <w:rPr>
          <w:rFonts w:ascii="Calibri" w:hAnsi="Calibri" w:cs="Calibri"/>
          <w:i/>
          <w:iCs/>
          <w:color w:val="242424"/>
          <w:shd w:val="clear" w:color="auto" w:fill="FFFFFF"/>
        </w:rPr>
        <w:t>Spesso capita che il primo ad accorgersi che qualcosa non va</w:t>
      </w:r>
      <w:r w:rsidR="00EC6FE1">
        <w:rPr>
          <w:rFonts w:ascii="Calibri" w:hAnsi="Calibri" w:cs="Calibri"/>
          <w:i/>
          <w:iCs/>
          <w:color w:val="242424"/>
          <w:shd w:val="clear" w:color="auto" w:fill="FFFFFF"/>
        </w:rPr>
        <w:t xml:space="preserve"> sia </w:t>
      </w:r>
      <w:r w:rsidR="00541BBB">
        <w:rPr>
          <w:rFonts w:ascii="Calibri" w:hAnsi="Calibri" w:cs="Calibri"/>
          <w:i/>
          <w:iCs/>
          <w:color w:val="242424"/>
          <w:shd w:val="clear" w:color="auto" w:fill="FFFFFF"/>
        </w:rPr>
        <w:t>il corpo stesso, dando segnali come</w:t>
      </w:r>
      <w:r w:rsidR="00A8390F">
        <w:rPr>
          <w:rFonts w:ascii="Calibri" w:hAnsi="Calibri" w:cs="Calibri"/>
          <w:i/>
          <w:iCs/>
          <w:color w:val="242424"/>
          <w:shd w:val="clear" w:color="auto" w:fill="FFFFFF"/>
        </w:rPr>
        <w:t xml:space="preserve">: </w:t>
      </w:r>
      <w:r w:rsidR="00541BBB">
        <w:rPr>
          <w:rFonts w:ascii="Calibri" w:hAnsi="Calibri" w:cs="Calibri"/>
          <w:i/>
          <w:iCs/>
          <w:color w:val="242424"/>
          <w:shd w:val="clear" w:color="auto" w:fill="FFFFFF"/>
        </w:rPr>
        <w:t xml:space="preserve">ansia, attacchi di panico, pianti improvvisi a cui non si riesce a dare una spiegazione o scatti di rabbia apparentemente immotivati. Sono tutte piccole spie che l’organismo invia per chiedere un maggiore ascolto di </w:t>
      </w:r>
      <w:r w:rsidR="00234440">
        <w:rPr>
          <w:rFonts w:ascii="Calibri" w:hAnsi="Calibri" w:cs="Calibri"/>
          <w:i/>
          <w:iCs/>
          <w:color w:val="242424"/>
          <w:shd w:val="clear" w:color="auto" w:fill="FFFFFF"/>
        </w:rPr>
        <w:t>se</w:t>
      </w:r>
      <w:r w:rsidR="00541BBB">
        <w:rPr>
          <w:rFonts w:ascii="Calibri" w:hAnsi="Calibri" w:cs="Calibri"/>
          <w:i/>
          <w:iCs/>
          <w:color w:val="242424"/>
          <w:shd w:val="clear" w:color="auto" w:fill="FFFFFF"/>
        </w:rPr>
        <w:t xml:space="preserve"> stessi e una maggiore cura</w:t>
      </w:r>
      <w:r w:rsidR="00234440">
        <w:rPr>
          <w:rFonts w:ascii="Calibri" w:hAnsi="Calibri" w:cs="Calibri"/>
          <w:i/>
          <w:iCs/>
          <w:color w:val="242424"/>
          <w:shd w:val="clear" w:color="auto" w:fill="FFFFFF"/>
        </w:rPr>
        <w:t>”</w:t>
      </w:r>
      <w:r w:rsidR="00234440">
        <w:rPr>
          <w:rFonts w:ascii="Calibri" w:hAnsi="Calibri" w:cs="Calibri"/>
          <w:color w:val="242424"/>
          <w:shd w:val="clear" w:color="auto" w:fill="FFFFFF"/>
        </w:rPr>
        <w:t xml:space="preserve">. È quindi importante </w:t>
      </w:r>
      <w:r w:rsidR="00405511">
        <w:rPr>
          <w:rFonts w:ascii="Calibri" w:hAnsi="Calibri" w:cs="Calibri"/>
          <w:color w:val="242424"/>
          <w:shd w:val="clear" w:color="auto" w:fill="FFFFFF"/>
        </w:rPr>
        <w:t>fare attenzione</w:t>
      </w:r>
      <w:r w:rsidR="00234440">
        <w:rPr>
          <w:rFonts w:ascii="Calibri" w:hAnsi="Calibri" w:cs="Calibri"/>
          <w:color w:val="242424"/>
          <w:shd w:val="clear" w:color="auto" w:fill="FFFFFF"/>
        </w:rPr>
        <w:t xml:space="preserve"> a questi segnali, senza sottovalutarli o sminuirli, e rivolgersi a</w:t>
      </w:r>
      <w:r w:rsidR="00021989">
        <w:rPr>
          <w:rFonts w:ascii="Calibri" w:hAnsi="Calibri" w:cs="Calibri"/>
          <w:color w:val="242424"/>
          <w:shd w:val="clear" w:color="auto" w:fill="FFFFFF"/>
        </w:rPr>
        <w:t>d</w:t>
      </w:r>
      <w:r w:rsidR="00234440">
        <w:rPr>
          <w:rFonts w:ascii="Calibri" w:hAnsi="Calibri" w:cs="Calibri"/>
          <w:color w:val="242424"/>
          <w:shd w:val="clear" w:color="auto" w:fill="FFFFFF"/>
        </w:rPr>
        <w:t xml:space="preserve"> </w:t>
      </w:r>
      <w:r w:rsidR="009665C8">
        <w:rPr>
          <w:rFonts w:ascii="Calibri" w:hAnsi="Calibri" w:cs="Calibri"/>
          <w:color w:val="242424"/>
          <w:shd w:val="clear" w:color="auto" w:fill="FFFFFF"/>
        </w:rPr>
        <w:t xml:space="preserve">un </w:t>
      </w:r>
      <w:r w:rsidR="00234440" w:rsidRPr="00234440">
        <w:rPr>
          <w:rFonts w:ascii="Calibri" w:hAnsi="Calibri" w:cs="Calibri"/>
          <w:color w:val="242424"/>
          <w:shd w:val="clear" w:color="auto" w:fill="FFFFFF"/>
        </w:rPr>
        <w:t>professionista della salute mentale</w:t>
      </w:r>
      <w:r w:rsidR="00234440">
        <w:rPr>
          <w:rFonts w:ascii="Calibri" w:hAnsi="Calibri" w:cs="Calibri"/>
          <w:color w:val="242424"/>
          <w:shd w:val="clear" w:color="auto" w:fill="FFFFFF"/>
        </w:rPr>
        <w:t xml:space="preserve"> per iniziare un </w:t>
      </w:r>
      <w:r w:rsidR="00234440" w:rsidRPr="00234440">
        <w:rPr>
          <w:rFonts w:ascii="Calibri" w:hAnsi="Calibri" w:cs="Calibri"/>
          <w:color w:val="242424"/>
          <w:shd w:val="clear" w:color="auto" w:fill="FFFFFF"/>
        </w:rPr>
        <w:t xml:space="preserve">percorso volto al recupero o al potenziamento del proprio benessere </w:t>
      </w:r>
      <w:r w:rsidR="00234440">
        <w:rPr>
          <w:rFonts w:ascii="Calibri" w:hAnsi="Calibri" w:cs="Calibri"/>
          <w:color w:val="242424"/>
          <w:shd w:val="clear" w:color="auto" w:fill="FFFFFF"/>
        </w:rPr>
        <w:t>psicologico</w:t>
      </w:r>
      <w:r w:rsidR="00021989">
        <w:rPr>
          <w:rFonts w:ascii="Calibri" w:hAnsi="Calibri" w:cs="Calibri"/>
          <w:color w:val="242424"/>
          <w:shd w:val="clear" w:color="auto" w:fill="FFFFFF"/>
        </w:rPr>
        <w:t>.</w:t>
      </w:r>
    </w:p>
    <w:p w14:paraId="71F488C1" w14:textId="77777777" w:rsidR="003A5A6E" w:rsidRDefault="003A5A6E" w:rsidP="009C0D91">
      <w:pPr>
        <w:pStyle w:val="Corpo"/>
        <w:spacing w:line="276" w:lineRule="auto"/>
        <w:jc w:val="both"/>
        <w:rPr>
          <w:rFonts w:asciiTheme="minorHAnsi" w:hAnsiTheme="minorHAnsi" w:cstheme="minorHAnsi"/>
        </w:rPr>
      </w:pPr>
    </w:p>
    <w:p w14:paraId="01EE63E4" w14:textId="66976F87" w:rsidR="005D4AF9" w:rsidRPr="00B12B9C" w:rsidRDefault="005D4AF9" w:rsidP="009C0D91">
      <w:pPr>
        <w:pStyle w:val="Corpo"/>
        <w:spacing w:line="276" w:lineRule="auto"/>
        <w:jc w:val="both"/>
        <w:rPr>
          <w:rFonts w:asciiTheme="minorHAnsi" w:hAnsiTheme="minorHAnsi" w:cstheme="minorHAnsi"/>
        </w:rPr>
      </w:pPr>
      <w:r w:rsidRPr="00B12B9C">
        <w:rPr>
          <w:rFonts w:asciiTheme="minorHAnsi" w:hAnsiTheme="minorHAnsi" w:cstheme="minorHAnsi"/>
        </w:rPr>
        <w:t xml:space="preserve">Per far fronte a dubbi e domande </w:t>
      </w:r>
      <w:r w:rsidR="001B7FB2" w:rsidRPr="00B12B9C">
        <w:rPr>
          <w:rFonts w:asciiTheme="minorHAnsi" w:hAnsiTheme="minorHAnsi" w:cstheme="minorHAnsi"/>
        </w:rPr>
        <w:t xml:space="preserve">legate </w:t>
      </w:r>
      <w:r w:rsidR="00E74275">
        <w:rPr>
          <w:rFonts w:asciiTheme="minorHAnsi" w:hAnsiTheme="minorHAnsi" w:cstheme="minorHAnsi"/>
        </w:rPr>
        <w:t>alla salute mentale</w:t>
      </w:r>
      <w:r w:rsidR="001B7FB2" w:rsidRPr="00B12B9C">
        <w:rPr>
          <w:rFonts w:asciiTheme="minorHAnsi" w:hAnsiTheme="minorHAnsi" w:cstheme="minorHAnsi"/>
        </w:rPr>
        <w:t xml:space="preserve"> </w:t>
      </w:r>
      <w:r w:rsidRPr="00B12B9C">
        <w:rPr>
          <w:rFonts w:asciiTheme="minorHAnsi" w:hAnsiTheme="minorHAnsi" w:cstheme="minorHAnsi"/>
        </w:rPr>
        <w:t>e non solo, MioDottore mette a disposizione degli utenti la funzionalità di consulenza online, con circa 7.000 esperti disponibili. Nato per far fronte alle esigenze sorte con il primo lockdown, il progetto consente di incontrare via video gli specialisti della piattaforma, sia che si tratti di un primo colloquio o di appuntamenti di consueto monitoraggio del proprio benessere.</w:t>
      </w:r>
    </w:p>
    <w:p w14:paraId="51945912" w14:textId="77777777" w:rsidR="00F909BA" w:rsidRPr="00B12B9C" w:rsidRDefault="00F909BA" w:rsidP="00D236EB">
      <w:pPr>
        <w:pStyle w:val="NormaleWeb"/>
        <w:spacing w:before="0" w:beforeAutospacing="0" w:after="0" w:afterAutospacing="0"/>
        <w:jc w:val="both"/>
        <w:rPr>
          <w:rFonts w:asciiTheme="minorHAnsi" w:eastAsiaTheme="minorHAnsi" w:hAnsiTheme="minorHAnsi" w:cstheme="minorHAnsi"/>
          <w:color w:val="000000"/>
          <w:sz w:val="22"/>
          <w:szCs w:val="22"/>
          <w:lang w:eastAsia="en-US"/>
        </w:rPr>
      </w:pPr>
    </w:p>
    <w:p w14:paraId="01051CA8" w14:textId="77777777" w:rsidR="002D5770" w:rsidRDefault="002D5770" w:rsidP="00D236EB">
      <w:pPr>
        <w:pStyle w:val="NormaleWeb"/>
        <w:spacing w:before="0" w:beforeAutospacing="0" w:after="0" w:afterAutospacing="0"/>
        <w:jc w:val="both"/>
      </w:pPr>
    </w:p>
    <w:p w14:paraId="609F600C" w14:textId="77777777" w:rsidR="001526CF" w:rsidRPr="008D11A5" w:rsidRDefault="00E42111" w:rsidP="001526CF">
      <w:pPr>
        <w:pStyle w:val="NormaleWeb"/>
        <w:spacing w:before="0" w:beforeAutospacing="0" w:after="0" w:afterAutospacing="0"/>
        <w:jc w:val="both"/>
        <w:rPr>
          <w:rFonts w:asciiTheme="minorHAnsi" w:hAnsiTheme="minorHAnsi" w:cstheme="minorHAnsi"/>
          <w:sz w:val="18"/>
          <w:szCs w:val="18"/>
        </w:rPr>
      </w:pPr>
      <w:hyperlink r:id="rId10" w:history="1">
        <w:r w:rsidR="001526CF" w:rsidRPr="008D11A5">
          <w:rPr>
            <w:rStyle w:val="Collegamentoipertestuale"/>
            <w:rFonts w:asciiTheme="minorHAnsi" w:hAnsiTheme="minorHAnsi" w:cstheme="minorHAnsi"/>
            <w:b/>
            <w:bCs/>
            <w:color w:val="0563C1"/>
            <w:sz w:val="18"/>
            <w:szCs w:val="18"/>
          </w:rPr>
          <w:t>MioDottore</w:t>
        </w:r>
      </w:hyperlink>
      <w:r w:rsidR="001526CF" w:rsidRPr="008D11A5">
        <w:rPr>
          <w:rFonts w:asciiTheme="minorHAnsi" w:hAnsiTheme="minorHAnsi" w:cstheme="minorHAnsi"/>
          <w:color w:val="000000"/>
          <w:sz w:val="18"/>
          <w:szCs w:val="18"/>
        </w:rPr>
        <w:t xml:space="preserve"> fa parte del</w:t>
      </w:r>
      <w:hyperlink r:id="rId11" w:history="1">
        <w:r w:rsidR="001526CF" w:rsidRPr="008D11A5">
          <w:rPr>
            <w:rStyle w:val="Collegamentoipertestuale"/>
            <w:rFonts w:asciiTheme="minorHAnsi" w:hAnsiTheme="minorHAnsi" w:cstheme="minorHAnsi"/>
            <w:color w:val="0563C1"/>
            <w:sz w:val="18"/>
            <w:szCs w:val="18"/>
          </w:rPr>
          <w:t xml:space="preserve"> Gruppo Docplanner</w:t>
        </w:r>
      </w:hyperlink>
      <w:r w:rsidR="001526CF" w:rsidRPr="008D11A5">
        <w:rPr>
          <w:rFonts w:asciiTheme="minorHAnsi" w:hAnsiTheme="minorHAnsi" w:cstheme="minorHAnsi"/>
          <w:color w:val="000000"/>
          <w:sz w:val="18"/>
          <w:szCs w:val="18"/>
        </w:rPr>
        <w:t xml:space="preserve"> ed è la piattaforma leader in Italia dedicata alla sanità privata</w:t>
      </w:r>
      <w:r w:rsidR="001526CF">
        <w:rPr>
          <w:rFonts w:asciiTheme="minorHAnsi" w:hAnsiTheme="minorHAnsi" w:cstheme="minorHAnsi"/>
          <w:color w:val="000000"/>
          <w:sz w:val="18"/>
          <w:szCs w:val="18"/>
        </w:rPr>
        <w:t xml:space="preserve"> e pubblica</w:t>
      </w:r>
      <w:r w:rsidR="001526CF" w:rsidRPr="008D11A5">
        <w:rPr>
          <w:rFonts w:asciiTheme="minorHAnsi" w:hAnsiTheme="minorHAnsi" w:cstheme="minorHAnsi"/>
          <w:color w:val="000000"/>
          <w:sz w:val="18"/>
          <w:szCs w:val="18"/>
        </w:rPr>
        <w:t xml:space="preserve"> che connette i pazienti con medici specialisti, medici di medicina generale, centri medici e ospedali come IRCCS Humanitas, IEO, Istituto Auxologico Italiano, Ospedale San Raffaele, Ospedale Israelitico, Gruppo Mantova Salus, Gruppo GVM e Gruppo PSH. </w:t>
      </w:r>
    </w:p>
    <w:p w14:paraId="5D3492C9" w14:textId="77777777" w:rsidR="001526CF" w:rsidRPr="008D11A5" w:rsidRDefault="001526CF" w:rsidP="001526CF">
      <w:pPr>
        <w:pStyle w:val="NormaleWeb"/>
        <w:spacing w:before="0" w:beforeAutospacing="0" w:after="0" w:afterAutospacing="0"/>
        <w:jc w:val="both"/>
        <w:rPr>
          <w:rFonts w:asciiTheme="minorHAnsi" w:hAnsiTheme="minorHAnsi" w:cstheme="minorHAnsi"/>
          <w:sz w:val="18"/>
          <w:szCs w:val="18"/>
        </w:rPr>
      </w:pPr>
      <w:r w:rsidRPr="008D11A5">
        <w:rPr>
          <w:rFonts w:asciiTheme="minorHAnsi" w:hAnsiTheme="minorHAnsi" w:cstheme="minorHAnsi"/>
          <w:b/>
          <w:bCs/>
          <w:color w:val="000000"/>
          <w:sz w:val="18"/>
          <w:szCs w:val="18"/>
        </w:rPr>
        <w:t> </w:t>
      </w:r>
    </w:p>
    <w:p w14:paraId="44F00E79" w14:textId="77777777" w:rsidR="001526CF" w:rsidRPr="008D11A5" w:rsidRDefault="001526CF" w:rsidP="001526CF">
      <w:pPr>
        <w:pStyle w:val="NormaleWeb"/>
        <w:spacing w:before="0" w:beforeAutospacing="0" w:after="0" w:afterAutospacing="0"/>
        <w:jc w:val="both"/>
        <w:rPr>
          <w:rFonts w:asciiTheme="minorHAnsi" w:hAnsiTheme="minorHAnsi" w:cstheme="minorHAnsi"/>
          <w:sz w:val="18"/>
          <w:szCs w:val="18"/>
        </w:rPr>
      </w:pPr>
      <w:r w:rsidRPr="008D11A5">
        <w:rPr>
          <w:rFonts w:asciiTheme="minorHAnsi" w:hAnsiTheme="minorHAnsi" w:cstheme="minorHAnsi"/>
          <w:color w:val="000000"/>
          <w:sz w:val="18"/>
          <w:szCs w:val="18"/>
        </w:rPr>
        <w:t>MioDottore offre ai pazienti uno spazio dove prenotare online visite mediche con medici specialisti e medici di medicina generale e recensire lo specialista più adatto alle proprie esigenze. Allo stesso tempo fornisce ai professionisti sanitari e ai centri medici utili strumenti per gestire il flusso di pazienti, migliorare l'efficienza e la propria presenza online e acquisire nuovi pazienti. Arrivato in Italia nel novembre 2015, ha già registrato numeri record con 2,5 milioni di prenotazioni al mese, oltre 8,5 milioni di visite mensili al portale e 300.000 dottori disponibili sulla piattaforma.</w:t>
      </w:r>
    </w:p>
    <w:p w14:paraId="48680F8C" w14:textId="77777777" w:rsidR="001526CF" w:rsidRPr="008D11A5" w:rsidRDefault="001526CF" w:rsidP="001526CF">
      <w:pPr>
        <w:pStyle w:val="NormaleWeb"/>
        <w:spacing w:before="0" w:beforeAutospacing="0" w:after="0" w:afterAutospacing="0"/>
        <w:jc w:val="both"/>
        <w:rPr>
          <w:rFonts w:asciiTheme="minorHAnsi" w:hAnsiTheme="minorHAnsi" w:cstheme="minorHAnsi"/>
          <w:sz w:val="18"/>
          <w:szCs w:val="18"/>
        </w:rPr>
      </w:pPr>
      <w:r w:rsidRPr="008D11A5">
        <w:rPr>
          <w:rFonts w:asciiTheme="minorHAnsi" w:hAnsiTheme="minorHAnsi" w:cstheme="minorHAnsi"/>
          <w:color w:val="000000"/>
          <w:sz w:val="18"/>
          <w:szCs w:val="18"/>
        </w:rPr>
        <w:t> </w:t>
      </w:r>
    </w:p>
    <w:p w14:paraId="5B2954A9" w14:textId="77777777" w:rsidR="001526CF" w:rsidRPr="008D11A5" w:rsidRDefault="001526CF" w:rsidP="001526CF">
      <w:pPr>
        <w:pStyle w:val="NormaleWeb"/>
        <w:spacing w:before="0" w:beforeAutospacing="0" w:after="0" w:afterAutospacing="0"/>
        <w:jc w:val="both"/>
        <w:rPr>
          <w:rFonts w:asciiTheme="minorHAnsi" w:hAnsiTheme="minorHAnsi" w:cstheme="minorHAnsi"/>
          <w:sz w:val="18"/>
          <w:szCs w:val="18"/>
        </w:rPr>
      </w:pPr>
      <w:r w:rsidRPr="008D11A5">
        <w:rPr>
          <w:rFonts w:asciiTheme="minorHAnsi" w:hAnsiTheme="minorHAnsi" w:cstheme="minorHAnsi"/>
          <w:color w:val="000000"/>
          <w:sz w:val="18"/>
          <w:szCs w:val="18"/>
        </w:rPr>
        <w:t>Il Gruppo Docplanner attualmente serve 90 milioni di pazienti e gestisce 18 milioni di prenotazioni ogni mese. Conta oltre 2 milioni di professionisti e circa 1</w:t>
      </w:r>
      <w:r>
        <w:rPr>
          <w:rFonts w:asciiTheme="minorHAnsi" w:hAnsiTheme="minorHAnsi" w:cstheme="minorHAnsi"/>
          <w:color w:val="000000"/>
          <w:sz w:val="18"/>
          <w:szCs w:val="18"/>
        </w:rPr>
        <w:t>2</w:t>
      </w:r>
      <w:r w:rsidRPr="008D11A5">
        <w:rPr>
          <w:rFonts w:asciiTheme="minorHAnsi" w:hAnsiTheme="minorHAnsi" w:cstheme="minorHAnsi"/>
          <w:color w:val="000000"/>
          <w:sz w:val="18"/>
          <w:szCs w:val="18"/>
        </w:rPr>
        <w:t xml:space="preserve"> milioni di recensioni sui suoi siti in 13 paesi. L’azienda, fondata nel 2012 in Polonia, ad oggi si avvale di un team di 2.</w:t>
      </w:r>
      <w:r>
        <w:rPr>
          <w:rFonts w:asciiTheme="minorHAnsi" w:hAnsiTheme="minorHAnsi" w:cstheme="minorHAnsi"/>
          <w:color w:val="000000"/>
          <w:sz w:val="18"/>
          <w:szCs w:val="18"/>
        </w:rPr>
        <w:t>0</w:t>
      </w:r>
      <w:r w:rsidRPr="008D11A5">
        <w:rPr>
          <w:rFonts w:asciiTheme="minorHAnsi" w:hAnsiTheme="minorHAnsi" w:cstheme="minorHAnsi"/>
          <w:color w:val="000000"/>
          <w:sz w:val="18"/>
          <w:szCs w:val="18"/>
        </w:rPr>
        <w:t>00 persone con sedi a Varsavia, Barcellona, Istanbul, Roma, Città del Messico, Monaco, Bologna e Curitiba.</w:t>
      </w:r>
    </w:p>
    <w:p w14:paraId="5BA1B953" w14:textId="77777777" w:rsidR="001526CF" w:rsidRPr="008D11A5" w:rsidRDefault="001526CF" w:rsidP="001526CF">
      <w:pPr>
        <w:pStyle w:val="NormaleWeb"/>
        <w:spacing w:before="0" w:beforeAutospacing="0" w:after="0" w:afterAutospacing="0"/>
        <w:jc w:val="both"/>
        <w:rPr>
          <w:rFonts w:asciiTheme="minorHAnsi" w:hAnsiTheme="minorHAnsi" w:cstheme="minorHAnsi"/>
          <w:sz w:val="18"/>
          <w:szCs w:val="18"/>
        </w:rPr>
      </w:pPr>
      <w:r w:rsidRPr="008D11A5">
        <w:rPr>
          <w:rFonts w:asciiTheme="minorHAnsi" w:hAnsiTheme="minorHAnsi" w:cstheme="minorHAnsi"/>
          <w:color w:val="000000"/>
          <w:sz w:val="18"/>
          <w:szCs w:val="18"/>
        </w:rPr>
        <w:t>Sono parte del Gruppo Docplanner anche il CRM TuoTempo, che permette a cliniche, ospedali, ambulatori e studi medici di gestire interamente il percorso digitale del paziente, e GIPO il software gestionale per strutture mediche n.1 in Italia, che ad oggi gestisce oltre 1400 centri medici.</w:t>
      </w:r>
    </w:p>
    <w:p w14:paraId="074FE152" w14:textId="77777777" w:rsidR="00D236EB" w:rsidRPr="00FF5092" w:rsidRDefault="00D236EB" w:rsidP="00D236EB">
      <w:pPr>
        <w:spacing w:after="0" w:line="240" w:lineRule="auto"/>
        <w:jc w:val="both"/>
        <w:rPr>
          <w:rFonts w:cstheme="minorHAnsi"/>
          <w:sz w:val="18"/>
          <w:szCs w:val="18"/>
        </w:rPr>
      </w:pPr>
    </w:p>
    <w:p w14:paraId="2E0C006D" w14:textId="3AB173C4" w:rsidR="004502F8" w:rsidRDefault="00D236EB" w:rsidP="00D236EB">
      <w:pPr>
        <w:spacing w:after="0" w:line="240" w:lineRule="auto"/>
        <w:jc w:val="both"/>
        <w:rPr>
          <w:rFonts w:eastAsiaTheme="majorEastAsia" w:cstheme="minorHAnsi"/>
          <w:color w:val="000000" w:themeColor="text1"/>
          <w:sz w:val="18"/>
          <w:szCs w:val="18"/>
        </w:rPr>
      </w:pPr>
      <w:r w:rsidRPr="008D11A5">
        <w:rPr>
          <w:rFonts w:eastAsiaTheme="majorEastAsia" w:cstheme="minorHAnsi"/>
          <w:color w:val="000000" w:themeColor="text1"/>
          <w:sz w:val="18"/>
          <w:szCs w:val="18"/>
        </w:rPr>
        <w:t>Per ulteriori informazioni visitare il sito:</w:t>
      </w:r>
      <w:r w:rsidR="009934A1">
        <w:rPr>
          <w:rFonts w:eastAsiaTheme="majorEastAsia" w:cstheme="minorHAnsi"/>
          <w:color w:val="000000" w:themeColor="text1"/>
          <w:sz w:val="18"/>
          <w:szCs w:val="18"/>
        </w:rPr>
        <w:t xml:space="preserve"> </w:t>
      </w:r>
      <w:hyperlink r:id="rId12" w:history="1">
        <w:r w:rsidR="009934A1" w:rsidRPr="009934A1">
          <w:rPr>
            <w:rStyle w:val="Collegamentoipertestuale"/>
            <w:rFonts w:eastAsiaTheme="majorEastAsia" w:cstheme="minorHAnsi"/>
            <w:b/>
            <w:bCs/>
            <w:sz w:val="18"/>
            <w:szCs w:val="18"/>
          </w:rPr>
          <w:t>https://www.miodottore.it/</w:t>
        </w:r>
        <w:r w:rsidR="009934A1">
          <w:rPr>
            <w:rStyle w:val="Collegamentoipertestuale"/>
            <w:rFonts w:eastAsiaTheme="majorEastAsia" w:cstheme="minorHAnsi"/>
            <w:sz w:val="18"/>
            <w:szCs w:val="18"/>
          </w:rPr>
          <w:t xml:space="preserve"> </w:t>
        </w:r>
      </w:hyperlink>
      <w:r w:rsidRPr="008D11A5">
        <w:rPr>
          <w:rFonts w:eastAsiaTheme="majorEastAsia" w:cstheme="minorHAnsi"/>
          <w:color w:val="000000" w:themeColor="text1"/>
          <w:sz w:val="18"/>
          <w:szCs w:val="18"/>
        </w:rPr>
        <w:t xml:space="preserve"> </w:t>
      </w:r>
    </w:p>
    <w:p w14:paraId="3DF53B3B" w14:textId="77777777" w:rsidR="00D236EB" w:rsidRPr="00E00CF0" w:rsidRDefault="00D236EB" w:rsidP="00D236EB">
      <w:pPr>
        <w:rPr>
          <w:rFonts w:cstheme="minorHAnsi"/>
          <w:sz w:val="18"/>
          <w:szCs w:val="18"/>
        </w:rPr>
      </w:pPr>
    </w:p>
    <w:p w14:paraId="03EE1410" w14:textId="77777777" w:rsidR="00D236EB" w:rsidRPr="008D11A5" w:rsidRDefault="00D236EB" w:rsidP="00D236EB">
      <w:pPr>
        <w:spacing w:after="0" w:line="240" w:lineRule="auto"/>
        <w:jc w:val="both"/>
        <w:rPr>
          <w:rFonts w:cstheme="minorHAnsi"/>
          <w:sz w:val="18"/>
          <w:szCs w:val="18"/>
        </w:rPr>
      </w:pPr>
      <w:r w:rsidRPr="008D11A5">
        <w:rPr>
          <w:rStyle w:val="Nessuno"/>
          <w:rFonts w:eastAsia="Calibri" w:cstheme="minorHAnsi"/>
          <w:b/>
          <w:bCs/>
          <w:color w:val="00000A"/>
          <w:sz w:val="18"/>
          <w:szCs w:val="18"/>
        </w:rPr>
        <w:t>Informazioni per i media:</w:t>
      </w:r>
      <w:r w:rsidRPr="008D11A5">
        <w:rPr>
          <w:rStyle w:val="Nessuno"/>
          <w:rFonts w:eastAsia="Calibri" w:cstheme="minorHAnsi"/>
          <w:color w:val="00000A"/>
          <w:sz w:val="18"/>
          <w:szCs w:val="18"/>
        </w:rPr>
        <w:t> </w:t>
      </w:r>
    </w:p>
    <w:p w14:paraId="5F84642E" w14:textId="77777777" w:rsidR="00D236EB" w:rsidRPr="008D11A5" w:rsidRDefault="00D236EB" w:rsidP="00D236EB">
      <w:pPr>
        <w:spacing w:after="0" w:line="240" w:lineRule="auto"/>
        <w:jc w:val="both"/>
        <w:rPr>
          <w:rFonts w:cstheme="minorHAnsi"/>
          <w:sz w:val="18"/>
          <w:szCs w:val="18"/>
        </w:rPr>
      </w:pPr>
      <w:r w:rsidRPr="008D11A5">
        <w:rPr>
          <w:rStyle w:val="Nessuno"/>
          <w:rFonts w:eastAsia="Calibri" w:cstheme="minorHAnsi"/>
          <w:b/>
          <w:bCs/>
          <w:color w:val="00000A"/>
          <w:sz w:val="18"/>
          <w:szCs w:val="18"/>
        </w:rPr>
        <w:t>Hotwire PR</w:t>
      </w:r>
      <w:r w:rsidRPr="008D11A5">
        <w:rPr>
          <w:rStyle w:val="Nessuno"/>
          <w:rFonts w:eastAsia="Calibri" w:cstheme="minorHAnsi"/>
          <w:color w:val="00000A"/>
          <w:sz w:val="18"/>
          <w:szCs w:val="18"/>
        </w:rPr>
        <w:t> </w:t>
      </w:r>
    </w:p>
    <w:p w14:paraId="750425A7" w14:textId="77777777" w:rsidR="00D236EB" w:rsidRPr="008D11A5" w:rsidRDefault="00D236EB" w:rsidP="00D236EB">
      <w:pPr>
        <w:spacing w:after="0" w:line="240" w:lineRule="auto"/>
        <w:jc w:val="both"/>
        <w:rPr>
          <w:rFonts w:cstheme="minorHAnsi"/>
          <w:sz w:val="18"/>
          <w:szCs w:val="18"/>
        </w:rPr>
      </w:pPr>
      <w:r w:rsidRPr="008D11A5">
        <w:rPr>
          <w:rStyle w:val="Nessuno"/>
          <w:rFonts w:eastAsia="Calibri" w:cstheme="minorHAnsi"/>
          <w:color w:val="00000A"/>
          <w:sz w:val="18"/>
          <w:szCs w:val="18"/>
        </w:rPr>
        <w:t>Ufficio stampa </w:t>
      </w:r>
    </w:p>
    <w:p w14:paraId="3B257BEB" w14:textId="4A0B9504" w:rsidR="00D236EB" w:rsidRPr="00A53FDC" w:rsidRDefault="00D236EB" w:rsidP="00D236EB">
      <w:pPr>
        <w:spacing w:after="0" w:line="240" w:lineRule="auto"/>
        <w:jc w:val="both"/>
        <w:rPr>
          <w:rStyle w:val="Nessuno"/>
          <w:rFonts w:eastAsia="Calibri"/>
          <w:color w:val="00000A"/>
        </w:rPr>
      </w:pPr>
      <w:r w:rsidRPr="008D11A5">
        <w:rPr>
          <w:rStyle w:val="Nessuno"/>
          <w:rFonts w:eastAsia="Calibri" w:cstheme="minorHAnsi"/>
          <w:color w:val="00000A"/>
          <w:sz w:val="18"/>
          <w:szCs w:val="18"/>
        </w:rPr>
        <w:t xml:space="preserve">+39 </w:t>
      </w:r>
      <w:r w:rsidR="008D2C21">
        <w:rPr>
          <w:rStyle w:val="Nessuno"/>
          <w:rFonts w:eastAsia="Calibri" w:cstheme="minorHAnsi"/>
          <w:color w:val="00000A"/>
          <w:sz w:val="18"/>
          <w:szCs w:val="18"/>
        </w:rPr>
        <w:t>340 4107386</w:t>
      </w:r>
    </w:p>
    <w:p w14:paraId="136AF912" w14:textId="3D57F7CD" w:rsidR="00D236EB" w:rsidRPr="0094637B" w:rsidRDefault="00E42111" w:rsidP="0094637B">
      <w:pPr>
        <w:spacing w:after="0" w:line="240" w:lineRule="auto"/>
        <w:jc w:val="both"/>
        <w:rPr>
          <w:rFonts w:eastAsia="Calibri" w:cstheme="minorHAnsi"/>
          <w:color w:val="0563C1" w:themeColor="hyperlink"/>
          <w:sz w:val="18"/>
          <w:szCs w:val="18"/>
          <w:u w:val="single"/>
        </w:rPr>
      </w:pPr>
      <w:hyperlink r:id="rId13">
        <w:r w:rsidR="00D236EB" w:rsidRPr="008D11A5">
          <w:rPr>
            <w:rStyle w:val="Collegamentoipertestuale"/>
            <w:rFonts w:eastAsia="Calibri" w:cstheme="minorHAnsi"/>
            <w:sz w:val="18"/>
            <w:szCs w:val="18"/>
          </w:rPr>
          <w:t>MioDottoreIT@hotwireglobal.com</w:t>
        </w:r>
      </w:hyperlink>
    </w:p>
    <w:sectPr w:rsidR="00D236EB" w:rsidRPr="0094637B" w:rsidSect="00EB2E6A">
      <w:headerReference w:type="default" r:id="rId14"/>
      <w:pgSz w:w="11906" w:h="16838"/>
      <w:pgMar w:top="1417" w:right="849"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28EC" w14:textId="77777777" w:rsidR="00BF6DEF" w:rsidRDefault="00BF6DEF">
      <w:pPr>
        <w:spacing w:after="0" w:line="240" w:lineRule="auto"/>
      </w:pPr>
      <w:r>
        <w:separator/>
      </w:r>
    </w:p>
  </w:endnote>
  <w:endnote w:type="continuationSeparator" w:id="0">
    <w:p w14:paraId="00D0A4CD" w14:textId="77777777" w:rsidR="00BF6DEF" w:rsidRDefault="00BF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FAB4A" w14:textId="77777777" w:rsidR="00BF6DEF" w:rsidRDefault="00BF6DEF">
      <w:pPr>
        <w:spacing w:after="0" w:line="240" w:lineRule="auto"/>
      </w:pPr>
      <w:r>
        <w:separator/>
      </w:r>
    </w:p>
  </w:footnote>
  <w:footnote w:type="continuationSeparator" w:id="0">
    <w:p w14:paraId="61D8EF65" w14:textId="77777777" w:rsidR="00BF6DEF" w:rsidRDefault="00BF6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6F7E" w14:textId="767C871B" w:rsidR="00361447" w:rsidRDefault="00A8055F" w:rsidP="00341741">
    <w:pPr>
      <w:pStyle w:val="Intestazione"/>
    </w:pPr>
    <w:r>
      <w:rPr>
        <w:noProof/>
        <w:lang w:eastAsia="it-IT"/>
      </w:rPr>
      <w:drawing>
        <wp:inline distT="0" distB="0" distL="0" distR="0" wp14:anchorId="2C88EE22" wp14:editId="22582027">
          <wp:extent cx="2266950" cy="377825"/>
          <wp:effectExtent l="0" t="0" r="0" b="3175"/>
          <wp:docPr id="473888863" name="Immagine 473888863" descr="Immagine che contiene testo, clipart, segnale, lu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888863" name="Immagine 473888863" descr="Immagine che contiene testo, clipart, segnale, luce&#10;&#10;Descrizione generat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66950" cy="377825"/>
                  </a:xfrm>
                  <a:prstGeom prst="rect">
                    <a:avLst/>
                  </a:prstGeom>
                </pic:spPr>
              </pic:pic>
            </a:graphicData>
          </a:graphic>
        </wp:inline>
      </w:drawing>
    </w:r>
    <w:r>
      <w:rPr>
        <w:noProof/>
        <w:lang w:eastAsia="it-IT"/>
      </w:rPr>
      <w:tab/>
    </w:r>
    <w:r>
      <w:rPr>
        <w:noProof/>
        <w:lang w:eastAsia="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393"/>
    <w:multiLevelType w:val="hybridMultilevel"/>
    <w:tmpl w:val="5B9A90D4"/>
    <w:lvl w:ilvl="0" w:tplc="5A3AB85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F10E8D"/>
    <w:multiLevelType w:val="hybridMultilevel"/>
    <w:tmpl w:val="61F67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255ED7"/>
    <w:multiLevelType w:val="multilevel"/>
    <w:tmpl w:val="39F2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56928"/>
    <w:multiLevelType w:val="hybridMultilevel"/>
    <w:tmpl w:val="BD1A40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C9132F"/>
    <w:multiLevelType w:val="hybridMultilevel"/>
    <w:tmpl w:val="66CE5B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277661"/>
    <w:multiLevelType w:val="hybridMultilevel"/>
    <w:tmpl w:val="3722645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C1875F9"/>
    <w:multiLevelType w:val="hybridMultilevel"/>
    <w:tmpl w:val="4628E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6F6EBB"/>
    <w:multiLevelType w:val="multilevel"/>
    <w:tmpl w:val="91A84B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B75B25"/>
    <w:multiLevelType w:val="hybridMultilevel"/>
    <w:tmpl w:val="C3366CC8"/>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9EA74A4"/>
    <w:multiLevelType w:val="hybridMultilevel"/>
    <w:tmpl w:val="1158A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7919CB"/>
    <w:multiLevelType w:val="hybridMultilevel"/>
    <w:tmpl w:val="7D3AB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8504F5"/>
    <w:multiLevelType w:val="hybridMultilevel"/>
    <w:tmpl w:val="B86200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F356D6"/>
    <w:multiLevelType w:val="hybridMultilevel"/>
    <w:tmpl w:val="302C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21B1380"/>
    <w:multiLevelType w:val="hybridMultilevel"/>
    <w:tmpl w:val="C82E4A1C"/>
    <w:lvl w:ilvl="0" w:tplc="BF28E09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C56CA"/>
    <w:multiLevelType w:val="hybridMultilevel"/>
    <w:tmpl w:val="A702A7FE"/>
    <w:lvl w:ilvl="0" w:tplc="280243FC">
      <w:start w:val="1"/>
      <w:numFmt w:val="bullet"/>
      <w:lvlText w:val=""/>
      <w:lvlJc w:val="left"/>
      <w:pPr>
        <w:ind w:left="720" w:hanging="360"/>
      </w:pPr>
      <w:rPr>
        <w:rFonts w:ascii="Symbol" w:hAnsi="Symbo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B02284"/>
    <w:multiLevelType w:val="hybridMultilevel"/>
    <w:tmpl w:val="6122DC26"/>
    <w:lvl w:ilvl="0" w:tplc="13C02798">
      <w:start w:val="1"/>
      <w:numFmt w:val="decimal"/>
      <w:lvlText w:val="%1)"/>
      <w:lvlJc w:val="left"/>
      <w:pPr>
        <w:ind w:left="720" w:hanging="360"/>
      </w:pPr>
      <w:rPr>
        <w:rFonts w:ascii="Arial" w:hAnsi="Arial"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974675"/>
    <w:multiLevelType w:val="hybridMultilevel"/>
    <w:tmpl w:val="506005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10E25E0"/>
    <w:multiLevelType w:val="hybridMultilevel"/>
    <w:tmpl w:val="9CE6AF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31084545">
    <w:abstractNumId w:val="7"/>
  </w:num>
  <w:num w:numId="2" w16cid:durableId="1433748421">
    <w:abstractNumId w:val="2"/>
  </w:num>
  <w:num w:numId="3" w16cid:durableId="1395546276">
    <w:abstractNumId w:val="17"/>
  </w:num>
  <w:num w:numId="4" w16cid:durableId="1392076499">
    <w:abstractNumId w:val="1"/>
  </w:num>
  <w:num w:numId="5" w16cid:durableId="1595288440">
    <w:abstractNumId w:val="8"/>
  </w:num>
  <w:num w:numId="6" w16cid:durableId="557521672">
    <w:abstractNumId w:val="11"/>
  </w:num>
  <w:num w:numId="7" w16cid:durableId="1011834806">
    <w:abstractNumId w:val="0"/>
  </w:num>
  <w:num w:numId="8" w16cid:durableId="853110691">
    <w:abstractNumId w:val="15"/>
  </w:num>
  <w:num w:numId="9" w16cid:durableId="899945680">
    <w:abstractNumId w:val="5"/>
  </w:num>
  <w:num w:numId="10" w16cid:durableId="878203217">
    <w:abstractNumId w:val="16"/>
  </w:num>
  <w:num w:numId="11" w16cid:durableId="264660124">
    <w:abstractNumId w:val="3"/>
  </w:num>
  <w:num w:numId="12" w16cid:durableId="280497538">
    <w:abstractNumId w:val="13"/>
  </w:num>
  <w:num w:numId="13" w16cid:durableId="1479027900">
    <w:abstractNumId w:val="14"/>
  </w:num>
  <w:num w:numId="14" w16cid:durableId="2115174598">
    <w:abstractNumId w:val="10"/>
  </w:num>
  <w:num w:numId="15" w16cid:durableId="1329332962">
    <w:abstractNumId w:val="9"/>
  </w:num>
  <w:num w:numId="16" w16cid:durableId="183712313">
    <w:abstractNumId w:val="12"/>
  </w:num>
  <w:num w:numId="17" w16cid:durableId="1430544894">
    <w:abstractNumId w:val="4"/>
  </w:num>
  <w:num w:numId="18" w16cid:durableId="4966556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99"/>
    <w:rsid w:val="00021989"/>
    <w:rsid w:val="00021C6A"/>
    <w:rsid w:val="00024A1C"/>
    <w:rsid w:val="00031C95"/>
    <w:rsid w:val="00044C5D"/>
    <w:rsid w:val="00052F3B"/>
    <w:rsid w:val="00073748"/>
    <w:rsid w:val="00083461"/>
    <w:rsid w:val="000852E2"/>
    <w:rsid w:val="00091628"/>
    <w:rsid w:val="00094935"/>
    <w:rsid w:val="000958A1"/>
    <w:rsid w:val="000B16FB"/>
    <w:rsid w:val="000B2C22"/>
    <w:rsid w:val="000B7B3F"/>
    <w:rsid w:val="000C5367"/>
    <w:rsid w:val="000E1681"/>
    <w:rsid w:val="000F4046"/>
    <w:rsid w:val="000F5884"/>
    <w:rsid w:val="00111C77"/>
    <w:rsid w:val="00113D46"/>
    <w:rsid w:val="00121247"/>
    <w:rsid w:val="00141D02"/>
    <w:rsid w:val="001526CF"/>
    <w:rsid w:val="001624EC"/>
    <w:rsid w:val="00163A19"/>
    <w:rsid w:val="00167BD6"/>
    <w:rsid w:val="001753A0"/>
    <w:rsid w:val="00183263"/>
    <w:rsid w:val="00186C06"/>
    <w:rsid w:val="00193B79"/>
    <w:rsid w:val="001A4BA8"/>
    <w:rsid w:val="001A531C"/>
    <w:rsid w:val="001B4C0C"/>
    <w:rsid w:val="001B5E22"/>
    <w:rsid w:val="001B7FB2"/>
    <w:rsid w:val="001C09F9"/>
    <w:rsid w:val="001C254B"/>
    <w:rsid w:val="001E3AD6"/>
    <w:rsid w:val="001F60BE"/>
    <w:rsid w:val="0020191C"/>
    <w:rsid w:val="0020553B"/>
    <w:rsid w:val="0020602C"/>
    <w:rsid w:val="002119C9"/>
    <w:rsid w:val="002250C9"/>
    <w:rsid w:val="00225CE7"/>
    <w:rsid w:val="002272C1"/>
    <w:rsid w:val="00234440"/>
    <w:rsid w:val="002608FE"/>
    <w:rsid w:val="00264340"/>
    <w:rsid w:val="00264B8E"/>
    <w:rsid w:val="002721FC"/>
    <w:rsid w:val="002944AD"/>
    <w:rsid w:val="00294FF5"/>
    <w:rsid w:val="00297EA7"/>
    <w:rsid w:val="002A3A61"/>
    <w:rsid w:val="002B08CE"/>
    <w:rsid w:val="002B13DA"/>
    <w:rsid w:val="002C7A27"/>
    <w:rsid w:val="002D51DD"/>
    <w:rsid w:val="002D5770"/>
    <w:rsid w:val="002E25C9"/>
    <w:rsid w:val="002E7C0D"/>
    <w:rsid w:val="002F1EDE"/>
    <w:rsid w:val="002F32FA"/>
    <w:rsid w:val="002F7778"/>
    <w:rsid w:val="003007AA"/>
    <w:rsid w:val="00315FAC"/>
    <w:rsid w:val="00316F15"/>
    <w:rsid w:val="003172F0"/>
    <w:rsid w:val="00326F59"/>
    <w:rsid w:val="00332A52"/>
    <w:rsid w:val="00352113"/>
    <w:rsid w:val="00361447"/>
    <w:rsid w:val="00361BA2"/>
    <w:rsid w:val="00366DDA"/>
    <w:rsid w:val="00367BD1"/>
    <w:rsid w:val="00375C34"/>
    <w:rsid w:val="00382435"/>
    <w:rsid w:val="00391F99"/>
    <w:rsid w:val="00394158"/>
    <w:rsid w:val="00397B3F"/>
    <w:rsid w:val="003A5A6E"/>
    <w:rsid w:val="003B1694"/>
    <w:rsid w:val="003C265D"/>
    <w:rsid w:val="003E0CA7"/>
    <w:rsid w:val="003E45BF"/>
    <w:rsid w:val="003E6F09"/>
    <w:rsid w:val="003F3EC7"/>
    <w:rsid w:val="00404A89"/>
    <w:rsid w:val="00405511"/>
    <w:rsid w:val="004105C0"/>
    <w:rsid w:val="00414AA9"/>
    <w:rsid w:val="00423BCF"/>
    <w:rsid w:val="00423D4B"/>
    <w:rsid w:val="0044018D"/>
    <w:rsid w:val="00443063"/>
    <w:rsid w:val="00447BB6"/>
    <w:rsid w:val="004502F8"/>
    <w:rsid w:val="00450C7E"/>
    <w:rsid w:val="00451320"/>
    <w:rsid w:val="0045212C"/>
    <w:rsid w:val="004558CA"/>
    <w:rsid w:val="004645B4"/>
    <w:rsid w:val="00464986"/>
    <w:rsid w:val="00470CA3"/>
    <w:rsid w:val="004747A6"/>
    <w:rsid w:val="00485D27"/>
    <w:rsid w:val="00491AA9"/>
    <w:rsid w:val="004A5800"/>
    <w:rsid w:val="004A5B8C"/>
    <w:rsid w:val="004B25BB"/>
    <w:rsid w:val="004B67FE"/>
    <w:rsid w:val="004C4E48"/>
    <w:rsid w:val="004D5DE9"/>
    <w:rsid w:val="004D724D"/>
    <w:rsid w:val="004E2F1B"/>
    <w:rsid w:val="004E5B52"/>
    <w:rsid w:val="004E619D"/>
    <w:rsid w:val="004F24B1"/>
    <w:rsid w:val="00501ACD"/>
    <w:rsid w:val="00505E38"/>
    <w:rsid w:val="00505F93"/>
    <w:rsid w:val="00512A77"/>
    <w:rsid w:val="005256EA"/>
    <w:rsid w:val="005273E0"/>
    <w:rsid w:val="00527A09"/>
    <w:rsid w:val="00530761"/>
    <w:rsid w:val="00541BBB"/>
    <w:rsid w:val="00547132"/>
    <w:rsid w:val="00554A8E"/>
    <w:rsid w:val="00555247"/>
    <w:rsid w:val="0055620F"/>
    <w:rsid w:val="0055746D"/>
    <w:rsid w:val="00562AEF"/>
    <w:rsid w:val="0056304E"/>
    <w:rsid w:val="00594569"/>
    <w:rsid w:val="005A5CEB"/>
    <w:rsid w:val="005C53CE"/>
    <w:rsid w:val="005C5DCE"/>
    <w:rsid w:val="005C6B49"/>
    <w:rsid w:val="005C7EDE"/>
    <w:rsid w:val="005D1877"/>
    <w:rsid w:val="005D4AF9"/>
    <w:rsid w:val="00601F07"/>
    <w:rsid w:val="006030AA"/>
    <w:rsid w:val="006106A4"/>
    <w:rsid w:val="006133F5"/>
    <w:rsid w:val="0062063B"/>
    <w:rsid w:val="00640624"/>
    <w:rsid w:val="0064190D"/>
    <w:rsid w:val="0064265C"/>
    <w:rsid w:val="006547CC"/>
    <w:rsid w:val="00665A98"/>
    <w:rsid w:val="00667C70"/>
    <w:rsid w:val="00672FDD"/>
    <w:rsid w:val="006744F3"/>
    <w:rsid w:val="006968F5"/>
    <w:rsid w:val="00697A49"/>
    <w:rsid w:val="006A0C87"/>
    <w:rsid w:val="006A750D"/>
    <w:rsid w:val="006C252D"/>
    <w:rsid w:val="006C5AA6"/>
    <w:rsid w:val="006C7A51"/>
    <w:rsid w:val="006D69D6"/>
    <w:rsid w:val="006D6A3C"/>
    <w:rsid w:val="006E185C"/>
    <w:rsid w:val="006E1C4D"/>
    <w:rsid w:val="006F43F1"/>
    <w:rsid w:val="006F535D"/>
    <w:rsid w:val="00706956"/>
    <w:rsid w:val="00712323"/>
    <w:rsid w:val="00734990"/>
    <w:rsid w:val="00735A9A"/>
    <w:rsid w:val="0074289C"/>
    <w:rsid w:val="00747A99"/>
    <w:rsid w:val="0075214E"/>
    <w:rsid w:val="00756C34"/>
    <w:rsid w:val="00757004"/>
    <w:rsid w:val="00757CAD"/>
    <w:rsid w:val="00765596"/>
    <w:rsid w:val="007659D8"/>
    <w:rsid w:val="00775BE2"/>
    <w:rsid w:val="00785521"/>
    <w:rsid w:val="007A6464"/>
    <w:rsid w:val="007A68BE"/>
    <w:rsid w:val="007B0651"/>
    <w:rsid w:val="007B1B4A"/>
    <w:rsid w:val="007C20C3"/>
    <w:rsid w:val="007C3259"/>
    <w:rsid w:val="007C404D"/>
    <w:rsid w:val="007C63D0"/>
    <w:rsid w:val="007C77AE"/>
    <w:rsid w:val="007E5EEB"/>
    <w:rsid w:val="007F3BBE"/>
    <w:rsid w:val="00803736"/>
    <w:rsid w:val="00824061"/>
    <w:rsid w:val="00825EAF"/>
    <w:rsid w:val="008265CE"/>
    <w:rsid w:val="00844DB7"/>
    <w:rsid w:val="0085451C"/>
    <w:rsid w:val="00883EA0"/>
    <w:rsid w:val="00884EEE"/>
    <w:rsid w:val="00885897"/>
    <w:rsid w:val="00890D85"/>
    <w:rsid w:val="00891A9C"/>
    <w:rsid w:val="008A27F9"/>
    <w:rsid w:val="008A5202"/>
    <w:rsid w:val="008B04A2"/>
    <w:rsid w:val="008B6CCC"/>
    <w:rsid w:val="008D2C21"/>
    <w:rsid w:val="008E14DD"/>
    <w:rsid w:val="008E4923"/>
    <w:rsid w:val="008E62C9"/>
    <w:rsid w:val="008E6844"/>
    <w:rsid w:val="008E6E4C"/>
    <w:rsid w:val="008F0F41"/>
    <w:rsid w:val="00900B1A"/>
    <w:rsid w:val="00903080"/>
    <w:rsid w:val="00907F7D"/>
    <w:rsid w:val="0091354B"/>
    <w:rsid w:val="00914061"/>
    <w:rsid w:val="00915864"/>
    <w:rsid w:val="00924923"/>
    <w:rsid w:val="0093736E"/>
    <w:rsid w:val="0094637B"/>
    <w:rsid w:val="009473FC"/>
    <w:rsid w:val="00950EEC"/>
    <w:rsid w:val="009665C8"/>
    <w:rsid w:val="00966CEF"/>
    <w:rsid w:val="00970D3E"/>
    <w:rsid w:val="00983D10"/>
    <w:rsid w:val="009846ED"/>
    <w:rsid w:val="00987BA1"/>
    <w:rsid w:val="009934A1"/>
    <w:rsid w:val="00997823"/>
    <w:rsid w:val="009A2640"/>
    <w:rsid w:val="009A7437"/>
    <w:rsid w:val="009B5424"/>
    <w:rsid w:val="009B610A"/>
    <w:rsid w:val="009C0D91"/>
    <w:rsid w:val="009C4134"/>
    <w:rsid w:val="009C6270"/>
    <w:rsid w:val="009D5E5B"/>
    <w:rsid w:val="009D7F2E"/>
    <w:rsid w:val="009F3EDB"/>
    <w:rsid w:val="009F4088"/>
    <w:rsid w:val="00A06F42"/>
    <w:rsid w:val="00A06FE9"/>
    <w:rsid w:val="00A10537"/>
    <w:rsid w:val="00A14FEA"/>
    <w:rsid w:val="00A23C7A"/>
    <w:rsid w:val="00A32A86"/>
    <w:rsid w:val="00A35F19"/>
    <w:rsid w:val="00A37978"/>
    <w:rsid w:val="00A44859"/>
    <w:rsid w:val="00A50CC1"/>
    <w:rsid w:val="00A53FDC"/>
    <w:rsid w:val="00A56DD4"/>
    <w:rsid w:val="00A62875"/>
    <w:rsid w:val="00A72423"/>
    <w:rsid w:val="00A8055F"/>
    <w:rsid w:val="00A8390F"/>
    <w:rsid w:val="00A9572D"/>
    <w:rsid w:val="00A961A4"/>
    <w:rsid w:val="00AB1006"/>
    <w:rsid w:val="00AC1FA1"/>
    <w:rsid w:val="00AC2238"/>
    <w:rsid w:val="00AC264E"/>
    <w:rsid w:val="00AC66F7"/>
    <w:rsid w:val="00AE4000"/>
    <w:rsid w:val="00AF0BB9"/>
    <w:rsid w:val="00B00B3E"/>
    <w:rsid w:val="00B108A4"/>
    <w:rsid w:val="00B12B9C"/>
    <w:rsid w:val="00B2048F"/>
    <w:rsid w:val="00B226AE"/>
    <w:rsid w:val="00B22E09"/>
    <w:rsid w:val="00B41CAC"/>
    <w:rsid w:val="00B5029E"/>
    <w:rsid w:val="00B65296"/>
    <w:rsid w:val="00B6580C"/>
    <w:rsid w:val="00B665A3"/>
    <w:rsid w:val="00B71458"/>
    <w:rsid w:val="00B75E0B"/>
    <w:rsid w:val="00B87869"/>
    <w:rsid w:val="00B87A31"/>
    <w:rsid w:val="00B90B7B"/>
    <w:rsid w:val="00B95A40"/>
    <w:rsid w:val="00BA1096"/>
    <w:rsid w:val="00BB3D80"/>
    <w:rsid w:val="00BB7264"/>
    <w:rsid w:val="00BE7978"/>
    <w:rsid w:val="00BF6DEF"/>
    <w:rsid w:val="00C126B7"/>
    <w:rsid w:val="00C14C73"/>
    <w:rsid w:val="00C16104"/>
    <w:rsid w:val="00C242B1"/>
    <w:rsid w:val="00C4271C"/>
    <w:rsid w:val="00C52C84"/>
    <w:rsid w:val="00C54B14"/>
    <w:rsid w:val="00C77342"/>
    <w:rsid w:val="00C906D5"/>
    <w:rsid w:val="00C957AE"/>
    <w:rsid w:val="00C97B09"/>
    <w:rsid w:val="00CA2D26"/>
    <w:rsid w:val="00CA70FF"/>
    <w:rsid w:val="00CC1012"/>
    <w:rsid w:val="00CC1EA8"/>
    <w:rsid w:val="00CD3C08"/>
    <w:rsid w:val="00CD6A8B"/>
    <w:rsid w:val="00CE6B84"/>
    <w:rsid w:val="00CF5AEB"/>
    <w:rsid w:val="00D02830"/>
    <w:rsid w:val="00D1527D"/>
    <w:rsid w:val="00D1631E"/>
    <w:rsid w:val="00D23181"/>
    <w:rsid w:val="00D236EB"/>
    <w:rsid w:val="00D47C02"/>
    <w:rsid w:val="00D51BC0"/>
    <w:rsid w:val="00D62945"/>
    <w:rsid w:val="00D667BC"/>
    <w:rsid w:val="00D713A0"/>
    <w:rsid w:val="00D724AC"/>
    <w:rsid w:val="00D7409E"/>
    <w:rsid w:val="00D87F9E"/>
    <w:rsid w:val="00D95112"/>
    <w:rsid w:val="00DA3F4B"/>
    <w:rsid w:val="00DA5ECA"/>
    <w:rsid w:val="00DB3C06"/>
    <w:rsid w:val="00DB4C6C"/>
    <w:rsid w:val="00DC5D15"/>
    <w:rsid w:val="00DD36F7"/>
    <w:rsid w:val="00DD6D27"/>
    <w:rsid w:val="00DE2F3D"/>
    <w:rsid w:val="00DF0AFB"/>
    <w:rsid w:val="00DF284D"/>
    <w:rsid w:val="00DF2E7A"/>
    <w:rsid w:val="00DF4186"/>
    <w:rsid w:val="00E00CF0"/>
    <w:rsid w:val="00E01DC6"/>
    <w:rsid w:val="00E02120"/>
    <w:rsid w:val="00E02A50"/>
    <w:rsid w:val="00E056FA"/>
    <w:rsid w:val="00E2691D"/>
    <w:rsid w:val="00E30AC1"/>
    <w:rsid w:val="00E42111"/>
    <w:rsid w:val="00E4708A"/>
    <w:rsid w:val="00E74275"/>
    <w:rsid w:val="00E86C17"/>
    <w:rsid w:val="00E94240"/>
    <w:rsid w:val="00EA140F"/>
    <w:rsid w:val="00EA3868"/>
    <w:rsid w:val="00EA6798"/>
    <w:rsid w:val="00EA6DBA"/>
    <w:rsid w:val="00EB0A73"/>
    <w:rsid w:val="00EB4D1D"/>
    <w:rsid w:val="00EC6503"/>
    <w:rsid w:val="00EC6FE1"/>
    <w:rsid w:val="00ED2494"/>
    <w:rsid w:val="00ED3B9A"/>
    <w:rsid w:val="00EE353D"/>
    <w:rsid w:val="00EE3948"/>
    <w:rsid w:val="00EE3A07"/>
    <w:rsid w:val="00EE5E2A"/>
    <w:rsid w:val="00EE7F17"/>
    <w:rsid w:val="00F00465"/>
    <w:rsid w:val="00F030B0"/>
    <w:rsid w:val="00F049F3"/>
    <w:rsid w:val="00F13323"/>
    <w:rsid w:val="00F2085E"/>
    <w:rsid w:val="00F3214D"/>
    <w:rsid w:val="00F336A5"/>
    <w:rsid w:val="00F3518F"/>
    <w:rsid w:val="00F360E0"/>
    <w:rsid w:val="00F627E8"/>
    <w:rsid w:val="00F67AE1"/>
    <w:rsid w:val="00F701D9"/>
    <w:rsid w:val="00F71ACC"/>
    <w:rsid w:val="00F90865"/>
    <w:rsid w:val="00F909BA"/>
    <w:rsid w:val="00FA7BB2"/>
    <w:rsid w:val="00FA7D07"/>
    <w:rsid w:val="00FB4EC2"/>
    <w:rsid w:val="00FC5425"/>
    <w:rsid w:val="00FC5861"/>
    <w:rsid w:val="00FC6F25"/>
    <w:rsid w:val="00FF0380"/>
    <w:rsid w:val="00FF2B89"/>
    <w:rsid w:val="00FF5092"/>
    <w:rsid w:val="00FF6E02"/>
    <w:rsid w:val="2A8FDB14"/>
    <w:rsid w:val="46713E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B964B"/>
  <w15:chartTrackingRefBased/>
  <w15:docId w15:val="{3EC4DC9B-FAAC-4D2A-8FD3-15F62909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02F8"/>
    <w:rPr>
      <w:kern w:val="0"/>
    </w:rPr>
  </w:style>
  <w:style w:type="paragraph" w:styleId="Titolo1">
    <w:name w:val="heading 1"/>
    <w:basedOn w:val="Normale"/>
    <w:next w:val="Normale"/>
    <w:link w:val="Titolo1Carattere"/>
    <w:uiPriority w:val="9"/>
    <w:qFormat/>
    <w:rsid w:val="002B08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5">
    <w:name w:val="heading 5"/>
    <w:basedOn w:val="Normale"/>
    <w:next w:val="Normale"/>
    <w:link w:val="Titolo5Carattere"/>
    <w:uiPriority w:val="9"/>
    <w:semiHidden/>
    <w:unhideWhenUsed/>
    <w:qFormat/>
    <w:rsid w:val="0075700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82435"/>
    <w:pPr>
      <w:autoSpaceDE w:val="0"/>
      <w:autoSpaceDN w:val="0"/>
      <w:adjustRightInd w:val="0"/>
      <w:spacing w:after="0" w:line="240" w:lineRule="auto"/>
    </w:pPr>
    <w:rPr>
      <w:rFonts w:ascii="Arial" w:hAnsi="Arial" w:cs="Arial"/>
      <w:color w:val="000000"/>
      <w:kern w:val="0"/>
      <w:sz w:val="24"/>
      <w:szCs w:val="24"/>
    </w:rPr>
  </w:style>
  <w:style w:type="paragraph" w:styleId="Intestazione">
    <w:name w:val="header"/>
    <w:basedOn w:val="Normale"/>
    <w:link w:val="IntestazioneCarattere"/>
    <w:uiPriority w:val="99"/>
    <w:unhideWhenUsed/>
    <w:rsid w:val="003824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2435"/>
    <w:rPr>
      <w:kern w:val="0"/>
    </w:rPr>
  </w:style>
  <w:style w:type="character" w:styleId="Collegamentoipertestuale">
    <w:name w:val="Hyperlink"/>
    <w:basedOn w:val="Carpredefinitoparagrafo"/>
    <w:uiPriority w:val="99"/>
    <w:unhideWhenUsed/>
    <w:rsid w:val="00382435"/>
    <w:rPr>
      <w:color w:val="0563C1" w:themeColor="hyperlink"/>
      <w:u w:val="single"/>
    </w:rPr>
  </w:style>
  <w:style w:type="character" w:customStyle="1" w:styleId="Nessuno">
    <w:name w:val="Nessuno"/>
    <w:basedOn w:val="Carpredefinitoparagrafo"/>
    <w:rsid w:val="00382435"/>
  </w:style>
  <w:style w:type="paragraph" w:styleId="NormaleWeb">
    <w:name w:val="Normal (Web)"/>
    <w:basedOn w:val="Normale"/>
    <w:uiPriority w:val="99"/>
    <w:unhideWhenUsed/>
    <w:rsid w:val="0038243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382435"/>
    <w:rPr>
      <w:color w:val="605E5C"/>
      <w:shd w:val="clear" w:color="auto" w:fill="E1DFDD"/>
    </w:rPr>
  </w:style>
  <w:style w:type="character" w:styleId="Collegamentovisitato">
    <w:name w:val="FollowedHyperlink"/>
    <w:basedOn w:val="Carpredefinitoparagrafo"/>
    <w:uiPriority w:val="99"/>
    <w:semiHidden/>
    <w:unhideWhenUsed/>
    <w:rsid w:val="006C7A51"/>
    <w:rPr>
      <w:color w:val="954F72" w:themeColor="followedHyperlink"/>
      <w:u w:val="single"/>
    </w:rPr>
  </w:style>
  <w:style w:type="paragraph" w:styleId="Paragrafoelenco">
    <w:name w:val="List Paragraph"/>
    <w:basedOn w:val="Normale"/>
    <w:uiPriority w:val="34"/>
    <w:qFormat/>
    <w:rsid w:val="002B08CE"/>
    <w:pPr>
      <w:ind w:left="720"/>
      <w:contextualSpacing/>
    </w:pPr>
  </w:style>
  <w:style w:type="character" w:customStyle="1" w:styleId="Titolo1Carattere">
    <w:name w:val="Titolo 1 Carattere"/>
    <w:basedOn w:val="Carpredefinitoparagrafo"/>
    <w:link w:val="Titolo1"/>
    <w:uiPriority w:val="9"/>
    <w:rsid w:val="002B08CE"/>
    <w:rPr>
      <w:rFonts w:asciiTheme="majorHAnsi" w:eastAsiaTheme="majorEastAsia" w:hAnsiTheme="majorHAnsi" w:cstheme="majorBidi"/>
      <w:color w:val="2F5496" w:themeColor="accent1" w:themeShade="BF"/>
      <w:kern w:val="0"/>
      <w:sz w:val="32"/>
      <w:szCs w:val="32"/>
    </w:rPr>
  </w:style>
  <w:style w:type="character" w:customStyle="1" w:styleId="dkeal">
    <w:name w:val="dkeal"/>
    <w:basedOn w:val="Carpredefinitoparagrafo"/>
    <w:rsid w:val="00735A9A"/>
  </w:style>
  <w:style w:type="character" w:customStyle="1" w:styleId="ek7iuc">
    <w:name w:val="ek7iuc"/>
    <w:basedOn w:val="Carpredefinitoparagrafo"/>
    <w:rsid w:val="00735A9A"/>
  </w:style>
  <w:style w:type="character" w:styleId="Rimandocommento">
    <w:name w:val="annotation reference"/>
    <w:basedOn w:val="Carpredefinitoparagrafo"/>
    <w:uiPriority w:val="99"/>
    <w:semiHidden/>
    <w:unhideWhenUsed/>
    <w:rsid w:val="003E45BF"/>
    <w:rPr>
      <w:sz w:val="16"/>
      <w:szCs w:val="16"/>
    </w:rPr>
  </w:style>
  <w:style w:type="paragraph" w:styleId="Testocommento">
    <w:name w:val="annotation text"/>
    <w:basedOn w:val="Normale"/>
    <w:link w:val="TestocommentoCarattere"/>
    <w:uiPriority w:val="99"/>
    <w:unhideWhenUsed/>
    <w:rsid w:val="003E45BF"/>
    <w:pPr>
      <w:spacing w:line="240" w:lineRule="auto"/>
    </w:pPr>
    <w:rPr>
      <w:sz w:val="20"/>
      <w:szCs w:val="20"/>
    </w:rPr>
  </w:style>
  <w:style w:type="character" w:customStyle="1" w:styleId="TestocommentoCarattere">
    <w:name w:val="Testo commento Carattere"/>
    <w:basedOn w:val="Carpredefinitoparagrafo"/>
    <w:link w:val="Testocommento"/>
    <w:uiPriority w:val="99"/>
    <w:rsid w:val="003E45BF"/>
    <w:rPr>
      <w:kern w:val="0"/>
      <w:sz w:val="20"/>
      <w:szCs w:val="20"/>
    </w:rPr>
  </w:style>
  <w:style w:type="paragraph" w:styleId="Soggettocommento">
    <w:name w:val="annotation subject"/>
    <w:basedOn w:val="Testocommento"/>
    <w:next w:val="Testocommento"/>
    <w:link w:val="SoggettocommentoCarattere"/>
    <w:uiPriority w:val="99"/>
    <w:semiHidden/>
    <w:unhideWhenUsed/>
    <w:rsid w:val="003E45BF"/>
    <w:rPr>
      <w:b/>
      <w:bCs/>
    </w:rPr>
  </w:style>
  <w:style w:type="character" w:customStyle="1" w:styleId="SoggettocommentoCarattere">
    <w:name w:val="Soggetto commento Carattere"/>
    <w:basedOn w:val="TestocommentoCarattere"/>
    <w:link w:val="Soggettocommento"/>
    <w:uiPriority w:val="99"/>
    <w:semiHidden/>
    <w:rsid w:val="003E45BF"/>
    <w:rPr>
      <w:b/>
      <w:bCs/>
      <w:kern w:val="0"/>
      <w:sz w:val="20"/>
      <w:szCs w:val="20"/>
    </w:rPr>
  </w:style>
  <w:style w:type="character" w:styleId="Enfasicorsivo">
    <w:name w:val="Emphasis"/>
    <w:basedOn w:val="Carpredefinitoparagrafo"/>
    <w:uiPriority w:val="20"/>
    <w:qFormat/>
    <w:rsid w:val="00183263"/>
    <w:rPr>
      <w:i/>
      <w:iCs/>
    </w:rPr>
  </w:style>
  <w:style w:type="paragraph" w:styleId="Pidipagina">
    <w:name w:val="footer"/>
    <w:basedOn w:val="Normale"/>
    <w:link w:val="PidipaginaCarattere"/>
    <w:uiPriority w:val="99"/>
    <w:unhideWhenUsed/>
    <w:rsid w:val="006A75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750D"/>
    <w:rPr>
      <w:kern w:val="0"/>
    </w:rPr>
  </w:style>
  <w:style w:type="character" w:customStyle="1" w:styleId="Titolo5Carattere">
    <w:name w:val="Titolo 5 Carattere"/>
    <w:basedOn w:val="Carpredefinitoparagrafo"/>
    <w:link w:val="Titolo5"/>
    <w:uiPriority w:val="9"/>
    <w:semiHidden/>
    <w:rsid w:val="00757004"/>
    <w:rPr>
      <w:rFonts w:asciiTheme="majorHAnsi" w:eastAsiaTheme="majorEastAsia" w:hAnsiTheme="majorHAnsi" w:cstheme="majorBidi"/>
      <w:color w:val="2F5496" w:themeColor="accent1" w:themeShade="BF"/>
      <w:kern w:val="0"/>
    </w:rPr>
  </w:style>
  <w:style w:type="character" w:styleId="Enfasigrassetto">
    <w:name w:val="Strong"/>
    <w:basedOn w:val="Carpredefinitoparagrafo"/>
    <w:uiPriority w:val="22"/>
    <w:qFormat/>
    <w:rsid w:val="00ED3B9A"/>
    <w:rPr>
      <w:b/>
      <w:bCs/>
    </w:rPr>
  </w:style>
  <w:style w:type="paragraph" w:customStyle="1" w:styleId="Corpo">
    <w:name w:val="Corpo"/>
    <w:rsid w:val="005D4AF9"/>
    <w:pPr>
      <w:spacing w:after="0" w:line="240" w:lineRule="auto"/>
    </w:pPr>
    <w:rPr>
      <w:rFonts w:ascii="Helvetica Neue" w:eastAsia="Arial Unicode MS" w:hAnsi="Helvetica Neue" w:cs="Arial Unicode MS"/>
      <w:color w:val="000000"/>
      <w:kern w:val="0"/>
      <w:lang w:eastAsia="it-IT"/>
    </w:rPr>
  </w:style>
  <w:style w:type="paragraph" w:styleId="Revisione">
    <w:name w:val="Revision"/>
    <w:hidden/>
    <w:uiPriority w:val="99"/>
    <w:semiHidden/>
    <w:rsid w:val="00264B8E"/>
    <w:pPr>
      <w:spacing w:after="0" w:line="240" w:lineRule="auto"/>
    </w:pPr>
    <w:rPr>
      <w:kern w:val="0"/>
    </w:rPr>
  </w:style>
  <w:style w:type="table" w:styleId="Grigliatabella">
    <w:name w:val="Table Grid"/>
    <w:basedOn w:val="Tabellanormale"/>
    <w:uiPriority w:val="39"/>
    <w:rsid w:val="00654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7624">
      <w:bodyDiv w:val="1"/>
      <w:marLeft w:val="0"/>
      <w:marRight w:val="0"/>
      <w:marTop w:val="0"/>
      <w:marBottom w:val="0"/>
      <w:divBdr>
        <w:top w:val="none" w:sz="0" w:space="0" w:color="auto"/>
        <w:left w:val="none" w:sz="0" w:space="0" w:color="auto"/>
        <w:bottom w:val="none" w:sz="0" w:space="0" w:color="auto"/>
        <w:right w:val="none" w:sz="0" w:space="0" w:color="auto"/>
      </w:divBdr>
    </w:div>
    <w:div w:id="49889919">
      <w:bodyDiv w:val="1"/>
      <w:marLeft w:val="0"/>
      <w:marRight w:val="0"/>
      <w:marTop w:val="0"/>
      <w:marBottom w:val="0"/>
      <w:divBdr>
        <w:top w:val="none" w:sz="0" w:space="0" w:color="auto"/>
        <w:left w:val="none" w:sz="0" w:space="0" w:color="auto"/>
        <w:bottom w:val="none" w:sz="0" w:space="0" w:color="auto"/>
        <w:right w:val="none" w:sz="0" w:space="0" w:color="auto"/>
      </w:divBdr>
    </w:div>
    <w:div w:id="71195425">
      <w:bodyDiv w:val="1"/>
      <w:marLeft w:val="0"/>
      <w:marRight w:val="0"/>
      <w:marTop w:val="0"/>
      <w:marBottom w:val="0"/>
      <w:divBdr>
        <w:top w:val="none" w:sz="0" w:space="0" w:color="auto"/>
        <w:left w:val="none" w:sz="0" w:space="0" w:color="auto"/>
        <w:bottom w:val="none" w:sz="0" w:space="0" w:color="auto"/>
        <w:right w:val="none" w:sz="0" w:space="0" w:color="auto"/>
      </w:divBdr>
    </w:div>
    <w:div w:id="80220175">
      <w:bodyDiv w:val="1"/>
      <w:marLeft w:val="0"/>
      <w:marRight w:val="0"/>
      <w:marTop w:val="0"/>
      <w:marBottom w:val="0"/>
      <w:divBdr>
        <w:top w:val="none" w:sz="0" w:space="0" w:color="auto"/>
        <w:left w:val="none" w:sz="0" w:space="0" w:color="auto"/>
        <w:bottom w:val="none" w:sz="0" w:space="0" w:color="auto"/>
        <w:right w:val="none" w:sz="0" w:space="0" w:color="auto"/>
      </w:divBdr>
    </w:div>
    <w:div w:id="126364355">
      <w:bodyDiv w:val="1"/>
      <w:marLeft w:val="0"/>
      <w:marRight w:val="0"/>
      <w:marTop w:val="0"/>
      <w:marBottom w:val="0"/>
      <w:divBdr>
        <w:top w:val="none" w:sz="0" w:space="0" w:color="auto"/>
        <w:left w:val="none" w:sz="0" w:space="0" w:color="auto"/>
        <w:bottom w:val="none" w:sz="0" w:space="0" w:color="auto"/>
        <w:right w:val="none" w:sz="0" w:space="0" w:color="auto"/>
      </w:divBdr>
    </w:div>
    <w:div w:id="192039185">
      <w:bodyDiv w:val="1"/>
      <w:marLeft w:val="0"/>
      <w:marRight w:val="0"/>
      <w:marTop w:val="0"/>
      <w:marBottom w:val="0"/>
      <w:divBdr>
        <w:top w:val="none" w:sz="0" w:space="0" w:color="auto"/>
        <w:left w:val="none" w:sz="0" w:space="0" w:color="auto"/>
        <w:bottom w:val="none" w:sz="0" w:space="0" w:color="auto"/>
        <w:right w:val="none" w:sz="0" w:space="0" w:color="auto"/>
      </w:divBdr>
    </w:div>
    <w:div w:id="200173658">
      <w:bodyDiv w:val="1"/>
      <w:marLeft w:val="0"/>
      <w:marRight w:val="0"/>
      <w:marTop w:val="0"/>
      <w:marBottom w:val="0"/>
      <w:divBdr>
        <w:top w:val="none" w:sz="0" w:space="0" w:color="auto"/>
        <w:left w:val="none" w:sz="0" w:space="0" w:color="auto"/>
        <w:bottom w:val="none" w:sz="0" w:space="0" w:color="auto"/>
        <w:right w:val="none" w:sz="0" w:space="0" w:color="auto"/>
      </w:divBdr>
    </w:div>
    <w:div w:id="204413935">
      <w:bodyDiv w:val="1"/>
      <w:marLeft w:val="0"/>
      <w:marRight w:val="0"/>
      <w:marTop w:val="0"/>
      <w:marBottom w:val="0"/>
      <w:divBdr>
        <w:top w:val="none" w:sz="0" w:space="0" w:color="auto"/>
        <w:left w:val="none" w:sz="0" w:space="0" w:color="auto"/>
        <w:bottom w:val="none" w:sz="0" w:space="0" w:color="auto"/>
        <w:right w:val="none" w:sz="0" w:space="0" w:color="auto"/>
      </w:divBdr>
    </w:div>
    <w:div w:id="212696021">
      <w:bodyDiv w:val="1"/>
      <w:marLeft w:val="0"/>
      <w:marRight w:val="0"/>
      <w:marTop w:val="0"/>
      <w:marBottom w:val="0"/>
      <w:divBdr>
        <w:top w:val="none" w:sz="0" w:space="0" w:color="auto"/>
        <w:left w:val="none" w:sz="0" w:space="0" w:color="auto"/>
        <w:bottom w:val="none" w:sz="0" w:space="0" w:color="auto"/>
        <w:right w:val="none" w:sz="0" w:space="0" w:color="auto"/>
      </w:divBdr>
    </w:div>
    <w:div w:id="271059024">
      <w:bodyDiv w:val="1"/>
      <w:marLeft w:val="0"/>
      <w:marRight w:val="0"/>
      <w:marTop w:val="0"/>
      <w:marBottom w:val="0"/>
      <w:divBdr>
        <w:top w:val="none" w:sz="0" w:space="0" w:color="auto"/>
        <w:left w:val="none" w:sz="0" w:space="0" w:color="auto"/>
        <w:bottom w:val="none" w:sz="0" w:space="0" w:color="auto"/>
        <w:right w:val="none" w:sz="0" w:space="0" w:color="auto"/>
      </w:divBdr>
    </w:div>
    <w:div w:id="308050293">
      <w:bodyDiv w:val="1"/>
      <w:marLeft w:val="0"/>
      <w:marRight w:val="0"/>
      <w:marTop w:val="0"/>
      <w:marBottom w:val="0"/>
      <w:divBdr>
        <w:top w:val="none" w:sz="0" w:space="0" w:color="auto"/>
        <w:left w:val="none" w:sz="0" w:space="0" w:color="auto"/>
        <w:bottom w:val="none" w:sz="0" w:space="0" w:color="auto"/>
        <w:right w:val="none" w:sz="0" w:space="0" w:color="auto"/>
      </w:divBdr>
    </w:div>
    <w:div w:id="333534078">
      <w:bodyDiv w:val="1"/>
      <w:marLeft w:val="0"/>
      <w:marRight w:val="0"/>
      <w:marTop w:val="0"/>
      <w:marBottom w:val="0"/>
      <w:divBdr>
        <w:top w:val="none" w:sz="0" w:space="0" w:color="auto"/>
        <w:left w:val="none" w:sz="0" w:space="0" w:color="auto"/>
        <w:bottom w:val="none" w:sz="0" w:space="0" w:color="auto"/>
        <w:right w:val="none" w:sz="0" w:space="0" w:color="auto"/>
      </w:divBdr>
    </w:div>
    <w:div w:id="381373452">
      <w:bodyDiv w:val="1"/>
      <w:marLeft w:val="0"/>
      <w:marRight w:val="0"/>
      <w:marTop w:val="0"/>
      <w:marBottom w:val="0"/>
      <w:divBdr>
        <w:top w:val="none" w:sz="0" w:space="0" w:color="auto"/>
        <w:left w:val="none" w:sz="0" w:space="0" w:color="auto"/>
        <w:bottom w:val="none" w:sz="0" w:space="0" w:color="auto"/>
        <w:right w:val="none" w:sz="0" w:space="0" w:color="auto"/>
      </w:divBdr>
    </w:div>
    <w:div w:id="717126199">
      <w:bodyDiv w:val="1"/>
      <w:marLeft w:val="0"/>
      <w:marRight w:val="0"/>
      <w:marTop w:val="0"/>
      <w:marBottom w:val="0"/>
      <w:divBdr>
        <w:top w:val="none" w:sz="0" w:space="0" w:color="auto"/>
        <w:left w:val="none" w:sz="0" w:space="0" w:color="auto"/>
        <w:bottom w:val="none" w:sz="0" w:space="0" w:color="auto"/>
        <w:right w:val="none" w:sz="0" w:space="0" w:color="auto"/>
      </w:divBdr>
    </w:div>
    <w:div w:id="725447915">
      <w:bodyDiv w:val="1"/>
      <w:marLeft w:val="0"/>
      <w:marRight w:val="0"/>
      <w:marTop w:val="0"/>
      <w:marBottom w:val="0"/>
      <w:divBdr>
        <w:top w:val="none" w:sz="0" w:space="0" w:color="auto"/>
        <w:left w:val="none" w:sz="0" w:space="0" w:color="auto"/>
        <w:bottom w:val="none" w:sz="0" w:space="0" w:color="auto"/>
        <w:right w:val="none" w:sz="0" w:space="0" w:color="auto"/>
      </w:divBdr>
    </w:div>
    <w:div w:id="728115276">
      <w:bodyDiv w:val="1"/>
      <w:marLeft w:val="0"/>
      <w:marRight w:val="0"/>
      <w:marTop w:val="0"/>
      <w:marBottom w:val="0"/>
      <w:divBdr>
        <w:top w:val="none" w:sz="0" w:space="0" w:color="auto"/>
        <w:left w:val="none" w:sz="0" w:space="0" w:color="auto"/>
        <w:bottom w:val="none" w:sz="0" w:space="0" w:color="auto"/>
        <w:right w:val="none" w:sz="0" w:space="0" w:color="auto"/>
      </w:divBdr>
    </w:div>
    <w:div w:id="894438503">
      <w:bodyDiv w:val="1"/>
      <w:marLeft w:val="0"/>
      <w:marRight w:val="0"/>
      <w:marTop w:val="0"/>
      <w:marBottom w:val="0"/>
      <w:divBdr>
        <w:top w:val="none" w:sz="0" w:space="0" w:color="auto"/>
        <w:left w:val="none" w:sz="0" w:space="0" w:color="auto"/>
        <w:bottom w:val="none" w:sz="0" w:space="0" w:color="auto"/>
        <w:right w:val="none" w:sz="0" w:space="0" w:color="auto"/>
      </w:divBdr>
    </w:div>
    <w:div w:id="969019066">
      <w:bodyDiv w:val="1"/>
      <w:marLeft w:val="0"/>
      <w:marRight w:val="0"/>
      <w:marTop w:val="0"/>
      <w:marBottom w:val="0"/>
      <w:divBdr>
        <w:top w:val="none" w:sz="0" w:space="0" w:color="auto"/>
        <w:left w:val="none" w:sz="0" w:space="0" w:color="auto"/>
        <w:bottom w:val="none" w:sz="0" w:space="0" w:color="auto"/>
        <w:right w:val="none" w:sz="0" w:space="0" w:color="auto"/>
      </w:divBdr>
    </w:div>
    <w:div w:id="1126630489">
      <w:bodyDiv w:val="1"/>
      <w:marLeft w:val="0"/>
      <w:marRight w:val="0"/>
      <w:marTop w:val="0"/>
      <w:marBottom w:val="0"/>
      <w:divBdr>
        <w:top w:val="none" w:sz="0" w:space="0" w:color="auto"/>
        <w:left w:val="none" w:sz="0" w:space="0" w:color="auto"/>
        <w:bottom w:val="none" w:sz="0" w:space="0" w:color="auto"/>
        <w:right w:val="none" w:sz="0" w:space="0" w:color="auto"/>
      </w:divBdr>
      <w:divsChild>
        <w:div w:id="1826126451">
          <w:marLeft w:val="0"/>
          <w:marRight w:val="0"/>
          <w:marTop w:val="0"/>
          <w:marBottom w:val="0"/>
          <w:divBdr>
            <w:top w:val="none" w:sz="0" w:space="0" w:color="auto"/>
            <w:left w:val="none" w:sz="0" w:space="0" w:color="auto"/>
            <w:bottom w:val="none" w:sz="0" w:space="0" w:color="auto"/>
            <w:right w:val="none" w:sz="0" w:space="0" w:color="auto"/>
          </w:divBdr>
        </w:div>
      </w:divsChild>
    </w:div>
    <w:div w:id="1251043496">
      <w:bodyDiv w:val="1"/>
      <w:marLeft w:val="0"/>
      <w:marRight w:val="0"/>
      <w:marTop w:val="0"/>
      <w:marBottom w:val="0"/>
      <w:divBdr>
        <w:top w:val="none" w:sz="0" w:space="0" w:color="auto"/>
        <w:left w:val="none" w:sz="0" w:space="0" w:color="auto"/>
        <w:bottom w:val="none" w:sz="0" w:space="0" w:color="auto"/>
        <w:right w:val="none" w:sz="0" w:space="0" w:color="auto"/>
      </w:divBdr>
    </w:div>
    <w:div w:id="1477574901">
      <w:bodyDiv w:val="1"/>
      <w:marLeft w:val="0"/>
      <w:marRight w:val="0"/>
      <w:marTop w:val="0"/>
      <w:marBottom w:val="0"/>
      <w:divBdr>
        <w:top w:val="none" w:sz="0" w:space="0" w:color="auto"/>
        <w:left w:val="none" w:sz="0" w:space="0" w:color="auto"/>
        <w:bottom w:val="none" w:sz="0" w:space="0" w:color="auto"/>
        <w:right w:val="none" w:sz="0" w:space="0" w:color="auto"/>
      </w:divBdr>
    </w:div>
    <w:div w:id="1495561637">
      <w:bodyDiv w:val="1"/>
      <w:marLeft w:val="0"/>
      <w:marRight w:val="0"/>
      <w:marTop w:val="0"/>
      <w:marBottom w:val="0"/>
      <w:divBdr>
        <w:top w:val="none" w:sz="0" w:space="0" w:color="auto"/>
        <w:left w:val="none" w:sz="0" w:space="0" w:color="auto"/>
        <w:bottom w:val="none" w:sz="0" w:space="0" w:color="auto"/>
        <w:right w:val="none" w:sz="0" w:space="0" w:color="auto"/>
      </w:divBdr>
      <w:divsChild>
        <w:div w:id="900407234">
          <w:marLeft w:val="0"/>
          <w:marRight w:val="0"/>
          <w:marTop w:val="0"/>
          <w:marBottom w:val="0"/>
          <w:divBdr>
            <w:top w:val="none" w:sz="0" w:space="0" w:color="auto"/>
            <w:left w:val="none" w:sz="0" w:space="0" w:color="auto"/>
            <w:bottom w:val="none" w:sz="0" w:space="0" w:color="auto"/>
            <w:right w:val="none" w:sz="0" w:space="0" w:color="auto"/>
          </w:divBdr>
        </w:div>
      </w:divsChild>
    </w:div>
    <w:div w:id="1558205107">
      <w:bodyDiv w:val="1"/>
      <w:marLeft w:val="0"/>
      <w:marRight w:val="0"/>
      <w:marTop w:val="0"/>
      <w:marBottom w:val="0"/>
      <w:divBdr>
        <w:top w:val="none" w:sz="0" w:space="0" w:color="auto"/>
        <w:left w:val="none" w:sz="0" w:space="0" w:color="auto"/>
        <w:bottom w:val="none" w:sz="0" w:space="0" w:color="auto"/>
        <w:right w:val="none" w:sz="0" w:space="0" w:color="auto"/>
      </w:divBdr>
    </w:div>
    <w:div w:id="1570000234">
      <w:bodyDiv w:val="1"/>
      <w:marLeft w:val="0"/>
      <w:marRight w:val="0"/>
      <w:marTop w:val="0"/>
      <w:marBottom w:val="0"/>
      <w:divBdr>
        <w:top w:val="none" w:sz="0" w:space="0" w:color="auto"/>
        <w:left w:val="none" w:sz="0" w:space="0" w:color="auto"/>
        <w:bottom w:val="none" w:sz="0" w:space="0" w:color="auto"/>
        <w:right w:val="none" w:sz="0" w:space="0" w:color="auto"/>
      </w:divBdr>
    </w:div>
    <w:div w:id="1606426733">
      <w:bodyDiv w:val="1"/>
      <w:marLeft w:val="0"/>
      <w:marRight w:val="0"/>
      <w:marTop w:val="0"/>
      <w:marBottom w:val="0"/>
      <w:divBdr>
        <w:top w:val="none" w:sz="0" w:space="0" w:color="auto"/>
        <w:left w:val="none" w:sz="0" w:space="0" w:color="auto"/>
        <w:bottom w:val="none" w:sz="0" w:space="0" w:color="auto"/>
        <w:right w:val="none" w:sz="0" w:space="0" w:color="auto"/>
      </w:divBdr>
    </w:div>
    <w:div w:id="1686518483">
      <w:bodyDiv w:val="1"/>
      <w:marLeft w:val="0"/>
      <w:marRight w:val="0"/>
      <w:marTop w:val="0"/>
      <w:marBottom w:val="0"/>
      <w:divBdr>
        <w:top w:val="none" w:sz="0" w:space="0" w:color="auto"/>
        <w:left w:val="none" w:sz="0" w:space="0" w:color="auto"/>
        <w:bottom w:val="none" w:sz="0" w:space="0" w:color="auto"/>
        <w:right w:val="none" w:sz="0" w:space="0" w:color="auto"/>
      </w:divBdr>
    </w:div>
    <w:div w:id="1761215499">
      <w:bodyDiv w:val="1"/>
      <w:marLeft w:val="0"/>
      <w:marRight w:val="0"/>
      <w:marTop w:val="0"/>
      <w:marBottom w:val="0"/>
      <w:divBdr>
        <w:top w:val="none" w:sz="0" w:space="0" w:color="auto"/>
        <w:left w:val="none" w:sz="0" w:space="0" w:color="auto"/>
        <w:bottom w:val="none" w:sz="0" w:space="0" w:color="auto"/>
        <w:right w:val="none" w:sz="0" w:space="0" w:color="auto"/>
      </w:divBdr>
    </w:div>
    <w:div w:id="1772555018">
      <w:bodyDiv w:val="1"/>
      <w:marLeft w:val="0"/>
      <w:marRight w:val="0"/>
      <w:marTop w:val="0"/>
      <w:marBottom w:val="0"/>
      <w:divBdr>
        <w:top w:val="none" w:sz="0" w:space="0" w:color="auto"/>
        <w:left w:val="none" w:sz="0" w:space="0" w:color="auto"/>
        <w:bottom w:val="none" w:sz="0" w:space="0" w:color="auto"/>
        <w:right w:val="none" w:sz="0" w:space="0" w:color="auto"/>
      </w:divBdr>
    </w:div>
    <w:div w:id="1920404418">
      <w:bodyDiv w:val="1"/>
      <w:marLeft w:val="0"/>
      <w:marRight w:val="0"/>
      <w:marTop w:val="0"/>
      <w:marBottom w:val="0"/>
      <w:divBdr>
        <w:top w:val="none" w:sz="0" w:space="0" w:color="auto"/>
        <w:left w:val="none" w:sz="0" w:space="0" w:color="auto"/>
        <w:bottom w:val="none" w:sz="0" w:space="0" w:color="auto"/>
        <w:right w:val="none" w:sz="0" w:space="0" w:color="auto"/>
      </w:divBdr>
    </w:div>
    <w:div w:id="1937445828">
      <w:bodyDiv w:val="1"/>
      <w:marLeft w:val="0"/>
      <w:marRight w:val="0"/>
      <w:marTop w:val="0"/>
      <w:marBottom w:val="0"/>
      <w:divBdr>
        <w:top w:val="none" w:sz="0" w:space="0" w:color="auto"/>
        <w:left w:val="none" w:sz="0" w:space="0" w:color="auto"/>
        <w:bottom w:val="none" w:sz="0" w:space="0" w:color="auto"/>
        <w:right w:val="none" w:sz="0" w:space="0" w:color="auto"/>
      </w:divBdr>
    </w:div>
    <w:div w:id="2106149535">
      <w:bodyDiv w:val="1"/>
      <w:marLeft w:val="0"/>
      <w:marRight w:val="0"/>
      <w:marTop w:val="0"/>
      <w:marBottom w:val="0"/>
      <w:divBdr>
        <w:top w:val="none" w:sz="0" w:space="0" w:color="auto"/>
        <w:left w:val="none" w:sz="0" w:space="0" w:color="auto"/>
        <w:bottom w:val="none" w:sz="0" w:space="0" w:color="auto"/>
        <w:right w:val="none" w:sz="0" w:space="0" w:color="auto"/>
      </w:divBdr>
    </w:div>
    <w:div w:id="214233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odottore.it/samantha-baiardo-bruni/psicologo-psicoterapeuta-psicologo-clinico/roma" TargetMode="External"/><Relationship Id="rId13" Type="http://schemas.openxmlformats.org/officeDocument/2006/relationships/hyperlink" Target="mailto:MioDottoreIT@hotwireglobal.com" TargetMode="External"/><Relationship Id="rId3" Type="http://schemas.openxmlformats.org/officeDocument/2006/relationships/settings" Target="settings.xml"/><Relationship Id="rId7" Type="http://schemas.openxmlformats.org/officeDocument/2006/relationships/hyperlink" Target="https://www.miodottore.it/?utm_source=press-release&amp;utm_medium=pr&amp;utm_campaign=it_patient__pr" TargetMode="External"/><Relationship Id="rId12" Type="http://schemas.openxmlformats.org/officeDocument/2006/relationships/hyperlink" Target="https://www.miodottore.it/?utm_source=press-release&amp;utm_medium=pr&amp;utm_campaign=it_patient__p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cplanner.com/about-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iodottore.it/" TargetMode="External"/><Relationship Id="rId4" Type="http://schemas.openxmlformats.org/officeDocument/2006/relationships/webSettings" Target="webSettings.xml"/><Relationship Id="rId9" Type="http://schemas.openxmlformats.org/officeDocument/2006/relationships/hyperlink" Target="https://www.miodottore.it/samantha-baiardo-bruni/psicologo-psicoterapeuta-psicologo-clinico/rom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1855</Words>
  <Characters>10576</Characters>
  <Application>Microsoft Office Word</Application>
  <DocSecurity>0</DocSecurity>
  <Lines>88</Lines>
  <Paragraphs>24</Paragraphs>
  <ScaleCrop>false</ScaleCrop>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Barabucci</dc:creator>
  <cp:keywords/>
  <dc:description/>
  <cp:lastModifiedBy>Valentina Porpiglia</cp:lastModifiedBy>
  <cp:revision>5</cp:revision>
  <dcterms:created xsi:type="dcterms:W3CDTF">2023-09-19T13:03:00Z</dcterms:created>
  <dcterms:modified xsi:type="dcterms:W3CDTF">2023-09-25T09:10:00Z</dcterms:modified>
</cp:coreProperties>
</file>