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F355C6" w:rsidRDefault="00EA20F2" w:rsidP="00F355C6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20580997" w14:textId="389D614B" w:rsidR="00A01F38" w:rsidRPr="00F355C6" w:rsidRDefault="002105F8" w:rsidP="00F355C6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F355C6">
        <w:rPr>
          <w:rFonts w:ascii="Arial" w:hAnsi="Arial" w:cs="Arial"/>
          <w:b/>
          <w:sz w:val="36"/>
          <w:szCs w:val="36"/>
        </w:rPr>
        <w:t xml:space="preserve">FLASH </w:t>
      </w:r>
      <w:r w:rsidR="00F355C6" w:rsidRPr="00F355C6">
        <w:rPr>
          <w:rFonts w:ascii="Arial" w:hAnsi="Arial" w:cs="Arial"/>
          <w:b/>
          <w:sz w:val="36"/>
          <w:szCs w:val="36"/>
        </w:rPr>
        <w:t>–</w:t>
      </w:r>
      <w:r w:rsidRPr="00F355C6">
        <w:rPr>
          <w:rFonts w:ascii="Arial" w:hAnsi="Arial" w:cs="Arial"/>
          <w:b/>
          <w:sz w:val="36"/>
          <w:szCs w:val="36"/>
        </w:rPr>
        <w:t xml:space="preserve"> </w:t>
      </w:r>
      <w:r w:rsidR="00E4229E">
        <w:rPr>
          <w:rFonts w:ascii="Arial" w:hAnsi="Arial" w:cs="Arial"/>
          <w:b/>
          <w:sz w:val="36"/>
          <w:szCs w:val="36"/>
        </w:rPr>
        <w:t>Btp Valore</w:t>
      </w:r>
    </w:p>
    <w:p w14:paraId="6ECD8EF7" w14:textId="77777777" w:rsidR="00C32DFD" w:rsidRPr="00F355C6" w:rsidRDefault="00C32DFD" w:rsidP="00F355C6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120336BF" w:rsidR="00A76468" w:rsidRPr="00F355C6" w:rsidRDefault="00A76468" w:rsidP="00F355C6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F355C6">
        <w:rPr>
          <w:rFonts w:ascii="Arial" w:hAnsi="Arial" w:cs="Arial"/>
          <w:bCs/>
          <w:i/>
          <w:iCs/>
          <w:sz w:val="24"/>
          <w:szCs w:val="24"/>
        </w:rPr>
        <w:t>A cura di Antonio Cesarano, Chief Global Strategist, Intermonte</w:t>
      </w:r>
    </w:p>
    <w:bookmarkEnd w:id="0"/>
    <w:p w14:paraId="613A8689" w14:textId="77777777" w:rsidR="00BC43BE" w:rsidRPr="00F355C6" w:rsidRDefault="00BC43BE" w:rsidP="00F355C6">
      <w:pPr>
        <w:tabs>
          <w:tab w:val="left" w:pos="426"/>
        </w:tabs>
        <w:spacing w:after="0" w:line="20" w:lineRule="atLeast"/>
        <w:ind w:right="-1"/>
        <w:jc w:val="center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2C0EB195" w14:textId="77777777" w:rsidR="00F355C6" w:rsidRPr="00F355C6" w:rsidRDefault="00F355C6" w:rsidP="00F355C6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BDFF57" w14:textId="50C58A7C" w:rsidR="001F3CAB" w:rsidRPr="001F3CAB" w:rsidRDefault="001F3CAB" w:rsidP="001F3CAB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1F3CAB">
        <w:rPr>
          <w:rFonts w:ascii="Arial" w:eastAsia="Times New Roman" w:hAnsi="Arial" w:cs="Arial"/>
          <w:color w:val="000000"/>
        </w:rPr>
        <w:t xml:space="preserve">Le cedole minime (le cedole definitive saranno annunciate il 6 ottobre e potranno essere nel caso non più basse di quelle già rese note) del 4,10% per i primi 3 anni e 4,50% per i successivi due anni, portano ad </w:t>
      </w:r>
      <w:r w:rsidRPr="00A01E4E">
        <w:rPr>
          <w:rFonts w:ascii="Arial" w:eastAsia="Times New Roman" w:hAnsi="Arial" w:cs="Arial"/>
          <w:b/>
          <w:bCs/>
          <w:color w:val="000000"/>
        </w:rPr>
        <w:t>un tasso complessivo a scadenza</w:t>
      </w:r>
      <w:r w:rsidRPr="001F3CAB">
        <w:rPr>
          <w:rFonts w:ascii="Arial" w:eastAsia="Times New Roman" w:hAnsi="Arial" w:cs="Arial"/>
          <w:color w:val="000000"/>
        </w:rPr>
        <w:t xml:space="preserve"> (tenendo in considerazioe anche il premio di fedeltà a scadenza dello 0,5%) </w:t>
      </w:r>
      <w:r w:rsidRPr="00A01E4E">
        <w:rPr>
          <w:rFonts w:ascii="Arial" w:eastAsia="Times New Roman" w:hAnsi="Arial" w:cs="Arial"/>
          <w:b/>
          <w:bCs/>
          <w:color w:val="000000"/>
        </w:rPr>
        <w:t xml:space="preserve">sostanzialmente superiore </w:t>
      </w:r>
      <w:r w:rsidR="00A01E4E" w:rsidRPr="00A01E4E">
        <w:rPr>
          <w:rFonts w:ascii="Arial" w:eastAsia="Times New Roman" w:hAnsi="Arial" w:cs="Arial"/>
          <w:b/>
          <w:bCs/>
          <w:color w:val="000000"/>
        </w:rPr>
        <w:t xml:space="preserve">rispetto </w:t>
      </w:r>
      <w:r w:rsidRPr="00A01E4E">
        <w:rPr>
          <w:rFonts w:ascii="Arial" w:eastAsia="Times New Roman" w:hAnsi="Arial" w:cs="Arial"/>
          <w:b/>
          <w:bCs/>
          <w:color w:val="000000"/>
        </w:rPr>
        <w:t xml:space="preserve">al tasso attuale del </w:t>
      </w:r>
      <w:r w:rsidR="00A01E4E" w:rsidRPr="00A01E4E">
        <w:rPr>
          <w:rFonts w:ascii="Arial" w:eastAsia="Times New Roman" w:hAnsi="Arial" w:cs="Arial"/>
          <w:b/>
          <w:bCs/>
          <w:color w:val="000000"/>
        </w:rPr>
        <w:t>B</w:t>
      </w:r>
      <w:r w:rsidRPr="00A01E4E">
        <w:rPr>
          <w:rFonts w:ascii="Arial" w:eastAsia="Times New Roman" w:hAnsi="Arial" w:cs="Arial"/>
          <w:b/>
          <w:bCs/>
          <w:color w:val="000000"/>
        </w:rPr>
        <w:t>tp a 5 anni</w:t>
      </w:r>
      <w:r w:rsidRPr="001F3CAB">
        <w:rPr>
          <w:rFonts w:ascii="Arial" w:eastAsia="Times New Roman" w:hAnsi="Arial" w:cs="Arial"/>
          <w:color w:val="000000"/>
        </w:rPr>
        <w:t xml:space="preserve"> </w:t>
      </w:r>
      <w:r w:rsidR="00A01E4E">
        <w:rPr>
          <w:rFonts w:ascii="Arial" w:eastAsia="Times New Roman" w:hAnsi="Arial" w:cs="Arial"/>
          <w:color w:val="000000"/>
        </w:rPr>
        <w:t>(</w:t>
      </w:r>
      <w:r w:rsidRPr="001F3CAB">
        <w:rPr>
          <w:rFonts w:ascii="Arial" w:eastAsia="Times New Roman" w:hAnsi="Arial" w:cs="Arial"/>
          <w:color w:val="000000"/>
        </w:rPr>
        <w:t xml:space="preserve">4,21%) </w:t>
      </w:r>
      <w:r w:rsidRPr="00A01E4E">
        <w:rPr>
          <w:rFonts w:ascii="Arial" w:eastAsia="Times New Roman" w:hAnsi="Arial" w:cs="Arial"/>
          <w:b/>
          <w:bCs/>
          <w:color w:val="000000"/>
        </w:rPr>
        <w:t>di circa 15</w:t>
      </w:r>
      <w:r w:rsidR="00A01E4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01E4E">
        <w:rPr>
          <w:rFonts w:ascii="Arial" w:eastAsia="Times New Roman" w:hAnsi="Arial" w:cs="Arial"/>
          <w:b/>
          <w:bCs/>
          <w:color w:val="000000"/>
        </w:rPr>
        <w:t>pb</w:t>
      </w:r>
      <w:r w:rsidRPr="001F3CAB">
        <w:rPr>
          <w:rFonts w:ascii="Arial" w:eastAsia="Times New Roman" w:hAnsi="Arial" w:cs="Arial"/>
          <w:color w:val="000000"/>
        </w:rPr>
        <w:t>. </w:t>
      </w:r>
    </w:p>
    <w:p w14:paraId="4EF994E8" w14:textId="7A5DA43D" w:rsidR="001F3CAB" w:rsidRPr="001F3CAB" w:rsidRDefault="001F3CAB" w:rsidP="001F3CAB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1F3CAB">
        <w:rPr>
          <w:rFonts w:ascii="Arial" w:eastAsia="Times New Roman" w:hAnsi="Arial" w:cs="Arial"/>
          <w:color w:val="000000"/>
        </w:rPr>
        <w:t>Il meccanismo di rialzo della cedola (cosiddetto step</w:t>
      </w:r>
      <w:r w:rsidR="00A01E4E">
        <w:rPr>
          <w:rFonts w:ascii="Arial" w:eastAsia="Times New Roman" w:hAnsi="Arial" w:cs="Arial"/>
          <w:color w:val="000000"/>
        </w:rPr>
        <w:t>-</w:t>
      </w:r>
      <w:r w:rsidRPr="001F3CAB">
        <w:rPr>
          <w:rFonts w:ascii="Arial" w:eastAsia="Times New Roman" w:hAnsi="Arial" w:cs="Arial"/>
          <w:color w:val="000000"/>
        </w:rPr>
        <w:t>up) presenta un gradino non troppo ripido, che verosimilmente tiene conto anche dei recenti forti rialzi dei tassi su scala global</w:t>
      </w:r>
      <w:r w:rsidR="00A01E4E">
        <w:rPr>
          <w:rFonts w:ascii="Arial" w:eastAsia="Times New Roman" w:hAnsi="Arial" w:cs="Arial"/>
          <w:color w:val="000000"/>
        </w:rPr>
        <w:t>e,</w:t>
      </w:r>
      <w:r w:rsidRPr="001F3CAB">
        <w:rPr>
          <w:rFonts w:ascii="Arial" w:eastAsia="Times New Roman" w:hAnsi="Arial" w:cs="Arial"/>
          <w:color w:val="000000"/>
        </w:rPr>
        <w:t xml:space="preserve"> accompagnati da </w:t>
      </w:r>
      <w:r w:rsidR="00A01E4E">
        <w:rPr>
          <w:rFonts w:ascii="Arial" w:eastAsia="Times New Roman" w:hAnsi="Arial" w:cs="Arial"/>
          <w:color w:val="000000"/>
        </w:rPr>
        <w:t xml:space="preserve">una </w:t>
      </w:r>
      <w:r w:rsidRPr="001F3CAB">
        <w:rPr>
          <w:rFonts w:ascii="Arial" w:eastAsia="Times New Roman" w:hAnsi="Arial" w:cs="Arial"/>
          <w:color w:val="000000"/>
        </w:rPr>
        <w:t>crescente volatilità dello spread.  Le turbolenze dei tassi al rialzo potrebbero infatti portare i potenziali investitori ad essere maggiormente focalizzati sul livello della prima cedola rispetto al livello della seconda, essendo quest'ultima più lontana nel tempo.</w:t>
      </w:r>
    </w:p>
    <w:p w14:paraId="57D25C20" w14:textId="77777777" w:rsidR="001F3CAB" w:rsidRPr="001F3CAB" w:rsidRDefault="001F3CAB" w:rsidP="001F3CAB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3C251B48" w14:textId="7E7F2163" w:rsidR="001F3CAB" w:rsidRPr="001F3CAB" w:rsidRDefault="001F3CAB" w:rsidP="001F3CAB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1F3CAB">
        <w:rPr>
          <w:rFonts w:ascii="Arial" w:eastAsia="Times New Roman" w:hAnsi="Arial" w:cs="Arial"/>
          <w:color w:val="000000"/>
        </w:rPr>
        <w:t>Il Btp valore si colloca in un contesto di tassi al rialzo su scala globale</w:t>
      </w:r>
      <w:r w:rsidR="00A01E4E">
        <w:rPr>
          <w:rFonts w:ascii="Arial" w:eastAsia="Times New Roman" w:hAnsi="Arial" w:cs="Arial"/>
          <w:color w:val="000000"/>
        </w:rPr>
        <w:t>,</w:t>
      </w:r>
      <w:r w:rsidRPr="001F3CAB">
        <w:rPr>
          <w:rFonts w:ascii="Arial" w:eastAsia="Times New Roman" w:hAnsi="Arial" w:cs="Arial"/>
          <w:color w:val="000000"/>
        </w:rPr>
        <w:t xml:space="preserve"> soprattutto per il marcato aumento dell'offerta di bond governativi e corporate negli Usa, in vista di deficit pubblici crescenti.</w:t>
      </w:r>
    </w:p>
    <w:p w14:paraId="769462F5" w14:textId="6E30C71A" w:rsidR="001F3CAB" w:rsidRPr="001F3CAB" w:rsidRDefault="001F3CAB" w:rsidP="001F3CAB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1F3CAB">
        <w:rPr>
          <w:rFonts w:ascii="Arial" w:eastAsia="Times New Roman" w:hAnsi="Arial" w:cs="Arial"/>
          <w:color w:val="000000"/>
        </w:rPr>
        <w:t>I livelli fin qui raggiunti dai tassi, in un contesto di rallentamento dell'economia (cui potrebbero accodarsi anche gli Usa dal quarto trimestre) e di banche centrali inclini a non rialzare eccessivamente i tassi di riferimento</w:t>
      </w:r>
      <w:r w:rsidR="00A01E4E">
        <w:rPr>
          <w:rFonts w:ascii="Arial" w:eastAsia="Times New Roman" w:hAnsi="Arial" w:cs="Arial"/>
          <w:color w:val="000000"/>
        </w:rPr>
        <w:t>,</w:t>
      </w:r>
      <w:r w:rsidRPr="001F3CAB">
        <w:rPr>
          <w:rFonts w:ascii="Arial" w:eastAsia="Times New Roman" w:hAnsi="Arial" w:cs="Arial"/>
          <w:color w:val="000000"/>
        </w:rPr>
        <w:t xml:space="preserve"> quanto piuttosto mantenerli fermi più lungo, potrebbero rappresentare un picco dopo la lunga fase rialzista innescata dall'elevata inflazione.</w:t>
      </w:r>
    </w:p>
    <w:p w14:paraId="3E1820E2" w14:textId="77777777" w:rsidR="00C32DFD" w:rsidRPr="00F355C6" w:rsidRDefault="00C32DFD" w:rsidP="00F355C6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5C48FA2F" w14:textId="77777777" w:rsidR="00C32DFD" w:rsidRPr="00F355C6" w:rsidRDefault="00C32DFD" w:rsidP="00F355C6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44F71473" w14:textId="77777777" w:rsidR="00C32DFD" w:rsidRPr="00F355C6" w:rsidRDefault="00C32DFD" w:rsidP="00F355C6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7FCD3608" w14:textId="76B2D089" w:rsidR="00BC43BE" w:rsidRPr="00F355C6" w:rsidRDefault="00BC43BE" w:rsidP="00F355C6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F355C6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7E9EC2DE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F355C6">
        <w:rPr>
          <w:rFonts w:ascii="Arial" w:hAnsi="Arial" w:cs="Arial"/>
          <w:color w:val="000000"/>
          <w:sz w:val="18"/>
          <w:szCs w:val="18"/>
        </w:rPr>
        <w:t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L’Investment Banking offre servizi rivolti a imprese quotate e non quotate in operazioni straordinarie, incluse operazioni di Equity Capital Markets, M&amp;A e Debt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Division &amp; Advisory” è attiva nel risparmio gestito e consulenza agli investimenti. Websim è specializzata in produzione di contenuti finanziari destinati a investitori retail. T.I.E. - The Intermonte Eye - è l’area riservata a consulenti finanziari e private banker.</w:t>
      </w:r>
    </w:p>
    <w:p w14:paraId="2BA6C97E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88CB094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355C6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355C6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355C6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F355C6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8" w:history="1">
        <w:r w:rsidRPr="00F355C6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F355C6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F355C6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F355C6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0C768423" w:rsidR="00A76468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355C6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F355C6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9" w:history="1">
        <w:r w:rsidRPr="00F355C6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F355C6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F355C6">
        <w:rPr>
          <w:rFonts w:ascii="Arial" w:hAnsi="Arial" w:cs="Arial"/>
          <w:b/>
          <w:i/>
          <w:sz w:val="18"/>
          <w:szCs w:val="18"/>
        </w:rPr>
        <w:t>+39 340 7500862</w:t>
      </w:r>
    </w:p>
    <w:sectPr w:rsidR="00A76468" w:rsidRPr="00F355C6" w:rsidSect="00BC43BE">
      <w:footerReference w:type="default" r:id="rId10"/>
      <w:headerReference w:type="first" r:id="rId11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60BC" w14:textId="77777777" w:rsidR="00BD089B" w:rsidRDefault="00BD089B" w:rsidP="00652E76">
      <w:pPr>
        <w:spacing w:after="0" w:line="240" w:lineRule="auto"/>
      </w:pPr>
      <w:r>
        <w:separator/>
      </w:r>
    </w:p>
  </w:endnote>
  <w:endnote w:type="continuationSeparator" w:id="0">
    <w:p w14:paraId="01AEFA87" w14:textId="77777777" w:rsidR="00BD089B" w:rsidRDefault="00BD089B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7C52" w14:textId="77777777" w:rsidR="00BD089B" w:rsidRDefault="00BD089B" w:rsidP="00652E76">
      <w:pPr>
        <w:spacing w:after="0" w:line="240" w:lineRule="auto"/>
      </w:pPr>
      <w:r>
        <w:separator/>
      </w:r>
    </w:p>
  </w:footnote>
  <w:footnote w:type="continuationSeparator" w:id="0">
    <w:p w14:paraId="6E7FA5CE" w14:textId="77777777" w:rsidR="00BD089B" w:rsidRDefault="00BD089B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C27083"/>
    <w:multiLevelType w:val="multilevel"/>
    <w:tmpl w:val="235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DF6983"/>
    <w:multiLevelType w:val="multilevel"/>
    <w:tmpl w:val="45A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603C16"/>
    <w:multiLevelType w:val="multilevel"/>
    <w:tmpl w:val="92F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824444"/>
    <w:multiLevelType w:val="multilevel"/>
    <w:tmpl w:val="6F9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B442DF"/>
    <w:multiLevelType w:val="multilevel"/>
    <w:tmpl w:val="5F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B94D78"/>
    <w:multiLevelType w:val="multilevel"/>
    <w:tmpl w:val="95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055F88"/>
    <w:multiLevelType w:val="multilevel"/>
    <w:tmpl w:val="42E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0F2D37"/>
    <w:multiLevelType w:val="multilevel"/>
    <w:tmpl w:val="BB4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E915A0"/>
    <w:multiLevelType w:val="multilevel"/>
    <w:tmpl w:val="AA3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271356"/>
    <w:multiLevelType w:val="multilevel"/>
    <w:tmpl w:val="DE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EE582E"/>
    <w:multiLevelType w:val="multilevel"/>
    <w:tmpl w:val="317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285B46"/>
    <w:multiLevelType w:val="multilevel"/>
    <w:tmpl w:val="8B6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FC1EC0"/>
    <w:multiLevelType w:val="multilevel"/>
    <w:tmpl w:val="B4C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5503198"/>
    <w:multiLevelType w:val="multilevel"/>
    <w:tmpl w:val="C4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DE84C0A"/>
    <w:multiLevelType w:val="multilevel"/>
    <w:tmpl w:val="DEA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0E91291"/>
    <w:multiLevelType w:val="multilevel"/>
    <w:tmpl w:val="F20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C73580"/>
    <w:multiLevelType w:val="multilevel"/>
    <w:tmpl w:val="4E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90D7853"/>
    <w:multiLevelType w:val="multilevel"/>
    <w:tmpl w:val="D3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9535714"/>
    <w:multiLevelType w:val="multilevel"/>
    <w:tmpl w:val="E9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ACB30B2"/>
    <w:multiLevelType w:val="multilevel"/>
    <w:tmpl w:val="9EF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BE37F3"/>
    <w:multiLevelType w:val="multilevel"/>
    <w:tmpl w:val="2A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369662E"/>
    <w:multiLevelType w:val="multilevel"/>
    <w:tmpl w:val="66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D254D2"/>
    <w:multiLevelType w:val="multilevel"/>
    <w:tmpl w:val="87D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AE6156"/>
    <w:multiLevelType w:val="multilevel"/>
    <w:tmpl w:val="BFA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1"/>
  </w:num>
  <w:num w:numId="7" w16cid:durableId="75442133">
    <w:abstractNumId w:val="57"/>
  </w:num>
  <w:num w:numId="8" w16cid:durableId="1502354731">
    <w:abstractNumId w:val="49"/>
  </w:num>
  <w:num w:numId="9" w16cid:durableId="1159007046">
    <w:abstractNumId w:val="70"/>
  </w:num>
  <w:num w:numId="10" w16cid:durableId="1071583816">
    <w:abstractNumId w:val="20"/>
  </w:num>
  <w:num w:numId="11" w16cid:durableId="1773238840">
    <w:abstractNumId w:val="61"/>
  </w:num>
  <w:num w:numId="12" w16cid:durableId="1475416074">
    <w:abstractNumId w:val="35"/>
  </w:num>
  <w:num w:numId="13" w16cid:durableId="1911310375">
    <w:abstractNumId w:val="29"/>
  </w:num>
  <w:num w:numId="14" w16cid:durableId="562133050">
    <w:abstractNumId w:val="40"/>
  </w:num>
  <w:num w:numId="15" w16cid:durableId="911350417">
    <w:abstractNumId w:val="68"/>
  </w:num>
  <w:num w:numId="16" w16cid:durableId="211770006">
    <w:abstractNumId w:val="28"/>
  </w:num>
  <w:num w:numId="17" w16cid:durableId="1675844259">
    <w:abstractNumId w:val="47"/>
  </w:num>
  <w:num w:numId="18" w16cid:durableId="1945729841">
    <w:abstractNumId w:val="26"/>
  </w:num>
  <w:num w:numId="19" w16cid:durableId="1849246288">
    <w:abstractNumId w:val="38"/>
  </w:num>
  <w:num w:numId="20" w16cid:durableId="1664627395">
    <w:abstractNumId w:val="55"/>
  </w:num>
  <w:num w:numId="21" w16cid:durableId="1930195021">
    <w:abstractNumId w:val="27"/>
  </w:num>
  <w:num w:numId="22" w16cid:durableId="1230382549">
    <w:abstractNumId w:val="33"/>
  </w:num>
  <w:num w:numId="23" w16cid:durableId="1602834213">
    <w:abstractNumId w:val="39"/>
  </w:num>
  <w:num w:numId="24" w16cid:durableId="236979604">
    <w:abstractNumId w:val="42"/>
  </w:num>
  <w:num w:numId="25" w16cid:durableId="1730954519">
    <w:abstractNumId w:val="30"/>
  </w:num>
  <w:num w:numId="26" w16cid:durableId="832911448">
    <w:abstractNumId w:val="46"/>
  </w:num>
  <w:num w:numId="27" w16cid:durableId="1350520802">
    <w:abstractNumId w:val="66"/>
  </w:num>
  <w:num w:numId="28" w16cid:durableId="2033845447">
    <w:abstractNumId w:val="9"/>
  </w:num>
  <w:num w:numId="29" w16cid:durableId="294414855">
    <w:abstractNumId w:val="51"/>
  </w:num>
  <w:num w:numId="30" w16cid:durableId="556012639">
    <w:abstractNumId w:val="71"/>
  </w:num>
  <w:num w:numId="31" w16cid:durableId="1600408554">
    <w:abstractNumId w:val="52"/>
  </w:num>
  <w:num w:numId="32" w16cid:durableId="1904828800">
    <w:abstractNumId w:val="7"/>
  </w:num>
  <w:num w:numId="33" w16cid:durableId="348222447">
    <w:abstractNumId w:val="74"/>
  </w:num>
  <w:num w:numId="34" w16cid:durableId="1788115590">
    <w:abstractNumId w:val="32"/>
  </w:num>
  <w:num w:numId="35" w16cid:durableId="354310954">
    <w:abstractNumId w:val="62"/>
  </w:num>
  <w:num w:numId="36" w16cid:durableId="135339046">
    <w:abstractNumId w:val="72"/>
  </w:num>
  <w:num w:numId="37" w16cid:durableId="1060129259">
    <w:abstractNumId w:val="18"/>
  </w:num>
  <w:num w:numId="38" w16cid:durableId="441917527">
    <w:abstractNumId w:val="15"/>
  </w:num>
  <w:num w:numId="39" w16cid:durableId="454492761">
    <w:abstractNumId w:val="54"/>
  </w:num>
  <w:num w:numId="40" w16cid:durableId="1477141141">
    <w:abstractNumId w:val="54"/>
  </w:num>
  <w:num w:numId="41" w16cid:durableId="1286542535">
    <w:abstractNumId w:val="23"/>
  </w:num>
  <w:num w:numId="42" w16cid:durableId="907417395">
    <w:abstractNumId w:val="67"/>
  </w:num>
  <w:num w:numId="43" w16cid:durableId="237640234">
    <w:abstractNumId w:val="64"/>
  </w:num>
  <w:num w:numId="44" w16cid:durableId="780763063">
    <w:abstractNumId w:val="44"/>
  </w:num>
  <w:num w:numId="45" w16cid:durableId="233198967">
    <w:abstractNumId w:val="8"/>
  </w:num>
  <w:num w:numId="46" w16cid:durableId="1793862398">
    <w:abstractNumId w:val="75"/>
  </w:num>
  <w:num w:numId="47" w16cid:durableId="726416046">
    <w:abstractNumId w:val="48"/>
  </w:num>
  <w:num w:numId="48" w16cid:durableId="1861629224">
    <w:abstractNumId w:val="16"/>
  </w:num>
  <w:num w:numId="49" w16cid:durableId="781802156">
    <w:abstractNumId w:val="24"/>
  </w:num>
  <w:num w:numId="50" w16cid:durableId="347610504">
    <w:abstractNumId w:val="25"/>
  </w:num>
  <w:num w:numId="51" w16cid:durableId="1675958090">
    <w:abstractNumId w:val="19"/>
  </w:num>
  <w:num w:numId="52" w16cid:durableId="1726296821">
    <w:abstractNumId w:val="60"/>
  </w:num>
  <w:num w:numId="53" w16cid:durableId="105128339">
    <w:abstractNumId w:val="22"/>
  </w:num>
  <w:num w:numId="54" w16cid:durableId="777528200">
    <w:abstractNumId w:val="36"/>
  </w:num>
  <w:num w:numId="55" w16cid:durableId="1927035647">
    <w:abstractNumId w:val="41"/>
  </w:num>
  <w:num w:numId="56" w16cid:durableId="391542200">
    <w:abstractNumId w:val="31"/>
  </w:num>
  <w:num w:numId="57" w16cid:durableId="1677686559">
    <w:abstractNumId w:val="73"/>
  </w:num>
  <w:num w:numId="58" w16cid:durableId="1813137580">
    <w:abstractNumId w:val="12"/>
  </w:num>
  <w:num w:numId="59" w16cid:durableId="1215392438">
    <w:abstractNumId w:val="53"/>
  </w:num>
  <w:num w:numId="60" w16cid:durableId="1760060308">
    <w:abstractNumId w:val="45"/>
  </w:num>
  <w:num w:numId="61" w16cid:durableId="598103438">
    <w:abstractNumId w:val="10"/>
  </w:num>
  <w:num w:numId="62" w16cid:durableId="1232740122">
    <w:abstractNumId w:val="13"/>
  </w:num>
  <w:num w:numId="63" w16cid:durableId="1887641720">
    <w:abstractNumId w:val="50"/>
  </w:num>
  <w:num w:numId="64" w16cid:durableId="2004428683">
    <w:abstractNumId w:val="59"/>
  </w:num>
  <w:num w:numId="65" w16cid:durableId="979647563">
    <w:abstractNumId w:val="56"/>
  </w:num>
  <w:num w:numId="66" w16cid:durableId="1721977859">
    <w:abstractNumId w:val="58"/>
  </w:num>
  <w:num w:numId="67" w16cid:durableId="987435692">
    <w:abstractNumId w:val="37"/>
  </w:num>
  <w:num w:numId="68" w16cid:durableId="637999260">
    <w:abstractNumId w:val="34"/>
  </w:num>
  <w:num w:numId="69" w16cid:durableId="635987111">
    <w:abstractNumId w:val="69"/>
  </w:num>
  <w:num w:numId="70" w16cid:durableId="209542150">
    <w:abstractNumId w:val="43"/>
  </w:num>
  <w:num w:numId="71" w16cid:durableId="1474106300">
    <w:abstractNumId w:val="63"/>
  </w:num>
  <w:num w:numId="72" w16cid:durableId="1982686861">
    <w:abstractNumId w:val="17"/>
  </w:num>
  <w:num w:numId="73" w16cid:durableId="1491676812">
    <w:abstractNumId w:val="14"/>
  </w:num>
  <w:num w:numId="74" w16cid:durableId="683940922">
    <w:abstractNumId w:val="65"/>
  </w:num>
  <w:num w:numId="75" w16cid:durableId="181818560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CAB"/>
    <w:rsid w:val="001F3D83"/>
    <w:rsid w:val="001F5217"/>
    <w:rsid w:val="001F595B"/>
    <w:rsid w:val="001F65BF"/>
    <w:rsid w:val="00200262"/>
    <w:rsid w:val="002025DC"/>
    <w:rsid w:val="002048BD"/>
    <w:rsid w:val="002105F8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0BB3"/>
    <w:rsid w:val="002C13EC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1E1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4AE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1F0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1EB7"/>
    <w:rsid w:val="00883177"/>
    <w:rsid w:val="00885380"/>
    <w:rsid w:val="00886694"/>
    <w:rsid w:val="008871AB"/>
    <w:rsid w:val="00887739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E4E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B61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089B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2DFD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A6C7E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302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05F0A"/>
    <w:rsid w:val="00D10F52"/>
    <w:rsid w:val="00D149AC"/>
    <w:rsid w:val="00D14A1D"/>
    <w:rsid w:val="00D17A36"/>
    <w:rsid w:val="00D2007C"/>
    <w:rsid w:val="00D208BB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29E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4DA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5C6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55D0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965C0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character" w:customStyle="1" w:styleId="contentpasted0">
    <w:name w:val="contentpasted0"/>
    <w:basedOn w:val="Carpredefinitoparagrafo"/>
    <w:rsid w:val="00F9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cagnoni@bc-communicatio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derica.guerri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Info BC Communication</cp:lastModifiedBy>
  <cp:revision>9</cp:revision>
  <cp:lastPrinted>2023-03-23T08:36:00Z</cp:lastPrinted>
  <dcterms:created xsi:type="dcterms:W3CDTF">2023-09-11T15:45:00Z</dcterms:created>
  <dcterms:modified xsi:type="dcterms:W3CDTF">2023-09-29T12:30:00Z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