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AAE" w:rsidRPr="003E3AAE" w:rsidRDefault="003E3AAE">
      <w:pPr>
        <w:rPr>
          <w:rFonts w:ascii="Book Antiqua" w:hAnsi="Book Antiqua"/>
          <w:b/>
          <w:sz w:val="24"/>
          <w:szCs w:val="24"/>
        </w:rPr>
      </w:pPr>
      <w:r w:rsidRPr="003E3AAE">
        <w:rPr>
          <w:rFonts w:ascii="Book Antiqua" w:hAnsi="Book Antiqua"/>
          <w:b/>
          <w:sz w:val="24"/>
          <w:szCs w:val="24"/>
        </w:rPr>
        <w:t>Regione Lazio, al via l’</w:t>
      </w:r>
      <w:r>
        <w:rPr>
          <w:rFonts w:ascii="Book Antiqua" w:hAnsi="Book Antiqua"/>
          <w:b/>
          <w:sz w:val="24"/>
          <w:szCs w:val="24"/>
        </w:rPr>
        <w:t>esame in Commissione Bilancio della Proposta di Legge</w:t>
      </w:r>
      <w:r w:rsidRPr="003E3AAE">
        <w:rPr>
          <w:rFonts w:ascii="Book Antiqua" w:hAnsi="Book Antiqua"/>
          <w:b/>
          <w:sz w:val="24"/>
          <w:szCs w:val="24"/>
        </w:rPr>
        <w:t xml:space="preserve"> sulla circolazione dei crediti fiscali</w:t>
      </w:r>
      <w:r w:rsidR="00B305C1">
        <w:rPr>
          <w:rFonts w:ascii="Book Antiqua" w:hAnsi="Book Antiqua"/>
          <w:b/>
          <w:sz w:val="24"/>
          <w:szCs w:val="24"/>
        </w:rPr>
        <w:t>: una mano tesa a supporto delle aziende che operano nel Lazio che si sono occupate di edilizia, riqualificazione energetica e riduzione rischio sismico</w:t>
      </w:r>
    </w:p>
    <w:p w:rsidR="00B305C1" w:rsidRPr="00A20371" w:rsidRDefault="00B305C1">
      <w:pPr>
        <w:rPr>
          <w:rFonts w:ascii="Book Antiqua" w:hAnsi="Book Antiqua"/>
        </w:rPr>
      </w:pPr>
      <w:r w:rsidRPr="00A20371">
        <w:rPr>
          <w:rFonts w:ascii="Book Antiqua" w:hAnsi="Book Antiqua"/>
        </w:rPr>
        <w:t>“L’intento è quello di tendere una mano alle aziende del Lazio, che operano nella nostra Regione e che hanno, o hanno avuto, cantieri attivi qui, proponendo l’acquisto dei loro crediti fiscali. La proposta di legge riguarda in particolare quelle aziende che si sono occupate di edilizia, riqualificazione energetica e riduzione rischio sismico. Parliamo di crediti bloccati a livello nazionale</w:t>
      </w:r>
      <w:r w:rsidR="00813FCE" w:rsidRPr="00A20371">
        <w:rPr>
          <w:rFonts w:ascii="Book Antiqua" w:hAnsi="Book Antiqua"/>
        </w:rPr>
        <w:t xml:space="preserve"> su questo tema</w:t>
      </w:r>
      <w:r w:rsidRPr="00A20371">
        <w:rPr>
          <w:rFonts w:ascii="Book Antiqua" w:hAnsi="Book Antiqua"/>
        </w:rPr>
        <w:t xml:space="preserve">: per questo intendiamo dare respiro alle aziende con questa proposta di legge”. </w:t>
      </w:r>
    </w:p>
    <w:p w:rsidR="00B305C1" w:rsidRPr="00A20371" w:rsidRDefault="00B305C1">
      <w:pPr>
        <w:rPr>
          <w:rFonts w:ascii="Book Antiqua" w:hAnsi="Book Antiqua"/>
        </w:rPr>
      </w:pPr>
      <w:r w:rsidRPr="00A20371">
        <w:rPr>
          <w:rFonts w:ascii="Book Antiqua" w:hAnsi="Book Antiqua"/>
        </w:rPr>
        <w:t xml:space="preserve">Con queste parole Marco Bertucci, presidente della Commissione Bilancio del Consiglio Regionale del Lazio, commenta l’odierna seduta, che ha visto l’esame della </w:t>
      </w:r>
      <w:r w:rsidR="00AF1AB1" w:rsidRPr="00A20371">
        <w:rPr>
          <w:rFonts w:ascii="Book Antiqua" w:hAnsi="Book Antiqua"/>
        </w:rPr>
        <w:t>proposta di legge regionale n.72 del 12 settembre 2023, che ha come oggetto “Disposizioni volte a favorire la circolazione dei crediti fiscali derivanti dagli interventi di cui all'articolo 119 del decreto-legge 19 maggio 2020, n. 34, convertito, con modificazioni, dalla leg</w:t>
      </w:r>
      <w:r w:rsidRPr="00A20371">
        <w:rPr>
          <w:rFonts w:ascii="Book Antiqua" w:hAnsi="Book Antiqua"/>
        </w:rPr>
        <w:t xml:space="preserve">ge 17 luglio 2020, n. 77”, iniziativa che </w:t>
      </w:r>
      <w:r w:rsidR="00AF1AB1" w:rsidRPr="00A20371">
        <w:rPr>
          <w:rFonts w:ascii="Book Antiqua" w:hAnsi="Book Antiqua"/>
        </w:rPr>
        <w:t xml:space="preserve">vede come </w:t>
      </w:r>
      <w:r w:rsidR="00DC3AD9">
        <w:rPr>
          <w:rFonts w:ascii="Book Antiqua" w:hAnsi="Book Antiqua"/>
        </w:rPr>
        <w:t>primo firmatario</w:t>
      </w:r>
      <w:bookmarkStart w:id="0" w:name="_GoBack"/>
      <w:bookmarkEnd w:id="0"/>
      <w:r w:rsidR="00AF1AB1" w:rsidRPr="00A20371">
        <w:rPr>
          <w:rFonts w:ascii="Book Antiqua" w:hAnsi="Book Antiqua"/>
        </w:rPr>
        <w:t xml:space="preserve"> il capogruppo di Fratelli d’Italia in Consiglio Regionale Daniele Sabatini. </w:t>
      </w:r>
      <w:r w:rsidR="00A20371" w:rsidRPr="00A20371">
        <w:rPr>
          <w:rFonts w:ascii="Book Antiqua" w:hAnsi="Book Antiqua"/>
        </w:rPr>
        <w:t xml:space="preserve">Nello specifico la </w:t>
      </w:r>
      <w:proofErr w:type="spellStart"/>
      <w:r w:rsidR="00A20371" w:rsidRPr="00A20371">
        <w:rPr>
          <w:rFonts w:ascii="Book Antiqua" w:hAnsi="Book Antiqua"/>
        </w:rPr>
        <w:t>pdl</w:t>
      </w:r>
      <w:proofErr w:type="spellEnd"/>
      <w:r w:rsidR="00A20371" w:rsidRPr="00A20371">
        <w:rPr>
          <w:rFonts w:ascii="Book Antiqua" w:hAnsi="Book Antiqua"/>
        </w:rPr>
        <w:t xml:space="preserve"> fa riferimento ai crediti fiscali derivanti dagli incentivi per </w:t>
      </w:r>
      <w:proofErr w:type="spellStart"/>
      <w:r w:rsidR="00A20371" w:rsidRPr="00A20371">
        <w:rPr>
          <w:rFonts w:ascii="Book Antiqua" w:hAnsi="Book Antiqua"/>
        </w:rPr>
        <w:t>efficientamento</w:t>
      </w:r>
      <w:proofErr w:type="spellEnd"/>
      <w:r w:rsidR="00A20371" w:rsidRPr="00A20371">
        <w:rPr>
          <w:rFonts w:ascii="Book Antiqua" w:hAnsi="Book Antiqua"/>
        </w:rPr>
        <w:t xml:space="preserve"> energetico, sisma bonus, fotovoltaico e colonnine di ricarica di veicoli elettrici</w:t>
      </w:r>
    </w:p>
    <w:p w:rsidR="00AF1AB1" w:rsidRPr="00A20371" w:rsidRDefault="00AF1AB1">
      <w:pPr>
        <w:rPr>
          <w:rFonts w:ascii="Book Antiqua" w:hAnsi="Book Antiqua"/>
        </w:rPr>
      </w:pPr>
      <w:r w:rsidRPr="00A20371">
        <w:rPr>
          <w:rFonts w:ascii="Book Antiqua" w:hAnsi="Book Antiqua"/>
        </w:rPr>
        <w:t>“La proposta ha una notevole importanza in quanto rappresenta una forte risposta al grave squilibrio e alla crisi economica ed occupazionale causate in questi anni da vari fattori. Una risposta che arriva dalla nostra Regione, una risposta forte ed autorevole, che mira a dare stimolo ed impulso, ed ovviamente un criterio regolatore, alla circolazione dei crediti fiscali, consentendo, nei limiti e nel rispetto delle leggi nazionali, alle imprese ed agli Enti sotto il proprio controllo, di acquisire crediti fiscali dal mercato, mediante l’utilizzo ed il supporto di banche ed istituzioni finanziarie</w:t>
      </w:r>
      <w:r w:rsidR="00813FCE" w:rsidRPr="00A20371">
        <w:rPr>
          <w:rFonts w:ascii="Book Antiqua" w:hAnsi="Book Antiqua"/>
        </w:rPr>
        <w:t>. Crediti delle aziende che sono certificati da tecnici e hanno l’asseverazione contabile dei consulenti del lavoro, dei dottori commercialisti e dei CAF</w:t>
      </w:r>
      <w:r w:rsidRPr="00A20371">
        <w:rPr>
          <w:rFonts w:ascii="Book Antiqua" w:hAnsi="Book Antiqua"/>
        </w:rPr>
        <w:t>”</w:t>
      </w:r>
      <w:r w:rsidR="00813FCE" w:rsidRPr="00A20371">
        <w:rPr>
          <w:rFonts w:ascii="Book Antiqua" w:hAnsi="Book Antiqua"/>
        </w:rPr>
        <w:t xml:space="preserve">, prosegue Marco Bertucci. </w:t>
      </w:r>
    </w:p>
    <w:p w:rsidR="00AF1AB1" w:rsidRPr="00A20371" w:rsidRDefault="00AF1AB1">
      <w:pPr>
        <w:rPr>
          <w:rFonts w:ascii="Book Antiqua" w:hAnsi="Book Antiqua"/>
        </w:rPr>
      </w:pPr>
      <w:r w:rsidRPr="00A20371">
        <w:rPr>
          <w:rFonts w:ascii="Book Antiqua" w:hAnsi="Book Antiqua"/>
        </w:rPr>
        <w:t>Ma l’opera della Regione non si ferma qui. “Il passo successivo sarà quello di istituire un portale dei crediti acquistabili, al fine di dare impulso alla loro circolazione e conseguente vendita ai propri fornitori: in questo modo la proposta di legge mira a creare un circolo virtuoso che consenta in modo regolamentato e senza alcuna speculazione</w:t>
      </w:r>
      <w:r w:rsidR="003E3AAE" w:rsidRPr="00A20371">
        <w:rPr>
          <w:rFonts w:ascii="Book Antiqua" w:hAnsi="Book Antiqua"/>
        </w:rPr>
        <w:t xml:space="preserve"> la cessione di tutti i crediti fiscali di aziende e famiglie alle migliaia di imprese che potrebbero usufruirne</w:t>
      </w:r>
      <w:r w:rsidR="00813FCE" w:rsidRPr="00A20371">
        <w:rPr>
          <w:rFonts w:ascii="Book Antiqua" w:hAnsi="Book Antiqua"/>
        </w:rPr>
        <w:t>. Sarà cura della giunta regionale, di concerto con la Commissione Bilancio, varare il regolamento con tutte le specifiche, il tutto in tempi rapidissimi</w:t>
      </w:r>
      <w:r w:rsidR="003E3AAE" w:rsidRPr="00A20371">
        <w:rPr>
          <w:rFonts w:ascii="Book Antiqua" w:hAnsi="Book Antiqua"/>
        </w:rPr>
        <w:t>”</w:t>
      </w:r>
      <w:r w:rsidR="00813FCE" w:rsidRPr="00A20371">
        <w:rPr>
          <w:rFonts w:ascii="Book Antiqua" w:hAnsi="Book Antiqua"/>
        </w:rPr>
        <w:t xml:space="preserve">, chiude il presidente della Commissione Bilancio. </w:t>
      </w:r>
    </w:p>
    <w:p w:rsidR="006A5C74" w:rsidRDefault="006A5C74">
      <w:pPr>
        <w:rPr>
          <w:rFonts w:ascii="Book Antiqua" w:hAnsi="Book Antiqua"/>
        </w:rPr>
      </w:pPr>
      <w:r>
        <w:rPr>
          <w:rFonts w:ascii="Book Antiqua" w:hAnsi="Book Antiqua"/>
        </w:rPr>
        <w:t>La Proposta di Legge</w:t>
      </w:r>
      <w:r w:rsidRPr="006A5C74">
        <w:rPr>
          <w:rFonts w:ascii="Book Antiqua" w:hAnsi="Book Antiqua"/>
        </w:rPr>
        <w:t>, oltre</w:t>
      </w:r>
      <w:r>
        <w:rPr>
          <w:rFonts w:ascii="Book Antiqua" w:hAnsi="Book Antiqua"/>
        </w:rPr>
        <w:t xml:space="preserve"> a quella del capogruppo</w:t>
      </w:r>
      <w:r w:rsidRPr="006A5C74">
        <w:rPr>
          <w:rFonts w:ascii="Book Antiqua" w:hAnsi="Book Antiqua"/>
        </w:rPr>
        <w:t xml:space="preserve"> Sabatini, vede la firma dei consiglieri Cartaginese, Crea, Neri e </w:t>
      </w:r>
      <w:proofErr w:type="spellStart"/>
      <w:r w:rsidRPr="006A5C74">
        <w:rPr>
          <w:rFonts w:ascii="Book Antiqua" w:hAnsi="Book Antiqua"/>
        </w:rPr>
        <w:t>Simeoni</w:t>
      </w:r>
      <w:proofErr w:type="spellEnd"/>
      <w:r w:rsidRPr="006A5C74">
        <w:rPr>
          <w:rFonts w:ascii="Book Antiqua" w:hAnsi="Book Antiqua"/>
        </w:rPr>
        <w:t>.</w:t>
      </w:r>
    </w:p>
    <w:p w:rsidR="003E3AAE" w:rsidRPr="00AF1AB1" w:rsidRDefault="009A0AE5">
      <w:pPr>
        <w:rPr>
          <w:rFonts w:ascii="Book Antiqua" w:hAnsi="Book Antiqua"/>
          <w:sz w:val="24"/>
          <w:szCs w:val="24"/>
        </w:rPr>
      </w:pPr>
      <w:r w:rsidRPr="00A20371">
        <w:rPr>
          <w:rFonts w:ascii="Book Antiqua" w:hAnsi="Book Antiqua"/>
        </w:rPr>
        <w:t xml:space="preserve">Al termine di vari interventi da parte dei consiglieri di minoranza e maggioranza, il presidente della commissione Bertucci ha comunicato l'iter dei lavori della proposta di legge: Martedì 19 settembre 2023 dalle ore 9.00 alle ore </w:t>
      </w:r>
      <w:r w:rsidR="00A20371" w:rsidRPr="00A20371">
        <w:rPr>
          <w:rFonts w:ascii="Book Antiqua" w:hAnsi="Book Antiqua"/>
        </w:rPr>
        <w:t>16.00 presentazione emendamenti;</w:t>
      </w:r>
      <w:r w:rsidRPr="00A20371">
        <w:rPr>
          <w:rFonts w:ascii="Book Antiqua" w:hAnsi="Book Antiqua"/>
        </w:rPr>
        <w:t xml:space="preserve"> Mercoledì 20 settembre 2023 dalle ore 9.00 alle ore 13.</w:t>
      </w:r>
      <w:r w:rsidR="00A20371" w:rsidRPr="00A20371">
        <w:rPr>
          <w:rFonts w:ascii="Book Antiqua" w:hAnsi="Book Antiqua"/>
        </w:rPr>
        <w:t>00 presentazione subemendamenti;</w:t>
      </w:r>
      <w:r w:rsidRPr="00A20371">
        <w:rPr>
          <w:rFonts w:ascii="Book Antiqua" w:hAnsi="Book Antiqua"/>
        </w:rPr>
        <w:t xml:space="preserve"> Giovedì 21 settembre 2023 - ore 14.00 aggiornamento della seduta n.16 del 14 settembre 2023 per esame articolato ed operazioni di voto della PL 72/2023</w:t>
      </w:r>
      <w:r w:rsidRPr="009A0AE5">
        <w:rPr>
          <w:rFonts w:ascii="Book Antiqua" w:hAnsi="Book Antiqua"/>
          <w:sz w:val="24"/>
          <w:szCs w:val="24"/>
        </w:rPr>
        <w:t>.</w:t>
      </w:r>
    </w:p>
    <w:sectPr w:rsidR="003E3AAE" w:rsidRPr="00AF1AB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AB1"/>
    <w:rsid w:val="003E3AAE"/>
    <w:rsid w:val="006A5C74"/>
    <w:rsid w:val="0078755B"/>
    <w:rsid w:val="008122B5"/>
    <w:rsid w:val="00813FCE"/>
    <w:rsid w:val="008C1129"/>
    <w:rsid w:val="009A0AE5"/>
    <w:rsid w:val="00A20371"/>
    <w:rsid w:val="00AF1AB1"/>
    <w:rsid w:val="00B305C1"/>
    <w:rsid w:val="00B66D54"/>
    <w:rsid w:val="00BF3A5D"/>
    <w:rsid w:val="00DC3AD9"/>
    <w:rsid w:val="00FF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22DF8E-9974-4436-AFE6-34AA983E7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M&amp;C</dc:creator>
  <cp:keywords/>
  <dc:description/>
  <cp:lastModifiedBy>M&amp;C</cp:lastModifiedBy>
  <cp:revision>8</cp:revision>
  <dcterms:created xsi:type="dcterms:W3CDTF">2023-09-14T12:00:00Z</dcterms:created>
  <dcterms:modified xsi:type="dcterms:W3CDTF">2023-09-14T13:51:00Z</dcterms:modified>
</cp:coreProperties>
</file>