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margin" w:tblpY="2949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132B37" w:rsidRPr="00030E86" w14:paraId="5E5B175B" w14:textId="77777777" w:rsidTr="00D47B7F">
        <w:trPr>
          <w:trHeight w:hRule="exact" w:val="34"/>
        </w:trPr>
        <w:tc>
          <w:tcPr>
            <w:tcW w:w="2835" w:type="dxa"/>
          </w:tcPr>
          <w:p w14:paraId="34593BE2" w14:textId="77777777" w:rsidR="00132B37" w:rsidRPr="00030E86" w:rsidRDefault="00132B37" w:rsidP="007868BC">
            <w:pPr>
              <w:jc w:val="both"/>
            </w:pPr>
          </w:p>
        </w:tc>
      </w:tr>
    </w:tbl>
    <w:p w14:paraId="42A4A585" w14:textId="290A9F2E" w:rsidR="0054222F" w:rsidRPr="009536FB" w:rsidRDefault="00554271" w:rsidP="0054222F">
      <w:pPr>
        <w:pStyle w:val="Subtitle"/>
        <w:rPr>
          <w:rFonts w:asciiTheme="majorHAnsi" w:hAnsiTheme="majorHAnsi" w:cstheme="majorHAnsi"/>
          <w:i/>
          <w:iCs/>
          <w:caps w:val="0"/>
          <w:sz w:val="54"/>
          <w:szCs w:val="54"/>
          <w:lang w:val="it-IT"/>
        </w:rPr>
      </w:pPr>
      <w:r w:rsidRPr="009536FB">
        <w:rPr>
          <w:rFonts w:asciiTheme="majorHAnsi" w:hAnsiTheme="majorHAnsi" w:cstheme="majorHAnsi"/>
          <w:i/>
          <w:iCs/>
          <w:caps w:val="0"/>
          <w:sz w:val="54"/>
          <w:szCs w:val="54"/>
          <w:lang w:val="it-IT"/>
        </w:rPr>
        <w:t>In crescita il trend del Business Travel</w:t>
      </w:r>
      <w:r w:rsidR="00BE2EB7">
        <w:rPr>
          <w:rFonts w:asciiTheme="majorHAnsi" w:hAnsiTheme="majorHAnsi" w:cstheme="majorHAnsi"/>
          <w:i/>
          <w:iCs/>
          <w:caps w:val="0"/>
          <w:sz w:val="54"/>
          <w:szCs w:val="54"/>
          <w:lang w:val="it-IT"/>
        </w:rPr>
        <w:t xml:space="preserve"> con </w:t>
      </w:r>
      <w:r w:rsidRPr="009536FB">
        <w:rPr>
          <w:rFonts w:asciiTheme="majorHAnsi" w:hAnsiTheme="majorHAnsi" w:cstheme="majorHAnsi"/>
          <w:i/>
          <w:iCs/>
          <w:caps w:val="0"/>
          <w:sz w:val="54"/>
          <w:szCs w:val="54"/>
          <w:lang w:val="it-IT"/>
        </w:rPr>
        <w:t>le</w:t>
      </w:r>
      <w:r w:rsidR="00BE2EB7">
        <w:rPr>
          <w:rFonts w:asciiTheme="majorHAnsi" w:hAnsiTheme="majorHAnsi" w:cstheme="majorHAnsi"/>
          <w:i/>
          <w:iCs/>
          <w:caps w:val="0"/>
          <w:sz w:val="54"/>
          <w:szCs w:val="54"/>
          <w:lang w:val="it-IT"/>
        </w:rPr>
        <w:t xml:space="preserve"> nuove</w:t>
      </w:r>
      <w:r w:rsidRPr="009536FB">
        <w:rPr>
          <w:rFonts w:asciiTheme="majorHAnsi" w:hAnsiTheme="majorHAnsi" w:cstheme="majorHAnsi"/>
          <w:i/>
          <w:iCs/>
          <w:caps w:val="0"/>
          <w:sz w:val="54"/>
          <w:szCs w:val="54"/>
          <w:lang w:val="it-IT"/>
        </w:rPr>
        <w:t xml:space="preserve"> </w:t>
      </w:r>
      <w:r w:rsidR="00BE2EB7">
        <w:rPr>
          <w:rFonts w:asciiTheme="majorHAnsi" w:hAnsiTheme="majorHAnsi" w:cstheme="majorHAnsi"/>
          <w:i/>
          <w:iCs/>
          <w:caps w:val="0"/>
          <w:sz w:val="54"/>
          <w:szCs w:val="54"/>
          <w:lang w:val="it-IT"/>
        </w:rPr>
        <w:t>esigenze</w:t>
      </w:r>
      <w:r w:rsidRPr="009536FB">
        <w:rPr>
          <w:rFonts w:asciiTheme="majorHAnsi" w:hAnsiTheme="majorHAnsi" w:cstheme="majorHAnsi"/>
          <w:i/>
          <w:iCs/>
          <w:caps w:val="0"/>
          <w:sz w:val="54"/>
          <w:szCs w:val="54"/>
          <w:lang w:val="it-IT"/>
        </w:rPr>
        <w:t xml:space="preserve"> dei viaggiatori corporate</w:t>
      </w:r>
    </w:p>
    <w:p w14:paraId="416EC4EB" w14:textId="77777777" w:rsidR="0054222F" w:rsidRPr="009536FB" w:rsidRDefault="0054222F" w:rsidP="0054222F">
      <w:pPr>
        <w:jc w:val="both"/>
        <w:rPr>
          <w:rFonts w:ascii="Verdana" w:eastAsia="Verdana" w:hAnsi="Verdana" w:cs="Times New Roman"/>
          <w:b/>
          <w:bCs/>
          <w:color w:val="050033" w:themeColor="accent3"/>
          <w:lang w:val="it-IT"/>
        </w:rPr>
      </w:pPr>
    </w:p>
    <w:p w14:paraId="518550E6" w14:textId="6E8CF241" w:rsidR="0054222F" w:rsidRDefault="00554271" w:rsidP="0054222F">
      <w:pPr>
        <w:jc w:val="center"/>
        <w:rPr>
          <w:rFonts w:ascii="Verdana" w:eastAsia="Verdana" w:hAnsi="Verdana" w:cs="Times New Roman"/>
          <w:b/>
          <w:bCs/>
          <w:color w:val="050033" w:themeColor="accent3"/>
          <w:lang w:val="it-IT"/>
        </w:rPr>
      </w:pPr>
      <w:r w:rsidRPr="00313F44">
        <w:rPr>
          <w:rFonts w:ascii="Verdana" w:eastAsia="Verdana" w:hAnsi="Verdana" w:cs="Times New Roman"/>
          <w:b/>
          <w:bCs/>
          <w:color w:val="050033" w:themeColor="accent3"/>
          <w:lang w:val="it-IT"/>
        </w:rPr>
        <w:t xml:space="preserve">ACCOR </w:t>
      </w:r>
      <w:r w:rsidR="009536FB" w:rsidRPr="00313F44">
        <w:rPr>
          <w:rFonts w:ascii="Verdana" w:eastAsia="Verdana" w:hAnsi="Verdana" w:cs="Times New Roman"/>
          <w:b/>
          <w:bCs/>
          <w:color w:val="050033" w:themeColor="accent3"/>
          <w:lang w:val="it-IT"/>
        </w:rPr>
        <w:t xml:space="preserve">- </w:t>
      </w:r>
      <w:r w:rsidRPr="00313F44">
        <w:rPr>
          <w:rFonts w:ascii="Verdana" w:eastAsia="Verdana" w:hAnsi="Verdana" w:cs="Times New Roman"/>
          <w:b/>
          <w:bCs/>
          <w:color w:val="050033" w:themeColor="accent3"/>
          <w:lang w:val="it-IT"/>
        </w:rPr>
        <w:t>LEADER MONDIALE NEL SETTORE DELL’OSPITALITA</w:t>
      </w:r>
      <w:r w:rsidR="00BE2EB7" w:rsidRPr="00313F44">
        <w:rPr>
          <w:rFonts w:ascii="Verdana" w:eastAsia="Verdana" w:hAnsi="Verdana" w:cs="Times New Roman"/>
          <w:b/>
          <w:bCs/>
          <w:color w:val="050033" w:themeColor="accent3"/>
          <w:lang w:val="it-IT"/>
        </w:rPr>
        <w:t>’</w:t>
      </w:r>
      <w:r w:rsidRPr="00313F44">
        <w:rPr>
          <w:rFonts w:ascii="Verdana" w:eastAsia="Verdana" w:hAnsi="Verdana" w:cs="Times New Roman"/>
          <w:b/>
          <w:bCs/>
          <w:color w:val="050033" w:themeColor="accent3"/>
          <w:lang w:val="it-IT"/>
        </w:rPr>
        <w:t xml:space="preserve"> – PRESENTA I RISULTATI DEL REPORT SUL BUSINESS </w:t>
      </w:r>
      <w:r w:rsidR="009536FB" w:rsidRPr="00313F44">
        <w:rPr>
          <w:rFonts w:ascii="Verdana" w:eastAsia="Verdana" w:hAnsi="Verdana" w:cs="Times New Roman"/>
          <w:b/>
          <w:bCs/>
          <w:color w:val="050033" w:themeColor="accent3"/>
          <w:lang w:val="it-IT"/>
        </w:rPr>
        <w:t>OF T</w:t>
      </w:r>
      <w:r w:rsidRPr="00313F44">
        <w:rPr>
          <w:rFonts w:ascii="Verdana" w:eastAsia="Verdana" w:hAnsi="Verdana" w:cs="Times New Roman"/>
          <w:b/>
          <w:bCs/>
          <w:color w:val="050033" w:themeColor="accent3"/>
          <w:lang w:val="it-IT"/>
        </w:rPr>
        <w:t>RAVEL</w:t>
      </w:r>
      <w:r w:rsidR="00885A6B" w:rsidRPr="00313F44">
        <w:rPr>
          <w:rFonts w:ascii="Verdana" w:eastAsia="Verdana" w:hAnsi="Verdana" w:cs="Times New Roman"/>
          <w:b/>
          <w:bCs/>
          <w:color w:val="050033" w:themeColor="accent3"/>
          <w:lang w:val="it-IT"/>
        </w:rPr>
        <w:t>:</w:t>
      </w:r>
      <w:r w:rsidRPr="00313F44">
        <w:rPr>
          <w:rFonts w:ascii="Verdana" w:eastAsia="Verdana" w:hAnsi="Verdana" w:cs="Times New Roman"/>
          <w:b/>
          <w:bCs/>
          <w:color w:val="050033" w:themeColor="accent3"/>
          <w:lang w:val="it-IT"/>
        </w:rPr>
        <w:t xml:space="preserve"> NEL 2024 AUMENTA IL BUDGET PER I VIAGGI D’AFFARI, COME DICHIARA</w:t>
      </w:r>
      <w:r w:rsidR="00885A6B" w:rsidRPr="00313F44">
        <w:rPr>
          <w:rFonts w:ascii="Verdana" w:eastAsia="Verdana" w:hAnsi="Verdana" w:cs="Times New Roman"/>
          <w:b/>
          <w:bCs/>
          <w:color w:val="050033" w:themeColor="accent3"/>
          <w:lang w:val="it-IT"/>
        </w:rPr>
        <w:t>TO DAL</w:t>
      </w:r>
      <w:r w:rsidRPr="00313F44">
        <w:rPr>
          <w:rFonts w:ascii="Verdana" w:eastAsia="Verdana" w:hAnsi="Verdana" w:cs="Times New Roman"/>
          <w:b/>
          <w:bCs/>
          <w:color w:val="050033" w:themeColor="accent3"/>
          <w:lang w:val="it-IT"/>
        </w:rPr>
        <w:t xml:space="preserve"> 57% DEGLI INTERVISTATI</w:t>
      </w:r>
    </w:p>
    <w:p w14:paraId="66C98F77" w14:textId="30E2CDFA" w:rsidR="009628BF" w:rsidRPr="00C746C2" w:rsidRDefault="009628BF" w:rsidP="007868BC">
      <w:pPr>
        <w:jc w:val="both"/>
        <w:rPr>
          <w:rFonts w:ascii="Verdana" w:eastAsia="Verdana" w:hAnsi="Verdana" w:cs="Times New Roman"/>
          <w:b/>
          <w:bCs/>
          <w:color w:val="050033" w:themeColor="accent3"/>
          <w:lang w:val="it-IT"/>
        </w:rPr>
      </w:pPr>
    </w:p>
    <w:p w14:paraId="378E8E89" w14:textId="77777777" w:rsidR="00A12DB0" w:rsidRPr="00C746C2" w:rsidRDefault="00A12DB0" w:rsidP="007868BC">
      <w:pPr>
        <w:jc w:val="both"/>
        <w:rPr>
          <w:bCs/>
          <w:color w:val="74758C" w:themeColor="text2"/>
          <w:lang w:val="it-IT"/>
        </w:rPr>
      </w:pPr>
    </w:p>
    <w:p w14:paraId="562BFD6B" w14:textId="3E8EE028" w:rsidR="008A2ADE" w:rsidRPr="00392E68" w:rsidRDefault="009536FB" w:rsidP="00392E68">
      <w:pPr>
        <w:jc w:val="both"/>
        <w:rPr>
          <w:b/>
          <w:iCs/>
          <w:color w:val="74758C" w:themeColor="text2"/>
          <w:lang w:val="it-IT"/>
        </w:rPr>
      </w:pPr>
      <w:r w:rsidRPr="00700E9F">
        <w:rPr>
          <w:rFonts w:ascii="Verdana" w:hAnsi="Verdana" w:cstheme="minorHAnsi"/>
          <w:bCs/>
          <w:color w:val="74758C" w:themeColor="text2"/>
          <w:lang w:val="it-IT"/>
        </w:rPr>
        <w:t xml:space="preserve">Il </w:t>
      </w:r>
      <w:r w:rsidRPr="00EC2DB0">
        <w:rPr>
          <w:rFonts w:ascii="Verdana" w:hAnsi="Verdana" w:cstheme="minorHAnsi"/>
          <w:b/>
          <w:color w:val="74758C" w:themeColor="text2"/>
          <w:lang w:val="it-IT"/>
        </w:rPr>
        <w:t>Business Travel</w:t>
      </w:r>
      <w:r w:rsidRPr="00700E9F">
        <w:rPr>
          <w:rFonts w:ascii="Verdana" w:hAnsi="Verdana" w:cstheme="minorHAnsi"/>
          <w:bCs/>
          <w:color w:val="74758C" w:themeColor="text2"/>
          <w:lang w:val="it-IT"/>
        </w:rPr>
        <w:t xml:space="preserve"> è </w:t>
      </w:r>
      <w:r w:rsidRPr="00313F44">
        <w:rPr>
          <w:rFonts w:ascii="Verdana" w:hAnsi="Verdana" w:cstheme="minorHAnsi"/>
          <w:bCs/>
          <w:color w:val="74758C" w:themeColor="text2"/>
          <w:lang w:val="it-IT"/>
        </w:rPr>
        <w:t>nuovamente in crescita, così come la ripresa degli eventi aziendali in presenza.</w:t>
      </w:r>
      <w:r w:rsidR="00392E68" w:rsidRPr="00313F44">
        <w:rPr>
          <w:bCs/>
          <w:color w:val="74758C" w:themeColor="text2"/>
          <w:lang w:val="it-IT"/>
        </w:rPr>
        <w:t xml:space="preserve"> </w:t>
      </w:r>
      <w:r w:rsidR="00392E68" w:rsidRPr="00313F44">
        <w:rPr>
          <w:b/>
          <w:iCs/>
          <w:color w:val="74758C" w:themeColor="text2"/>
          <w:lang w:val="it-IT"/>
        </w:rPr>
        <w:t>Accor</w:t>
      </w:r>
      <w:r w:rsidR="00392E68" w:rsidRPr="00313F44">
        <w:rPr>
          <w:bCs/>
          <w:iCs/>
          <w:color w:val="74758C" w:themeColor="text2"/>
          <w:lang w:val="it-IT"/>
        </w:rPr>
        <w:t xml:space="preserve"> – gruppo leader mondiale nel settore dell'ospitalità – ha stilato un </w:t>
      </w:r>
      <w:r w:rsidR="00392E68" w:rsidRPr="00313F44">
        <w:rPr>
          <w:b/>
          <w:iCs/>
          <w:color w:val="74758C" w:themeColor="text2"/>
          <w:lang w:val="it-IT"/>
        </w:rPr>
        <w:t xml:space="preserve">report </w:t>
      </w:r>
      <w:r w:rsidR="00554271" w:rsidRPr="00313F44">
        <w:rPr>
          <w:b/>
          <w:iCs/>
          <w:color w:val="74758C" w:themeColor="text2"/>
          <w:lang w:val="it-IT"/>
        </w:rPr>
        <w:t xml:space="preserve">sul </w:t>
      </w:r>
      <w:hyperlink r:id="rId10" w:history="1">
        <w:r w:rsidR="00392E68" w:rsidRPr="00313F44">
          <w:rPr>
            <w:rStyle w:val="Hyperlink"/>
            <w:b/>
            <w:iCs/>
            <w:lang w:val="it-IT"/>
          </w:rPr>
          <w:t xml:space="preserve">Business of Travel </w:t>
        </w:r>
      </w:hyperlink>
      <w:r w:rsidR="00392E68" w:rsidRPr="00313F44">
        <w:rPr>
          <w:bCs/>
          <w:iCs/>
          <w:color w:val="74758C" w:themeColor="text2"/>
          <w:lang w:val="it-IT"/>
        </w:rPr>
        <w:t xml:space="preserve"> nel quale </w:t>
      </w:r>
      <w:r w:rsidRPr="00313F44">
        <w:rPr>
          <w:bCs/>
          <w:iCs/>
          <w:color w:val="74758C" w:themeColor="text2"/>
          <w:lang w:val="it-IT"/>
        </w:rPr>
        <w:t>rende noti</w:t>
      </w:r>
      <w:r w:rsidR="00392E68" w:rsidRPr="00313F44">
        <w:rPr>
          <w:bCs/>
          <w:iCs/>
          <w:color w:val="74758C" w:themeColor="text2"/>
          <w:lang w:val="it-IT"/>
        </w:rPr>
        <w:t xml:space="preserve"> i risultati </w:t>
      </w:r>
      <w:r w:rsidR="00554271" w:rsidRPr="00313F44">
        <w:rPr>
          <w:bCs/>
          <w:iCs/>
          <w:color w:val="74758C" w:themeColor="text2"/>
          <w:lang w:val="it-IT"/>
        </w:rPr>
        <w:t>raccolti</w:t>
      </w:r>
      <w:r w:rsidR="00392E68" w:rsidRPr="00313F44">
        <w:rPr>
          <w:bCs/>
          <w:iCs/>
          <w:color w:val="74758C" w:themeColor="text2"/>
          <w:lang w:val="it-IT"/>
        </w:rPr>
        <w:t xml:space="preserve"> dal </w:t>
      </w:r>
      <w:r w:rsidR="00554271" w:rsidRPr="00313F44">
        <w:rPr>
          <w:bCs/>
          <w:iCs/>
          <w:color w:val="74758C" w:themeColor="text2"/>
          <w:lang w:val="it-IT"/>
        </w:rPr>
        <w:t xml:space="preserve">suo </w:t>
      </w:r>
      <w:r w:rsidR="00392E68" w:rsidRPr="00313F44">
        <w:rPr>
          <w:bCs/>
          <w:iCs/>
          <w:color w:val="74758C" w:themeColor="text2"/>
          <w:lang w:val="it-IT"/>
        </w:rPr>
        <w:t xml:space="preserve">comitato “Masters of Travel”, </w:t>
      </w:r>
      <w:r w:rsidR="00885A6B" w:rsidRPr="00313F44">
        <w:rPr>
          <w:bCs/>
          <w:iCs/>
          <w:color w:val="74758C" w:themeColor="text2"/>
          <w:lang w:val="it-IT"/>
        </w:rPr>
        <w:t xml:space="preserve">che ha </w:t>
      </w:r>
      <w:r w:rsidR="00392E68" w:rsidRPr="00313F44">
        <w:rPr>
          <w:bCs/>
          <w:iCs/>
          <w:color w:val="74758C" w:themeColor="text2"/>
          <w:lang w:val="it-IT"/>
        </w:rPr>
        <w:t>riunito a Bruxelles</w:t>
      </w:r>
      <w:r w:rsidR="00885A6B" w:rsidRPr="00313F44">
        <w:rPr>
          <w:bCs/>
          <w:iCs/>
          <w:color w:val="74758C" w:themeColor="text2"/>
          <w:lang w:val="it-IT"/>
        </w:rPr>
        <w:t xml:space="preserve"> i leader del settore tecnologico, legale, energetico, ingegneristico e farmaceutico.</w:t>
      </w:r>
      <w:r w:rsidR="00BE2EB7" w:rsidRPr="00313F44">
        <w:rPr>
          <w:bCs/>
          <w:iCs/>
          <w:color w:val="74758C" w:themeColor="text2"/>
          <w:lang w:val="it-IT"/>
        </w:rPr>
        <w:t xml:space="preserve"> L’obiettivo è stato</w:t>
      </w:r>
      <w:r w:rsidR="00392E68" w:rsidRPr="00313F44">
        <w:rPr>
          <w:b/>
          <w:iCs/>
          <w:color w:val="74758C" w:themeColor="text2"/>
          <w:lang w:val="it-IT"/>
        </w:rPr>
        <w:t xml:space="preserve"> </w:t>
      </w:r>
      <w:r w:rsidR="00392E68" w:rsidRPr="00313F44">
        <w:rPr>
          <w:bCs/>
          <w:iCs/>
          <w:color w:val="74758C" w:themeColor="text2"/>
          <w:lang w:val="it-IT"/>
        </w:rPr>
        <w:t xml:space="preserve">indagare il </w:t>
      </w:r>
      <w:r w:rsidR="00392E68" w:rsidRPr="00313F44">
        <w:rPr>
          <w:b/>
          <w:iCs/>
          <w:color w:val="74758C" w:themeColor="text2"/>
          <w:lang w:val="it-IT"/>
        </w:rPr>
        <w:t xml:space="preserve">valore </w:t>
      </w:r>
      <w:r w:rsidR="00885A6B" w:rsidRPr="00313F44">
        <w:rPr>
          <w:b/>
          <w:iCs/>
          <w:color w:val="74758C" w:themeColor="text2"/>
          <w:lang w:val="it-IT"/>
        </w:rPr>
        <w:t xml:space="preserve">reale </w:t>
      </w:r>
      <w:r w:rsidR="00392E68" w:rsidRPr="00313F44">
        <w:rPr>
          <w:b/>
          <w:iCs/>
          <w:color w:val="74758C" w:themeColor="text2"/>
          <w:lang w:val="it-IT"/>
        </w:rPr>
        <w:t>dei viaggi</w:t>
      </w:r>
      <w:r w:rsidR="00392E68" w:rsidRPr="00313F44">
        <w:rPr>
          <w:bCs/>
          <w:iCs/>
          <w:color w:val="74758C" w:themeColor="text2"/>
          <w:lang w:val="it-IT"/>
        </w:rPr>
        <w:t xml:space="preserve">, </w:t>
      </w:r>
      <w:r w:rsidRPr="00313F44">
        <w:rPr>
          <w:bCs/>
          <w:iCs/>
          <w:color w:val="74758C" w:themeColor="text2"/>
          <w:lang w:val="it-IT"/>
        </w:rPr>
        <w:t>tenendo conto</w:t>
      </w:r>
      <w:r w:rsidR="00392E68" w:rsidRPr="00313F44">
        <w:rPr>
          <w:bCs/>
          <w:iCs/>
          <w:color w:val="74758C" w:themeColor="text2"/>
          <w:lang w:val="it-IT"/>
        </w:rPr>
        <w:t xml:space="preserve"> sia </w:t>
      </w:r>
      <w:r w:rsidR="00362061" w:rsidRPr="00313F44">
        <w:rPr>
          <w:bCs/>
          <w:iCs/>
          <w:color w:val="74758C" w:themeColor="text2"/>
          <w:lang w:val="it-IT"/>
        </w:rPr>
        <w:t>delle</w:t>
      </w:r>
      <w:r w:rsidR="00392E68" w:rsidRPr="00313F44">
        <w:rPr>
          <w:bCs/>
          <w:iCs/>
          <w:color w:val="74758C" w:themeColor="text2"/>
          <w:lang w:val="it-IT"/>
        </w:rPr>
        <w:t xml:space="preserve"> </w:t>
      </w:r>
      <w:r w:rsidR="00392E68" w:rsidRPr="00313F44">
        <w:rPr>
          <w:b/>
          <w:iCs/>
          <w:color w:val="74758C" w:themeColor="text2"/>
          <w:lang w:val="it-IT"/>
        </w:rPr>
        <w:t>esigenze</w:t>
      </w:r>
      <w:r w:rsidR="00392E68" w:rsidRPr="00313F44">
        <w:rPr>
          <w:bCs/>
          <w:iCs/>
          <w:color w:val="74758C" w:themeColor="text2"/>
          <w:lang w:val="it-IT"/>
        </w:rPr>
        <w:t xml:space="preserve"> che </w:t>
      </w:r>
      <w:r w:rsidRPr="00313F44">
        <w:rPr>
          <w:bCs/>
          <w:iCs/>
          <w:color w:val="74758C" w:themeColor="text2"/>
          <w:lang w:val="it-IT"/>
        </w:rPr>
        <w:t>questi</w:t>
      </w:r>
      <w:r w:rsidR="00392E68" w:rsidRPr="00313F44">
        <w:rPr>
          <w:bCs/>
          <w:iCs/>
          <w:color w:val="74758C" w:themeColor="text2"/>
          <w:lang w:val="it-IT"/>
        </w:rPr>
        <w:t xml:space="preserve"> comportano in termini </w:t>
      </w:r>
      <w:r w:rsidR="00392E68" w:rsidRPr="00313F44">
        <w:rPr>
          <w:b/>
          <w:iCs/>
          <w:color w:val="74758C" w:themeColor="text2"/>
          <w:lang w:val="it-IT"/>
        </w:rPr>
        <w:t>ambientali, sociali e di governance</w:t>
      </w:r>
      <w:r w:rsidR="00392E68" w:rsidRPr="00313F44">
        <w:rPr>
          <w:bCs/>
          <w:iCs/>
          <w:color w:val="74758C" w:themeColor="text2"/>
          <w:lang w:val="it-IT"/>
        </w:rPr>
        <w:t xml:space="preserve"> (ESG) sia </w:t>
      </w:r>
      <w:r w:rsidR="00885A6B" w:rsidRPr="00313F44">
        <w:rPr>
          <w:bCs/>
          <w:iCs/>
          <w:color w:val="74758C" w:themeColor="text2"/>
          <w:lang w:val="it-IT"/>
        </w:rPr>
        <w:t>del</w:t>
      </w:r>
      <w:r w:rsidR="00392E68" w:rsidRPr="00313F44">
        <w:rPr>
          <w:bCs/>
          <w:iCs/>
          <w:color w:val="74758C" w:themeColor="text2"/>
          <w:lang w:val="it-IT"/>
        </w:rPr>
        <w:t xml:space="preserve">le </w:t>
      </w:r>
      <w:r w:rsidR="00BE2EB7" w:rsidRPr="00313F44">
        <w:rPr>
          <w:bCs/>
          <w:iCs/>
          <w:color w:val="74758C" w:themeColor="text2"/>
          <w:lang w:val="it-IT"/>
        </w:rPr>
        <w:t>future p</w:t>
      </w:r>
      <w:r w:rsidR="00392E68" w:rsidRPr="00313F44">
        <w:rPr>
          <w:bCs/>
          <w:iCs/>
          <w:color w:val="74758C" w:themeColor="text2"/>
          <w:lang w:val="it-IT"/>
        </w:rPr>
        <w:t xml:space="preserve">riorità </w:t>
      </w:r>
      <w:r w:rsidR="00885A6B" w:rsidRPr="00313F44">
        <w:rPr>
          <w:bCs/>
          <w:iCs/>
          <w:color w:val="74758C" w:themeColor="text2"/>
          <w:lang w:val="it-IT"/>
        </w:rPr>
        <w:t>del</w:t>
      </w:r>
      <w:r w:rsidR="00392E68" w:rsidRPr="00313F44">
        <w:rPr>
          <w:bCs/>
          <w:iCs/>
          <w:color w:val="74758C" w:themeColor="text2"/>
          <w:lang w:val="it-IT"/>
        </w:rPr>
        <w:t>le aziende</w:t>
      </w:r>
      <w:r w:rsidR="00885A6B" w:rsidRPr="00313F44">
        <w:rPr>
          <w:bCs/>
          <w:iCs/>
          <w:color w:val="74758C" w:themeColor="text2"/>
          <w:lang w:val="it-IT"/>
        </w:rPr>
        <w:t>.</w:t>
      </w:r>
    </w:p>
    <w:p w14:paraId="50E32063" w14:textId="77777777" w:rsidR="00DB12EE" w:rsidRPr="00C746C2" w:rsidRDefault="00DB12EE" w:rsidP="007868BC">
      <w:pPr>
        <w:jc w:val="both"/>
        <w:rPr>
          <w:bCs/>
          <w:color w:val="74758C" w:themeColor="text2"/>
          <w:lang w:val="it-IT"/>
        </w:rPr>
      </w:pPr>
    </w:p>
    <w:p w14:paraId="231178AB" w14:textId="5143CA6F" w:rsidR="00C01B4A" w:rsidRPr="00C746C2" w:rsidRDefault="00392E68" w:rsidP="007868BC">
      <w:pPr>
        <w:jc w:val="both"/>
        <w:rPr>
          <w:bCs/>
          <w:color w:val="74758C" w:themeColor="text2"/>
          <w:lang w:val="it-IT"/>
        </w:rPr>
      </w:pPr>
      <w:r w:rsidRPr="00313F44">
        <w:rPr>
          <w:bCs/>
          <w:color w:val="74758C" w:themeColor="text2"/>
          <w:lang w:val="it-IT"/>
        </w:rPr>
        <w:t>Il report</w:t>
      </w:r>
      <w:r w:rsidR="003A02F1" w:rsidRPr="00313F44">
        <w:rPr>
          <w:bCs/>
          <w:color w:val="74758C" w:themeColor="text2"/>
          <w:lang w:val="it-IT"/>
        </w:rPr>
        <w:t xml:space="preserve"> </w:t>
      </w:r>
      <w:r w:rsidR="004909F5" w:rsidRPr="00313F44">
        <w:rPr>
          <w:bCs/>
          <w:color w:val="74758C" w:themeColor="text2"/>
          <w:lang w:val="it-IT"/>
        </w:rPr>
        <w:t xml:space="preserve">ha evidenziato come le </w:t>
      </w:r>
      <w:r w:rsidR="004909F5" w:rsidRPr="00313F44">
        <w:rPr>
          <w:b/>
          <w:color w:val="74758C" w:themeColor="text2"/>
          <w:lang w:val="it-IT"/>
        </w:rPr>
        <w:t xml:space="preserve">spese per il </w:t>
      </w:r>
      <w:r w:rsidR="00C01B4A" w:rsidRPr="00313F44">
        <w:rPr>
          <w:b/>
          <w:color w:val="74758C" w:themeColor="text2"/>
          <w:lang w:val="it-IT"/>
        </w:rPr>
        <w:t>business travel</w:t>
      </w:r>
      <w:r w:rsidR="00C01B4A" w:rsidRPr="00313F44">
        <w:rPr>
          <w:bCs/>
          <w:color w:val="74758C" w:themeColor="text2"/>
          <w:lang w:val="it-IT"/>
        </w:rPr>
        <w:t xml:space="preserve"> </w:t>
      </w:r>
      <w:r w:rsidR="004909F5" w:rsidRPr="00313F44">
        <w:rPr>
          <w:b/>
          <w:color w:val="74758C" w:themeColor="text2"/>
          <w:lang w:val="it-IT"/>
        </w:rPr>
        <w:t>sia</w:t>
      </w:r>
      <w:r w:rsidR="00172049" w:rsidRPr="00313F44">
        <w:rPr>
          <w:b/>
          <w:color w:val="74758C" w:themeColor="text2"/>
          <w:lang w:val="it-IT"/>
        </w:rPr>
        <w:t>no</w:t>
      </w:r>
      <w:r w:rsidR="004909F5" w:rsidRPr="00313F44">
        <w:rPr>
          <w:b/>
          <w:color w:val="74758C" w:themeColor="text2"/>
          <w:lang w:val="it-IT"/>
        </w:rPr>
        <w:t xml:space="preserve"> so</w:t>
      </w:r>
      <w:r w:rsidR="00D33C81" w:rsidRPr="00313F44">
        <w:rPr>
          <w:b/>
          <w:color w:val="74758C" w:themeColor="text2"/>
          <w:lang w:val="it-IT"/>
        </w:rPr>
        <w:t xml:space="preserve">lo del </w:t>
      </w:r>
      <w:r w:rsidR="00EC67E5" w:rsidRPr="00313F44">
        <w:rPr>
          <w:b/>
          <w:color w:val="74758C" w:themeColor="text2"/>
          <w:lang w:val="it-IT"/>
        </w:rPr>
        <w:t xml:space="preserve">24% </w:t>
      </w:r>
      <w:r w:rsidR="00627B0D" w:rsidRPr="00313F44">
        <w:rPr>
          <w:b/>
          <w:color w:val="74758C" w:themeColor="text2"/>
          <w:lang w:val="it-IT"/>
        </w:rPr>
        <w:t xml:space="preserve">inferiori </w:t>
      </w:r>
      <w:r w:rsidR="00EC67E5" w:rsidRPr="00313F44">
        <w:rPr>
          <w:b/>
          <w:color w:val="74758C" w:themeColor="text2"/>
          <w:lang w:val="it-IT"/>
        </w:rPr>
        <w:t xml:space="preserve">rispetto </w:t>
      </w:r>
      <w:r w:rsidR="00172049" w:rsidRPr="00313F44">
        <w:rPr>
          <w:b/>
          <w:color w:val="74758C" w:themeColor="text2"/>
          <w:lang w:val="it-IT"/>
        </w:rPr>
        <w:t>a</w:t>
      </w:r>
      <w:r w:rsidR="00D33C81" w:rsidRPr="00313F44">
        <w:rPr>
          <w:b/>
          <w:color w:val="74758C" w:themeColor="text2"/>
          <w:lang w:val="it-IT"/>
        </w:rPr>
        <w:t>l</w:t>
      </w:r>
      <w:r w:rsidR="00172049" w:rsidRPr="00313F44">
        <w:rPr>
          <w:b/>
          <w:color w:val="74758C" w:themeColor="text2"/>
          <w:lang w:val="it-IT"/>
        </w:rPr>
        <w:t xml:space="preserve"> </w:t>
      </w:r>
      <w:r w:rsidR="00EC67E5" w:rsidRPr="00313F44">
        <w:rPr>
          <w:b/>
          <w:color w:val="74758C" w:themeColor="text2"/>
          <w:lang w:val="it-IT"/>
        </w:rPr>
        <w:t>2019</w:t>
      </w:r>
      <w:r w:rsidR="00EC67E5" w:rsidRPr="00313F44">
        <w:rPr>
          <w:bCs/>
          <w:color w:val="74758C" w:themeColor="text2"/>
          <w:lang w:val="it-IT"/>
        </w:rPr>
        <w:t xml:space="preserve"> e</w:t>
      </w:r>
      <w:r w:rsidR="005941DE" w:rsidRPr="00313F44">
        <w:rPr>
          <w:bCs/>
          <w:color w:val="74758C" w:themeColor="text2"/>
          <w:lang w:val="it-IT"/>
        </w:rPr>
        <w:t>d</w:t>
      </w:r>
      <w:r w:rsidR="00EC67E5" w:rsidRPr="00313F44">
        <w:rPr>
          <w:bCs/>
          <w:color w:val="74758C" w:themeColor="text2"/>
          <w:lang w:val="it-IT"/>
        </w:rPr>
        <w:t xml:space="preserve"> </w:t>
      </w:r>
      <w:r w:rsidR="005941DE" w:rsidRPr="00313F44">
        <w:rPr>
          <w:bCs/>
          <w:color w:val="74758C" w:themeColor="text2"/>
          <w:lang w:val="it-IT"/>
        </w:rPr>
        <w:t xml:space="preserve">entro il 2024 </w:t>
      </w:r>
      <w:r w:rsidR="00EC67E5" w:rsidRPr="00313F44">
        <w:rPr>
          <w:bCs/>
          <w:color w:val="74758C" w:themeColor="text2"/>
          <w:lang w:val="it-IT"/>
        </w:rPr>
        <w:t>ci si aspetta</w:t>
      </w:r>
      <w:r w:rsidR="000411EE" w:rsidRPr="00313F44">
        <w:rPr>
          <w:bCs/>
          <w:color w:val="74758C" w:themeColor="text2"/>
          <w:lang w:val="it-IT"/>
        </w:rPr>
        <w:t xml:space="preserve"> un ritorno ai livelli pre-pandemia</w:t>
      </w:r>
      <w:r w:rsidR="005941DE" w:rsidRPr="00313F44">
        <w:rPr>
          <w:bCs/>
          <w:color w:val="74758C" w:themeColor="text2"/>
          <w:lang w:val="it-IT"/>
        </w:rPr>
        <w:t xml:space="preserve"> (Deloitte)</w:t>
      </w:r>
      <w:r w:rsidR="00C01B4A" w:rsidRPr="00313F44">
        <w:rPr>
          <w:bCs/>
          <w:color w:val="74758C" w:themeColor="text2"/>
          <w:lang w:val="it-IT"/>
        </w:rPr>
        <w:t>.</w:t>
      </w:r>
      <w:r w:rsidR="00A12DB0" w:rsidRPr="00313F44">
        <w:rPr>
          <w:bCs/>
          <w:color w:val="74758C" w:themeColor="text2"/>
          <w:lang w:val="it-IT"/>
        </w:rPr>
        <w:t xml:space="preserve"> </w:t>
      </w:r>
      <w:r w:rsidR="000411EE" w:rsidRPr="00313F44">
        <w:rPr>
          <w:bCs/>
          <w:color w:val="74758C" w:themeColor="text2"/>
          <w:lang w:val="it-IT"/>
        </w:rPr>
        <w:t>L</w:t>
      </w:r>
      <w:r w:rsidR="005941DE" w:rsidRPr="00313F44">
        <w:rPr>
          <w:bCs/>
          <w:color w:val="74758C" w:themeColor="text2"/>
          <w:lang w:val="it-IT"/>
        </w:rPr>
        <w:t>’</w:t>
      </w:r>
      <w:r w:rsidR="000411EE" w:rsidRPr="00313F44">
        <w:rPr>
          <w:bCs/>
          <w:color w:val="74758C" w:themeColor="text2"/>
          <w:lang w:val="it-IT"/>
        </w:rPr>
        <w:t>indagine globale</w:t>
      </w:r>
      <w:r w:rsidR="00554271" w:rsidRPr="00313F44">
        <w:rPr>
          <w:bCs/>
          <w:color w:val="74758C" w:themeColor="text2"/>
          <w:lang w:val="it-IT"/>
        </w:rPr>
        <w:t xml:space="preserve"> condotta dal Gruppo</w:t>
      </w:r>
      <w:r w:rsidR="000411EE" w:rsidRPr="00313F44">
        <w:rPr>
          <w:bCs/>
          <w:color w:val="74758C" w:themeColor="text2"/>
          <w:lang w:val="it-IT"/>
        </w:rPr>
        <w:t xml:space="preserve"> è in linea con quest</w:t>
      </w:r>
      <w:r w:rsidR="00D33C81" w:rsidRPr="00313F44">
        <w:rPr>
          <w:bCs/>
          <w:color w:val="74758C" w:themeColor="text2"/>
          <w:lang w:val="it-IT"/>
        </w:rPr>
        <w:t>a previsione</w:t>
      </w:r>
      <w:r w:rsidR="005941DE" w:rsidRPr="00313F44">
        <w:rPr>
          <w:bCs/>
          <w:color w:val="74758C" w:themeColor="text2"/>
          <w:lang w:val="it-IT"/>
        </w:rPr>
        <w:t>:</w:t>
      </w:r>
      <w:r w:rsidR="000411EE" w:rsidRPr="00313F44">
        <w:rPr>
          <w:bCs/>
          <w:color w:val="74758C" w:themeColor="text2"/>
          <w:lang w:val="it-IT"/>
        </w:rPr>
        <w:t xml:space="preserve"> il </w:t>
      </w:r>
      <w:r w:rsidR="000411EE" w:rsidRPr="00313F44">
        <w:rPr>
          <w:b/>
          <w:color w:val="74758C" w:themeColor="text2"/>
          <w:lang w:val="it-IT"/>
        </w:rPr>
        <w:t xml:space="preserve">57% degli intervistati </w:t>
      </w:r>
      <w:r w:rsidR="00554271" w:rsidRPr="00313F44">
        <w:rPr>
          <w:bCs/>
          <w:color w:val="74758C" w:themeColor="text2"/>
          <w:lang w:val="it-IT"/>
        </w:rPr>
        <w:t>afferma</w:t>
      </w:r>
      <w:r w:rsidR="000411EE" w:rsidRPr="00313F44">
        <w:rPr>
          <w:bCs/>
          <w:color w:val="74758C" w:themeColor="text2"/>
          <w:lang w:val="it-IT"/>
        </w:rPr>
        <w:t xml:space="preserve"> </w:t>
      </w:r>
      <w:r w:rsidR="005941DE" w:rsidRPr="00313F44">
        <w:rPr>
          <w:bCs/>
          <w:color w:val="74758C" w:themeColor="text2"/>
          <w:lang w:val="it-IT"/>
        </w:rPr>
        <w:t>ch</w:t>
      </w:r>
      <w:r w:rsidR="009536FB" w:rsidRPr="00313F44">
        <w:rPr>
          <w:bCs/>
          <w:color w:val="74758C" w:themeColor="text2"/>
          <w:lang w:val="it-IT"/>
        </w:rPr>
        <w:t>e -</w:t>
      </w:r>
      <w:r w:rsidR="00554271" w:rsidRPr="00313F44">
        <w:rPr>
          <w:bCs/>
          <w:color w:val="74758C" w:themeColor="text2"/>
          <w:lang w:val="it-IT"/>
        </w:rPr>
        <w:t xml:space="preserve"> rispetto al 2023</w:t>
      </w:r>
      <w:r w:rsidR="009536FB" w:rsidRPr="00313F44">
        <w:rPr>
          <w:bCs/>
          <w:color w:val="74758C" w:themeColor="text2"/>
          <w:lang w:val="it-IT"/>
        </w:rPr>
        <w:t xml:space="preserve"> -</w:t>
      </w:r>
      <w:r w:rsidR="005941DE" w:rsidRPr="00313F44">
        <w:rPr>
          <w:bCs/>
          <w:color w:val="74758C" w:themeColor="text2"/>
          <w:lang w:val="it-IT"/>
        </w:rPr>
        <w:t xml:space="preserve"> nel</w:t>
      </w:r>
      <w:r w:rsidR="00D33C81" w:rsidRPr="00313F44">
        <w:rPr>
          <w:bCs/>
          <w:color w:val="74758C" w:themeColor="text2"/>
          <w:lang w:val="it-IT"/>
        </w:rPr>
        <w:t xml:space="preserve"> 2024 </w:t>
      </w:r>
      <w:r w:rsidR="005941DE" w:rsidRPr="00313F44">
        <w:rPr>
          <w:bCs/>
          <w:color w:val="74758C" w:themeColor="text2"/>
          <w:lang w:val="it-IT"/>
        </w:rPr>
        <w:t xml:space="preserve">ci sarà un </w:t>
      </w:r>
      <w:r w:rsidR="00554271" w:rsidRPr="00313F44">
        <w:rPr>
          <w:b/>
          <w:color w:val="74758C" w:themeColor="text2"/>
          <w:lang w:val="it-IT"/>
        </w:rPr>
        <w:t>incremento</w:t>
      </w:r>
      <w:r w:rsidR="000411EE" w:rsidRPr="00313F44">
        <w:rPr>
          <w:bCs/>
          <w:color w:val="74758C" w:themeColor="text2"/>
          <w:lang w:val="it-IT"/>
        </w:rPr>
        <w:t xml:space="preserve"> </w:t>
      </w:r>
      <w:r w:rsidR="000411EE" w:rsidRPr="00313F44">
        <w:rPr>
          <w:b/>
          <w:color w:val="74758C" w:themeColor="text2"/>
          <w:lang w:val="it-IT"/>
        </w:rPr>
        <w:t xml:space="preserve">del budget </w:t>
      </w:r>
      <w:r w:rsidR="00BE2EB7" w:rsidRPr="00313F44">
        <w:rPr>
          <w:b/>
          <w:color w:val="74758C" w:themeColor="text2"/>
          <w:lang w:val="it-IT"/>
        </w:rPr>
        <w:t>per</w:t>
      </w:r>
      <w:r w:rsidR="000411EE" w:rsidRPr="00313F44">
        <w:rPr>
          <w:b/>
          <w:color w:val="74758C" w:themeColor="text2"/>
          <w:lang w:val="it-IT"/>
        </w:rPr>
        <w:t xml:space="preserve"> i viaggi </w:t>
      </w:r>
      <w:r w:rsidR="00554271" w:rsidRPr="00313F44">
        <w:rPr>
          <w:b/>
          <w:color w:val="74758C" w:themeColor="text2"/>
          <w:lang w:val="it-IT"/>
        </w:rPr>
        <w:t>business</w:t>
      </w:r>
      <w:r w:rsidR="000411EE" w:rsidRPr="00313F44">
        <w:rPr>
          <w:bCs/>
          <w:color w:val="74758C" w:themeColor="text2"/>
          <w:lang w:val="it-IT"/>
        </w:rPr>
        <w:t xml:space="preserve">. </w:t>
      </w:r>
      <w:r w:rsidR="00C71FA7" w:rsidRPr="00313F44">
        <w:rPr>
          <w:bCs/>
          <w:color w:val="74758C" w:themeColor="text2"/>
          <w:lang w:val="it-IT"/>
        </w:rPr>
        <w:t xml:space="preserve">Le aziende </w:t>
      </w:r>
      <w:r w:rsidR="00554271" w:rsidRPr="00313F44">
        <w:rPr>
          <w:bCs/>
          <w:color w:val="74758C" w:themeColor="text2"/>
          <w:lang w:val="it-IT"/>
        </w:rPr>
        <w:t>inseriscono</w:t>
      </w:r>
      <w:r w:rsidR="00C71FA7" w:rsidRPr="00313F44">
        <w:rPr>
          <w:bCs/>
          <w:color w:val="74758C" w:themeColor="text2"/>
          <w:lang w:val="it-IT"/>
        </w:rPr>
        <w:t xml:space="preserve"> la </w:t>
      </w:r>
      <w:r w:rsidR="00C71FA7" w:rsidRPr="00313F44">
        <w:rPr>
          <w:b/>
          <w:color w:val="74758C" w:themeColor="text2"/>
          <w:lang w:val="it-IT"/>
        </w:rPr>
        <w:t>"travel experience" al secondo posto tra le priorità</w:t>
      </w:r>
      <w:r w:rsidR="00C71FA7" w:rsidRPr="00313F44">
        <w:rPr>
          <w:bCs/>
          <w:color w:val="74758C" w:themeColor="text2"/>
          <w:lang w:val="it-IT"/>
        </w:rPr>
        <w:t xml:space="preserve"> subito dopo il risparmio sui costi</w:t>
      </w:r>
      <w:r w:rsidR="00554271" w:rsidRPr="00313F44">
        <w:rPr>
          <w:bCs/>
          <w:color w:val="74758C" w:themeColor="text2"/>
          <w:lang w:val="it-IT"/>
        </w:rPr>
        <w:t xml:space="preserve"> e i</w:t>
      </w:r>
      <w:r w:rsidR="000411EE" w:rsidRPr="00313F44">
        <w:rPr>
          <w:bCs/>
          <w:color w:val="74758C" w:themeColor="text2"/>
          <w:lang w:val="it-IT"/>
        </w:rPr>
        <w:t xml:space="preserve">l </w:t>
      </w:r>
      <w:r w:rsidR="000411EE" w:rsidRPr="00313F44">
        <w:rPr>
          <w:b/>
          <w:color w:val="74758C" w:themeColor="text2"/>
          <w:lang w:val="it-IT"/>
        </w:rPr>
        <w:t>46% degli intervistati</w:t>
      </w:r>
      <w:r w:rsidR="00BE2EB7" w:rsidRPr="00313F44">
        <w:rPr>
          <w:bCs/>
          <w:color w:val="74758C" w:themeColor="text2"/>
          <w:lang w:val="it-IT"/>
        </w:rPr>
        <w:t xml:space="preserve"> conferma </w:t>
      </w:r>
      <w:r w:rsidR="00554271" w:rsidRPr="00313F44">
        <w:rPr>
          <w:bCs/>
          <w:color w:val="74758C" w:themeColor="text2"/>
          <w:lang w:val="it-IT"/>
        </w:rPr>
        <w:t xml:space="preserve">di </w:t>
      </w:r>
      <w:r w:rsidR="000411EE" w:rsidRPr="00313F44">
        <w:rPr>
          <w:bCs/>
          <w:color w:val="74758C" w:themeColor="text2"/>
          <w:lang w:val="it-IT"/>
        </w:rPr>
        <w:t>non voler limitare i</w:t>
      </w:r>
      <w:r w:rsidR="009536FB" w:rsidRPr="00313F44">
        <w:rPr>
          <w:bCs/>
          <w:color w:val="74758C" w:themeColor="text2"/>
          <w:lang w:val="it-IT"/>
        </w:rPr>
        <w:t xml:space="preserve"> propri</w:t>
      </w:r>
      <w:r w:rsidR="000411EE" w:rsidRPr="00313F44">
        <w:rPr>
          <w:bCs/>
          <w:color w:val="74758C" w:themeColor="text2"/>
          <w:lang w:val="it-IT"/>
        </w:rPr>
        <w:t xml:space="preserve"> viaggi di lavoro </w:t>
      </w:r>
      <w:r w:rsidR="00554271" w:rsidRPr="00313F44">
        <w:rPr>
          <w:bCs/>
          <w:color w:val="74758C" w:themeColor="text2"/>
          <w:lang w:val="it-IT"/>
        </w:rPr>
        <w:t>in futuro</w:t>
      </w:r>
      <w:r w:rsidR="000411EE" w:rsidRPr="00313F44">
        <w:rPr>
          <w:bCs/>
          <w:color w:val="74758C" w:themeColor="text2"/>
          <w:lang w:val="it-IT"/>
        </w:rPr>
        <w:t>.</w:t>
      </w:r>
    </w:p>
    <w:p w14:paraId="09E5414A" w14:textId="67751B73" w:rsidR="00AC3218" w:rsidRPr="00C746C2" w:rsidRDefault="00AC3218" w:rsidP="007868BC">
      <w:pPr>
        <w:jc w:val="both"/>
        <w:rPr>
          <w:bCs/>
          <w:color w:val="74758C" w:themeColor="text2"/>
          <w:lang w:val="it-IT"/>
        </w:rPr>
      </w:pPr>
    </w:p>
    <w:p w14:paraId="11CCF79C" w14:textId="0E967727" w:rsidR="00AC3218" w:rsidRDefault="007A0A03" w:rsidP="00AC3218">
      <w:pPr>
        <w:jc w:val="both"/>
        <w:rPr>
          <w:bCs/>
          <w:i/>
          <w:iCs/>
          <w:color w:val="74758C" w:themeColor="text2"/>
          <w:lang w:val="it-IT"/>
        </w:rPr>
      </w:pPr>
      <w:r w:rsidRPr="00C746C2">
        <w:rPr>
          <w:bCs/>
          <w:i/>
          <w:iCs/>
          <w:color w:val="74758C" w:themeColor="text2"/>
          <w:lang w:val="it-IT"/>
        </w:rPr>
        <w:t>"</w:t>
      </w:r>
      <w:r w:rsidR="00554271">
        <w:rPr>
          <w:bCs/>
          <w:i/>
          <w:iCs/>
          <w:color w:val="74758C" w:themeColor="text2"/>
          <w:lang w:val="it-IT"/>
        </w:rPr>
        <w:t xml:space="preserve">Il comitato </w:t>
      </w:r>
      <w:r w:rsidR="00413AB2">
        <w:rPr>
          <w:bCs/>
          <w:i/>
          <w:iCs/>
          <w:color w:val="74758C" w:themeColor="text2"/>
          <w:lang w:val="it-IT"/>
        </w:rPr>
        <w:t xml:space="preserve">- </w:t>
      </w:r>
      <w:r w:rsidRPr="00C746C2">
        <w:rPr>
          <w:bCs/>
          <w:i/>
          <w:iCs/>
          <w:color w:val="74758C" w:themeColor="text2"/>
          <w:lang w:val="it-IT"/>
        </w:rPr>
        <w:t xml:space="preserve">Masters of Travel </w:t>
      </w:r>
      <w:r w:rsidR="00413AB2">
        <w:rPr>
          <w:bCs/>
          <w:i/>
          <w:iCs/>
          <w:color w:val="74758C" w:themeColor="text2"/>
          <w:lang w:val="it-IT"/>
        </w:rPr>
        <w:t xml:space="preserve">- </w:t>
      </w:r>
      <w:r w:rsidRPr="00C746C2">
        <w:rPr>
          <w:bCs/>
          <w:i/>
          <w:iCs/>
          <w:color w:val="74758C" w:themeColor="text2"/>
          <w:lang w:val="it-IT"/>
        </w:rPr>
        <w:t>offre uno sguardo approfondito sull</w:t>
      </w:r>
      <w:r w:rsidR="00554271">
        <w:rPr>
          <w:bCs/>
          <w:i/>
          <w:iCs/>
          <w:color w:val="74758C" w:themeColor="text2"/>
          <w:lang w:val="it-IT"/>
        </w:rPr>
        <w:t>’attuale</w:t>
      </w:r>
      <w:r w:rsidRPr="00C746C2">
        <w:rPr>
          <w:bCs/>
          <w:i/>
          <w:iCs/>
          <w:color w:val="74758C" w:themeColor="text2"/>
          <w:lang w:val="it-IT"/>
        </w:rPr>
        <w:t xml:space="preserve"> situazione dei viaggi d'affari. Con le aziende che cercano di trovare un equilibrio tra produttività e obiettivi, </w:t>
      </w:r>
      <w:r w:rsidR="00F6570D" w:rsidRPr="00C746C2">
        <w:rPr>
          <w:bCs/>
          <w:i/>
          <w:iCs/>
          <w:color w:val="74758C" w:themeColor="text2"/>
          <w:lang w:val="it-IT"/>
        </w:rPr>
        <w:t>il settore</w:t>
      </w:r>
      <w:r w:rsidR="00F6570D">
        <w:rPr>
          <w:bCs/>
          <w:i/>
          <w:iCs/>
          <w:color w:val="74758C" w:themeColor="text2"/>
          <w:lang w:val="it-IT"/>
        </w:rPr>
        <w:t xml:space="preserve"> si trova in</w:t>
      </w:r>
      <w:r w:rsidRPr="00C746C2">
        <w:rPr>
          <w:bCs/>
          <w:i/>
          <w:iCs/>
          <w:color w:val="74758C" w:themeColor="text2"/>
          <w:lang w:val="it-IT"/>
        </w:rPr>
        <w:t xml:space="preserve"> un momento di grandi cambiamenti e rivalutazioni. È chiaro che dopo un periodo di inattività, i </w:t>
      </w:r>
      <w:r w:rsidR="00F6570D">
        <w:rPr>
          <w:bCs/>
          <w:i/>
          <w:iCs/>
          <w:color w:val="74758C" w:themeColor="text2"/>
          <w:lang w:val="it-IT"/>
        </w:rPr>
        <w:t>viaggiatori</w:t>
      </w:r>
      <w:r w:rsidRPr="00C746C2">
        <w:rPr>
          <w:bCs/>
          <w:i/>
          <w:iCs/>
          <w:color w:val="74758C" w:themeColor="text2"/>
          <w:lang w:val="it-IT"/>
        </w:rPr>
        <w:t xml:space="preserve"> sono ansiosi di </w:t>
      </w:r>
      <w:r w:rsidR="00F6570D">
        <w:rPr>
          <w:bCs/>
          <w:i/>
          <w:iCs/>
          <w:color w:val="74758C" w:themeColor="text2"/>
          <w:lang w:val="it-IT"/>
        </w:rPr>
        <w:t>ripartire</w:t>
      </w:r>
      <w:r w:rsidRPr="00C746C2">
        <w:rPr>
          <w:bCs/>
          <w:i/>
          <w:iCs/>
          <w:color w:val="74758C" w:themeColor="text2"/>
          <w:lang w:val="it-IT"/>
        </w:rPr>
        <w:t>.</w:t>
      </w:r>
      <w:r w:rsidR="00554271">
        <w:rPr>
          <w:bCs/>
          <w:i/>
          <w:iCs/>
          <w:color w:val="74758C" w:themeColor="text2"/>
          <w:lang w:val="it-IT"/>
        </w:rPr>
        <w:t xml:space="preserve"> T</w:t>
      </w:r>
      <w:r w:rsidRPr="00C746C2">
        <w:rPr>
          <w:bCs/>
          <w:i/>
          <w:iCs/>
          <w:color w:val="74758C" w:themeColor="text2"/>
          <w:lang w:val="it-IT"/>
        </w:rPr>
        <w:t xml:space="preserve">enendo </w:t>
      </w:r>
      <w:r w:rsidR="00554271">
        <w:rPr>
          <w:bCs/>
          <w:i/>
          <w:iCs/>
          <w:color w:val="74758C" w:themeColor="text2"/>
          <w:lang w:val="it-IT"/>
        </w:rPr>
        <w:t xml:space="preserve">sempre </w:t>
      </w:r>
      <w:r w:rsidRPr="00C746C2">
        <w:rPr>
          <w:bCs/>
          <w:i/>
          <w:iCs/>
          <w:color w:val="74758C" w:themeColor="text2"/>
          <w:lang w:val="it-IT"/>
        </w:rPr>
        <w:t>conto del valore, della sostenibilità e di un equilibrio</w:t>
      </w:r>
      <w:r w:rsidR="00554271">
        <w:rPr>
          <w:bCs/>
          <w:i/>
          <w:iCs/>
          <w:color w:val="74758C" w:themeColor="text2"/>
          <w:lang w:val="it-IT"/>
        </w:rPr>
        <w:t xml:space="preserve"> necessario</w:t>
      </w:r>
      <w:r w:rsidRPr="00C746C2">
        <w:rPr>
          <w:bCs/>
          <w:i/>
          <w:iCs/>
          <w:color w:val="74758C" w:themeColor="text2"/>
          <w:lang w:val="it-IT"/>
        </w:rPr>
        <w:t xml:space="preserve"> tra lavoro e tempo libero che garantisca il benessere dei dipendenti</w:t>
      </w:r>
      <w:r w:rsidR="00554271">
        <w:rPr>
          <w:bCs/>
          <w:i/>
          <w:iCs/>
          <w:color w:val="74758C" w:themeColor="text2"/>
          <w:lang w:val="it-IT"/>
        </w:rPr>
        <w:t>, l</w:t>
      </w:r>
      <w:r w:rsidR="00554271" w:rsidRPr="00C746C2">
        <w:rPr>
          <w:bCs/>
          <w:i/>
          <w:iCs/>
          <w:color w:val="74758C" w:themeColor="text2"/>
          <w:lang w:val="it-IT"/>
        </w:rPr>
        <w:t xml:space="preserve">e aziende possono incrementare i ricavi e rafforzare le </w:t>
      </w:r>
      <w:r w:rsidR="00554271">
        <w:rPr>
          <w:bCs/>
          <w:i/>
          <w:iCs/>
          <w:color w:val="74758C" w:themeColor="text2"/>
          <w:lang w:val="it-IT"/>
        </w:rPr>
        <w:t>relazioni dal vivo.”</w:t>
      </w:r>
      <w:r w:rsidR="00413AB2" w:rsidRPr="00413AB2">
        <w:rPr>
          <w:b/>
          <w:color w:val="74758C" w:themeColor="text2"/>
          <w:lang w:val="it-IT"/>
        </w:rPr>
        <w:t xml:space="preserve"> </w:t>
      </w:r>
      <w:r w:rsidR="00413AB2">
        <w:rPr>
          <w:b/>
          <w:color w:val="74758C" w:themeColor="text2"/>
          <w:lang w:val="it-IT"/>
        </w:rPr>
        <w:t xml:space="preserve">dichiara </w:t>
      </w:r>
      <w:r w:rsidR="00413AB2" w:rsidRPr="00C746C2">
        <w:rPr>
          <w:b/>
          <w:color w:val="74758C" w:themeColor="text2"/>
          <w:lang w:val="it-IT"/>
        </w:rPr>
        <w:t xml:space="preserve">Saskia Gentil, SVP Sales, Europe &amp; North Africa </w:t>
      </w:r>
      <w:r w:rsidR="00413AB2">
        <w:rPr>
          <w:b/>
          <w:color w:val="74758C" w:themeColor="text2"/>
          <w:lang w:val="it-IT"/>
        </w:rPr>
        <w:t>di</w:t>
      </w:r>
      <w:r w:rsidR="00413AB2" w:rsidRPr="00C746C2">
        <w:rPr>
          <w:b/>
          <w:color w:val="74758C" w:themeColor="text2"/>
          <w:lang w:val="it-IT"/>
        </w:rPr>
        <w:t xml:space="preserve"> Accor</w:t>
      </w:r>
      <w:r w:rsidR="00413AB2">
        <w:rPr>
          <w:b/>
          <w:color w:val="74758C" w:themeColor="text2"/>
          <w:lang w:val="it-IT"/>
        </w:rPr>
        <w:t>.</w:t>
      </w:r>
    </w:p>
    <w:p w14:paraId="2F7A68FD" w14:textId="77777777" w:rsidR="00554271" w:rsidRPr="00C746C2" w:rsidRDefault="00554271" w:rsidP="00AC3218">
      <w:pPr>
        <w:jc w:val="both"/>
        <w:rPr>
          <w:bCs/>
          <w:i/>
          <w:iCs/>
          <w:color w:val="74758C" w:themeColor="text2"/>
          <w:lang w:val="it-IT"/>
        </w:rPr>
      </w:pPr>
    </w:p>
    <w:p w14:paraId="258F153E" w14:textId="7E2AADDB" w:rsidR="00A12DB0" w:rsidRPr="00C746C2" w:rsidRDefault="007A0A03" w:rsidP="007868BC">
      <w:pPr>
        <w:jc w:val="both"/>
        <w:rPr>
          <w:bCs/>
          <w:color w:val="74758C" w:themeColor="text2"/>
          <w:lang w:val="it-IT"/>
        </w:rPr>
      </w:pPr>
      <w:r w:rsidRPr="00C746C2">
        <w:rPr>
          <w:bCs/>
          <w:color w:val="74758C" w:themeColor="text2"/>
          <w:lang w:val="it-IT"/>
        </w:rPr>
        <w:lastRenderedPageBreak/>
        <w:t xml:space="preserve">Il valore </w:t>
      </w:r>
      <w:r w:rsidR="00552D04" w:rsidRPr="00C746C2">
        <w:rPr>
          <w:bCs/>
          <w:color w:val="74758C" w:themeColor="text2"/>
          <w:lang w:val="it-IT"/>
        </w:rPr>
        <w:t xml:space="preserve">di questo tipo di interazioni </w:t>
      </w:r>
      <w:r w:rsidRPr="00C746C2">
        <w:rPr>
          <w:bCs/>
          <w:color w:val="74758C" w:themeColor="text2"/>
          <w:lang w:val="it-IT"/>
        </w:rPr>
        <w:t>è innegabile:</w:t>
      </w:r>
      <w:r w:rsidR="009536FB">
        <w:rPr>
          <w:bCs/>
          <w:color w:val="74758C" w:themeColor="text2"/>
          <w:lang w:val="it-IT"/>
        </w:rPr>
        <w:t xml:space="preserve"> </w:t>
      </w:r>
      <w:r w:rsidR="004F1115">
        <w:rPr>
          <w:bCs/>
          <w:color w:val="74758C" w:themeColor="text2"/>
          <w:lang w:val="it-IT"/>
        </w:rPr>
        <w:t>gli esperti</w:t>
      </w:r>
      <w:r w:rsidRPr="00C746C2">
        <w:rPr>
          <w:bCs/>
          <w:color w:val="74758C" w:themeColor="text2"/>
          <w:lang w:val="it-IT"/>
        </w:rPr>
        <w:t xml:space="preserve"> stimano </w:t>
      </w:r>
      <w:r w:rsidR="009536FB">
        <w:rPr>
          <w:bCs/>
          <w:color w:val="74758C" w:themeColor="text2"/>
          <w:lang w:val="it-IT"/>
        </w:rPr>
        <w:t>infatti</w:t>
      </w:r>
      <w:r w:rsidR="009536FB" w:rsidRPr="00C746C2">
        <w:rPr>
          <w:bCs/>
          <w:color w:val="74758C" w:themeColor="text2"/>
          <w:lang w:val="it-IT"/>
        </w:rPr>
        <w:t xml:space="preserve"> </w:t>
      </w:r>
      <w:r w:rsidR="00552D04" w:rsidRPr="00C746C2">
        <w:rPr>
          <w:bCs/>
          <w:color w:val="74758C" w:themeColor="text2"/>
          <w:lang w:val="it-IT"/>
        </w:rPr>
        <w:t xml:space="preserve">un </w:t>
      </w:r>
      <w:r w:rsidR="00552D04" w:rsidRPr="006D76B8">
        <w:rPr>
          <w:b/>
          <w:color w:val="74758C" w:themeColor="text2"/>
          <w:lang w:val="it-IT"/>
        </w:rPr>
        <w:t xml:space="preserve">aumento di fatturato </w:t>
      </w:r>
      <w:r w:rsidR="00F6570D" w:rsidRPr="006D76B8">
        <w:rPr>
          <w:b/>
          <w:color w:val="74758C" w:themeColor="text2"/>
          <w:lang w:val="it-IT"/>
        </w:rPr>
        <w:t>pari al</w:t>
      </w:r>
      <w:r w:rsidRPr="006D76B8">
        <w:rPr>
          <w:b/>
          <w:color w:val="74758C" w:themeColor="text2"/>
          <w:lang w:val="it-IT"/>
        </w:rPr>
        <w:t xml:space="preserve"> 25%</w:t>
      </w:r>
      <w:r w:rsidRPr="00C746C2">
        <w:rPr>
          <w:bCs/>
          <w:color w:val="74758C" w:themeColor="text2"/>
          <w:lang w:val="it-IT"/>
        </w:rPr>
        <w:t xml:space="preserve"> </w:t>
      </w:r>
      <w:r w:rsidRPr="00554271">
        <w:rPr>
          <w:bCs/>
          <w:color w:val="74758C" w:themeColor="text2"/>
          <w:lang w:val="it-IT"/>
        </w:rPr>
        <w:t xml:space="preserve">quando </w:t>
      </w:r>
      <w:r w:rsidR="00226071" w:rsidRPr="00554271">
        <w:rPr>
          <w:bCs/>
          <w:color w:val="74758C" w:themeColor="text2"/>
          <w:lang w:val="it-IT"/>
        </w:rPr>
        <w:t>gli incontri avvengono</w:t>
      </w:r>
      <w:r w:rsidRPr="00554271">
        <w:rPr>
          <w:bCs/>
          <w:color w:val="74758C" w:themeColor="text2"/>
          <w:lang w:val="it-IT"/>
        </w:rPr>
        <w:t xml:space="preserve"> di persona</w:t>
      </w:r>
      <w:r w:rsidRPr="00C746C2">
        <w:rPr>
          <w:bCs/>
          <w:color w:val="74758C" w:themeColor="text2"/>
          <w:lang w:val="it-IT"/>
        </w:rPr>
        <w:t>.</w:t>
      </w:r>
      <w:r w:rsidR="00D33C81" w:rsidRPr="00C746C2">
        <w:rPr>
          <w:bCs/>
          <w:color w:val="74758C" w:themeColor="text2"/>
          <w:lang w:val="it-IT"/>
        </w:rPr>
        <w:t xml:space="preserve"> </w:t>
      </w:r>
      <w:r w:rsidR="00554271">
        <w:rPr>
          <w:bCs/>
          <w:color w:val="74758C" w:themeColor="text2"/>
          <w:lang w:val="it-IT"/>
        </w:rPr>
        <w:t>Non solo, o</w:t>
      </w:r>
      <w:r w:rsidR="00B01BA8" w:rsidRPr="00C746C2">
        <w:rPr>
          <w:bCs/>
          <w:color w:val="74758C" w:themeColor="text2"/>
          <w:lang w:val="it-IT"/>
        </w:rPr>
        <w:t xml:space="preserve">ltre ad una variabile di </w:t>
      </w:r>
      <w:r w:rsidRPr="00C746C2">
        <w:rPr>
          <w:bCs/>
          <w:color w:val="74758C" w:themeColor="text2"/>
          <w:lang w:val="it-IT"/>
        </w:rPr>
        <w:t>utile</w:t>
      </w:r>
      <w:r w:rsidR="00705219" w:rsidRPr="00C746C2">
        <w:rPr>
          <w:bCs/>
          <w:color w:val="74758C" w:themeColor="text2"/>
          <w:lang w:val="it-IT"/>
        </w:rPr>
        <w:t xml:space="preserve">, </w:t>
      </w:r>
      <w:r w:rsidR="00B01BA8" w:rsidRPr="00C746C2">
        <w:rPr>
          <w:bCs/>
          <w:color w:val="74758C" w:themeColor="text2"/>
          <w:lang w:val="it-IT"/>
        </w:rPr>
        <w:t xml:space="preserve">entrano in gioco </w:t>
      </w:r>
      <w:r w:rsidR="00705219" w:rsidRPr="00C746C2">
        <w:rPr>
          <w:bCs/>
          <w:color w:val="74758C" w:themeColor="text2"/>
          <w:lang w:val="it-IT"/>
        </w:rPr>
        <w:t xml:space="preserve">anche </w:t>
      </w:r>
      <w:r w:rsidR="009536FB">
        <w:rPr>
          <w:bCs/>
          <w:color w:val="74758C" w:themeColor="text2"/>
          <w:lang w:val="it-IT"/>
        </w:rPr>
        <w:t xml:space="preserve">la </w:t>
      </w:r>
      <w:r w:rsidRPr="00C746C2">
        <w:rPr>
          <w:bCs/>
          <w:color w:val="74758C" w:themeColor="text2"/>
          <w:lang w:val="it-IT"/>
        </w:rPr>
        <w:t xml:space="preserve">salute mentale </w:t>
      </w:r>
      <w:r w:rsidR="00705219" w:rsidRPr="00C746C2">
        <w:rPr>
          <w:bCs/>
          <w:color w:val="74758C" w:themeColor="text2"/>
          <w:lang w:val="it-IT"/>
        </w:rPr>
        <w:t xml:space="preserve">di colleghi e collaboratori </w:t>
      </w:r>
      <w:r w:rsidRPr="00C746C2">
        <w:rPr>
          <w:bCs/>
          <w:color w:val="74758C" w:themeColor="text2"/>
          <w:lang w:val="it-IT"/>
        </w:rPr>
        <w:t xml:space="preserve">e la </w:t>
      </w:r>
      <w:r w:rsidR="00B01BA8" w:rsidRPr="00C746C2">
        <w:rPr>
          <w:bCs/>
          <w:color w:val="74758C" w:themeColor="text2"/>
          <w:lang w:val="it-IT"/>
        </w:rPr>
        <w:t xml:space="preserve">loro </w:t>
      </w:r>
      <w:r w:rsidRPr="00C746C2">
        <w:rPr>
          <w:bCs/>
          <w:color w:val="74758C" w:themeColor="text2"/>
          <w:lang w:val="it-IT"/>
        </w:rPr>
        <w:t xml:space="preserve">soddisfazione sul lavoro. </w:t>
      </w:r>
      <w:r w:rsidRPr="006D76B8">
        <w:rPr>
          <w:b/>
          <w:color w:val="74758C" w:themeColor="text2"/>
          <w:lang w:val="it-IT"/>
        </w:rPr>
        <w:t>Ogni viaggio viene valutato attentamente in termini di ROI e ROE,</w:t>
      </w:r>
      <w:r w:rsidRPr="00C746C2">
        <w:rPr>
          <w:bCs/>
          <w:color w:val="74758C" w:themeColor="text2"/>
          <w:lang w:val="it-IT"/>
        </w:rPr>
        <w:t xml:space="preserve"> ovvero di </w:t>
      </w:r>
      <w:r w:rsidRPr="00413AB2">
        <w:rPr>
          <w:b/>
          <w:color w:val="74758C" w:themeColor="text2"/>
          <w:lang w:val="it-IT"/>
        </w:rPr>
        <w:t>ritorno sull'investimento</w:t>
      </w:r>
      <w:r w:rsidRPr="00C746C2">
        <w:rPr>
          <w:bCs/>
          <w:color w:val="74758C" w:themeColor="text2"/>
          <w:lang w:val="it-IT"/>
        </w:rPr>
        <w:t xml:space="preserve"> e, sempre più spesso, di </w:t>
      </w:r>
      <w:r w:rsidRPr="00413AB2">
        <w:rPr>
          <w:b/>
          <w:color w:val="74758C" w:themeColor="text2"/>
          <w:lang w:val="it-IT"/>
        </w:rPr>
        <w:t>ritorno sulle aspettative</w:t>
      </w:r>
      <w:r w:rsidRPr="00C746C2">
        <w:rPr>
          <w:bCs/>
          <w:color w:val="74758C" w:themeColor="text2"/>
          <w:lang w:val="it-IT"/>
        </w:rPr>
        <w:t>:</w:t>
      </w:r>
      <w:r w:rsidR="00705219" w:rsidRPr="00C746C2">
        <w:rPr>
          <w:bCs/>
          <w:color w:val="74758C" w:themeColor="text2"/>
          <w:lang w:val="it-IT"/>
        </w:rPr>
        <w:t xml:space="preserve"> </w:t>
      </w:r>
      <w:r w:rsidR="00705219" w:rsidRPr="006D76B8">
        <w:rPr>
          <w:b/>
          <w:color w:val="74758C" w:themeColor="text2"/>
          <w:lang w:val="it-IT"/>
        </w:rPr>
        <w:t>se non c’è un ritorno, non si parte.</w:t>
      </w:r>
    </w:p>
    <w:p w14:paraId="1197618E" w14:textId="77777777" w:rsidR="00912404" w:rsidRPr="00C746C2" w:rsidRDefault="00912404" w:rsidP="007868BC">
      <w:pPr>
        <w:jc w:val="both"/>
        <w:rPr>
          <w:bCs/>
          <w:color w:val="74758C" w:themeColor="text2"/>
          <w:lang w:val="it-IT"/>
        </w:rPr>
      </w:pPr>
    </w:p>
    <w:p w14:paraId="7EF165E9" w14:textId="5EF9FD16" w:rsidR="00A12223" w:rsidRPr="00C746C2" w:rsidRDefault="00413AB2" w:rsidP="007868BC">
      <w:pPr>
        <w:jc w:val="both"/>
        <w:rPr>
          <w:bCs/>
          <w:color w:val="74758C" w:themeColor="text2"/>
          <w:lang w:val="it-IT"/>
        </w:rPr>
      </w:pPr>
      <w:r w:rsidRPr="00117A68">
        <w:rPr>
          <w:bCs/>
          <w:color w:val="74758C" w:themeColor="text2"/>
          <w:lang w:val="it-IT"/>
        </w:rPr>
        <w:t>Inoltre, dal</w:t>
      </w:r>
      <w:r w:rsidR="007A0A03" w:rsidRPr="00117A68">
        <w:rPr>
          <w:bCs/>
          <w:color w:val="74758C" w:themeColor="text2"/>
          <w:lang w:val="it-IT"/>
        </w:rPr>
        <w:t xml:space="preserve"> </w:t>
      </w:r>
      <w:r w:rsidRPr="00117A68">
        <w:rPr>
          <w:bCs/>
          <w:color w:val="74758C" w:themeColor="text2"/>
          <w:lang w:val="it-IT"/>
        </w:rPr>
        <w:t>report</w:t>
      </w:r>
      <w:r w:rsidR="007A0A03" w:rsidRPr="00117A68">
        <w:rPr>
          <w:bCs/>
          <w:color w:val="74758C" w:themeColor="text2"/>
          <w:lang w:val="it-IT"/>
        </w:rPr>
        <w:t xml:space="preserve"> </w:t>
      </w:r>
      <w:r w:rsidRPr="00117A68">
        <w:rPr>
          <w:bCs/>
          <w:color w:val="74758C" w:themeColor="text2"/>
          <w:lang w:val="it-IT"/>
        </w:rPr>
        <w:t xml:space="preserve">di </w:t>
      </w:r>
      <w:r w:rsidR="007A0A03" w:rsidRPr="00117A68">
        <w:rPr>
          <w:bCs/>
          <w:color w:val="74758C" w:themeColor="text2"/>
          <w:lang w:val="it-IT"/>
        </w:rPr>
        <w:t>Accor</w:t>
      </w:r>
      <w:r w:rsidRPr="00117A68">
        <w:rPr>
          <w:bCs/>
          <w:color w:val="74758C" w:themeColor="text2"/>
          <w:lang w:val="it-IT"/>
        </w:rPr>
        <w:t>,</w:t>
      </w:r>
      <w:r w:rsidR="007A0A03" w:rsidRPr="00117A68">
        <w:rPr>
          <w:bCs/>
          <w:color w:val="74758C" w:themeColor="text2"/>
          <w:lang w:val="it-IT"/>
        </w:rPr>
        <w:t xml:space="preserve"> </w:t>
      </w:r>
      <w:r w:rsidR="00554271" w:rsidRPr="00117A68">
        <w:rPr>
          <w:bCs/>
          <w:color w:val="74758C" w:themeColor="text2"/>
          <w:lang w:val="it-IT"/>
        </w:rPr>
        <w:t xml:space="preserve">emerge che </w:t>
      </w:r>
      <w:r w:rsidR="006D76B8" w:rsidRPr="00117A68">
        <w:rPr>
          <w:bCs/>
          <w:color w:val="74758C" w:themeColor="text2"/>
          <w:lang w:val="it-IT"/>
        </w:rPr>
        <w:t xml:space="preserve">anche </w:t>
      </w:r>
      <w:r w:rsidR="00554271" w:rsidRPr="00117A68">
        <w:rPr>
          <w:bCs/>
          <w:color w:val="74758C" w:themeColor="text2"/>
          <w:lang w:val="it-IT"/>
        </w:rPr>
        <w:t xml:space="preserve">le </w:t>
      </w:r>
      <w:r w:rsidR="00554271" w:rsidRPr="00117A68">
        <w:rPr>
          <w:b/>
          <w:color w:val="74758C" w:themeColor="text2"/>
          <w:lang w:val="it-IT"/>
        </w:rPr>
        <w:t>questioni ambientali</w:t>
      </w:r>
      <w:r w:rsidR="00554271" w:rsidRPr="00117A68">
        <w:rPr>
          <w:bCs/>
          <w:color w:val="74758C" w:themeColor="text2"/>
          <w:lang w:val="it-IT"/>
        </w:rPr>
        <w:t xml:space="preserve"> sono </w:t>
      </w:r>
      <w:r w:rsidR="00554271" w:rsidRPr="00117A68">
        <w:rPr>
          <w:b/>
          <w:color w:val="74758C" w:themeColor="text2"/>
          <w:lang w:val="it-IT"/>
        </w:rPr>
        <w:t>prioritarie</w:t>
      </w:r>
      <w:r w:rsidR="00554271" w:rsidRPr="00117A68">
        <w:rPr>
          <w:bCs/>
          <w:color w:val="74758C" w:themeColor="text2"/>
          <w:lang w:val="it-IT"/>
        </w:rPr>
        <w:t xml:space="preserve">: </w:t>
      </w:r>
      <w:r w:rsidR="007A0A03" w:rsidRPr="00117A68">
        <w:rPr>
          <w:b/>
          <w:color w:val="74758C" w:themeColor="text2"/>
          <w:lang w:val="it-IT"/>
        </w:rPr>
        <w:t xml:space="preserve">il 54% </w:t>
      </w:r>
      <w:r w:rsidR="004F1115" w:rsidRPr="00117A68">
        <w:rPr>
          <w:b/>
          <w:color w:val="74758C" w:themeColor="text2"/>
          <w:lang w:val="it-IT"/>
        </w:rPr>
        <w:t xml:space="preserve">dei </w:t>
      </w:r>
      <w:r w:rsidR="00554271" w:rsidRPr="00117A68">
        <w:rPr>
          <w:b/>
          <w:color w:val="74758C" w:themeColor="text2"/>
          <w:lang w:val="it-IT"/>
        </w:rPr>
        <w:t>viaggiatori</w:t>
      </w:r>
      <w:r w:rsidR="004F1115" w:rsidRPr="00117A68">
        <w:rPr>
          <w:b/>
          <w:color w:val="74758C" w:themeColor="text2"/>
          <w:lang w:val="it-IT"/>
        </w:rPr>
        <w:t xml:space="preserve"> </w:t>
      </w:r>
      <w:r w:rsidR="000775EB" w:rsidRPr="00117A68">
        <w:rPr>
          <w:b/>
          <w:color w:val="74758C" w:themeColor="text2"/>
          <w:lang w:val="it-IT"/>
        </w:rPr>
        <w:t>corporate</w:t>
      </w:r>
      <w:r w:rsidR="004F1115" w:rsidRPr="00117A68">
        <w:rPr>
          <w:b/>
          <w:color w:val="74758C" w:themeColor="text2"/>
          <w:lang w:val="it-IT"/>
        </w:rPr>
        <w:t xml:space="preserve"> </w:t>
      </w:r>
      <w:r w:rsidRPr="00117A68">
        <w:rPr>
          <w:bCs/>
          <w:color w:val="74758C" w:themeColor="text2"/>
          <w:lang w:val="it-IT"/>
        </w:rPr>
        <w:t>pone</w:t>
      </w:r>
      <w:r w:rsidR="007A0A03" w:rsidRPr="00117A68">
        <w:rPr>
          <w:bCs/>
          <w:color w:val="74758C" w:themeColor="text2"/>
          <w:lang w:val="it-IT"/>
        </w:rPr>
        <w:t xml:space="preserve"> le</w:t>
      </w:r>
      <w:r w:rsidR="007A0A03" w:rsidRPr="00117A68">
        <w:rPr>
          <w:b/>
          <w:color w:val="74758C" w:themeColor="text2"/>
          <w:lang w:val="it-IT"/>
        </w:rPr>
        <w:t xml:space="preserve"> emissioni di anidride carbonica al primo posto </w:t>
      </w:r>
      <w:r w:rsidR="00705219" w:rsidRPr="00117A68">
        <w:rPr>
          <w:b/>
          <w:color w:val="74758C" w:themeColor="text2"/>
          <w:lang w:val="it-IT"/>
        </w:rPr>
        <w:t xml:space="preserve">in ambito </w:t>
      </w:r>
      <w:r w:rsidR="007A0A03" w:rsidRPr="00117A68">
        <w:rPr>
          <w:b/>
          <w:color w:val="74758C" w:themeColor="text2"/>
          <w:lang w:val="it-IT"/>
        </w:rPr>
        <w:t>CSR</w:t>
      </w:r>
      <w:r w:rsidR="007A0A03" w:rsidRPr="00117A68">
        <w:rPr>
          <w:bCs/>
          <w:color w:val="74758C" w:themeColor="text2"/>
          <w:lang w:val="it-IT"/>
        </w:rPr>
        <w:t xml:space="preserve"> e </w:t>
      </w:r>
      <w:r w:rsidR="004F1115" w:rsidRPr="00117A68">
        <w:rPr>
          <w:bCs/>
          <w:color w:val="74758C" w:themeColor="text2"/>
          <w:lang w:val="it-IT"/>
        </w:rPr>
        <w:t>afferma che</w:t>
      </w:r>
      <w:r w:rsidR="007A0A03" w:rsidRPr="00117A68">
        <w:rPr>
          <w:bCs/>
          <w:color w:val="74758C" w:themeColor="text2"/>
          <w:lang w:val="it-IT"/>
        </w:rPr>
        <w:t xml:space="preserve"> </w:t>
      </w:r>
      <w:r w:rsidR="007A0A03" w:rsidRPr="00117A68">
        <w:rPr>
          <w:bCs/>
          <w:i/>
          <w:iCs/>
          <w:color w:val="74758C" w:themeColor="text2"/>
          <w:lang w:val="it-IT"/>
        </w:rPr>
        <w:t>"le prestazioni di sostenibilità dei fornitori per l'approvvigionamento e la selezione degli hotel 2024"</w:t>
      </w:r>
      <w:r w:rsidR="007A0A03" w:rsidRPr="00117A68">
        <w:rPr>
          <w:bCs/>
          <w:color w:val="74758C" w:themeColor="text2"/>
          <w:lang w:val="it-IT"/>
        </w:rPr>
        <w:t xml:space="preserve"> sono considerate molto importanti </w:t>
      </w:r>
      <w:r w:rsidR="00554271" w:rsidRPr="00117A68">
        <w:rPr>
          <w:bCs/>
          <w:color w:val="74758C" w:themeColor="text2"/>
          <w:lang w:val="it-IT"/>
        </w:rPr>
        <w:t xml:space="preserve">in fase </w:t>
      </w:r>
      <w:r w:rsidR="007A0A03" w:rsidRPr="00117A68">
        <w:rPr>
          <w:bCs/>
          <w:color w:val="74758C" w:themeColor="text2"/>
          <w:lang w:val="it-IT"/>
        </w:rPr>
        <w:t xml:space="preserve">di prenotazione. </w:t>
      </w:r>
      <w:r w:rsidRPr="00117A68">
        <w:rPr>
          <w:bCs/>
          <w:color w:val="74758C" w:themeColor="text2"/>
          <w:lang w:val="it-IT"/>
        </w:rPr>
        <w:t>La responsabilità</w:t>
      </w:r>
      <w:r w:rsidR="007A0A03" w:rsidRPr="00117A68">
        <w:rPr>
          <w:bCs/>
          <w:color w:val="74758C" w:themeColor="text2"/>
          <w:lang w:val="it-IT"/>
        </w:rPr>
        <w:t xml:space="preserve"> ricade sia </w:t>
      </w:r>
      <w:r w:rsidR="00117A68" w:rsidRPr="00117A68">
        <w:rPr>
          <w:bCs/>
          <w:color w:val="74758C" w:themeColor="text2"/>
          <w:lang w:val="it-IT"/>
        </w:rPr>
        <w:t xml:space="preserve">sugli albergatori </w:t>
      </w:r>
      <w:r w:rsidR="00117A68">
        <w:rPr>
          <w:bCs/>
          <w:color w:val="74758C" w:themeColor="text2"/>
          <w:lang w:val="it-IT"/>
        </w:rPr>
        <w:t xml:space="preserve">che </w:t>
      </w:r>
      <w:r w:rsidR="007A0A03" w:rsidRPr="00117A68">
        <w:rPr>
          <w:bCs/>
          <w:color w:val="74758C" w:themeColor="text2"/>
          <w:lang w:val="it-IT"/>
        </w:rPr>
        <w:t xml:space="preserve">sui </w:t>
      </w:r>
      <w:r w:rsidR="00117A68">
        <w:rPr>
          <w:bCs/>
          <w:color w:val="74758C" w:themeColor="text2"/>
          <w:lang w:val="it-IT"/>
        </w:rPr>
        <w:t>viaggiatori</w:t>
      </w:r>
      <w:r w:rsidR="007A0A03" w:rsidRPr="00117A68">
        <w:rPr>
          <w:bCs/>
          <w:color w:val="74758C" w:themeColor="text2"/>
          <w:lang w:val="it-IT"/>
        </w:rPr>
        <w:t xml:space="preserve">: </w:t>
      </w:r>
      <w:r w:rsidR="007A0A03" w:rsidRPr="00117A68">
        <w:rPr>
          <w:b/>
          <w:color w:val="74758C" w:themeColor="text2"/>
          <w:lang w:val="it-IT"/>
        </w:rPr>
        <w:t>entrambe le parti devono collaborare per viaggi più sostenibili</w:t>
      </w:r>
      <w:r w:rsidR="007A0A03" w:rsidRPr="00117A68">
        <w:rPr>
          <w:bCs/>
          <w:color w:val="74758C" w:themeColor="text2"/>
          <w:lang w:val="it-IT"/>
        </w:rPr>
        <w:t xml:space="preserve">. </w:t>
      </w:r>
      <w:r w:rsidR="007A0A03" w:rsidRPr="00117A68">
        <w:rPr>
          <w:b/>
          <w:color w:val="74758C" w:themeColor="text2"/>
          <w:lang w:val="it-IT"/>
        </w:rPr>
        <w:t>Oltre il 70% degli hotel Accor dispone di strumenti di misurazione delle emissioni di carbonio</w:t>
      </w:r>
      <w:r w:rsidR="007A0A03" w:rsidRPr="00117A68">
        <w:rPr>
          <w:bCs/>
          <w:color w:val="74758C" w:themeColor="text2"/>
          <w:lang w:val="it-IT"/>
        </w:rPr>
        <w:t xml:space="preserve"> e i </w:t>
      </w:r>
      <w:r w:rsidR="00117A68">
        <w:rPr>
          <w:bCs/>
          <w:color w:val="74758C" w:themeColor="text2"/>
          <w:lang w:val="it-IT"/>
        </w:rPr>
        <w:t>clienti</w:t>
      </w:r>
      <w:r w:rsidR="007A0A03" w:rsidRPr="00117A68">
        <w:rPr>
          <w:bCs/>
          <w:color w:val="74758C" w:themeColor="text2"/>
          <w:lang w:val="it-IT"/>
        </w:rPr>
        <w:t xml:space="preserve"> sono disposti a </w:t>
      </w:r>
      <w:r w:rsidR="007A0A03" w:rsidRPr="00117A68">
        <w:rPr>
          <w:b/>
          <w:color w:val="74758C" w:themeColor="text2"/>
          <w:lang w:val="it-IT"/>
        </w:rPr>
        <w:t xml:space="preserve">spendere di più a notte </w:t>
      </w:r>
      <w:r w:rsidRPr="00117A68">
        <w:rPr>
          <w:bCs/>
          <w:color w:val="74758C" w:themeColor="text2"/>
          <w:lang w:val="it-IT"/>
        </w:rPr>
        <w:t>in cambio</w:t>
      </w:r>
      <w:r w:rsidR="007A0A03" w:rsidRPr="00117A68">
        <w:rPr>
          <w:bCs/>
          <w:color w:val="74758C" w:themeColor="text2"/>
          <w:lang w:val="it-IT"/>
        </w:rPr>
        <w:t xml:space="preserve"> </w:t>
      </w:r>
      <w:r w:rsidRPr="00117A68">
        <w:rPr>
          <w:bCs/>
          <w:color w:val="74758C" w:themeColor="text2"/>
          <w:lang w:val="it-IT"/>
        </w:rPr>
        <w:t>di</w:t>
      </w:r>
      <w:r w:rsidR="007A0A03" w:rsidRPr="00117A68">
        <w:rPr>
          <w:bCs/>
          <w:color w:val="74758C" w:themeColor="text2"/>
          <w:lang w:val="it-IT"/>
        </w:rPr>
        <w:t xml:space="preserve"> </w:t>
      </w:r>
      <w:r w:rsidR="004F1115" w:rsidRPr="00117A68">
        <w:rPr>
          <w:bCs/>
          <w:color w:val="74758C" w:themeColor="text2"/>
          <w:lang w:val="it-IT"/>
        </w:rPr>
        <w:t xml:space="preserve">maggiori </w:t>
      </w:r>
      <w:r w:rsidR="007A0A03" w:rsidRPr="00117A68">
        <w:rPr>
          <w:bCs/>
          <w:color w:val="74758C" w:themeColor="text2"/>
          <w:lang w:val="it-IT"/>
        </w:rPr>
        <w:t>credenziali ambientali.</w:t>
      </w:r>
    </w:p>
    <w:p w14:paraId="406931BE" w14:textId="77777777" w:rsidR="007A0A03" w:rsidRPr="00C746C2" w:rsidRDefault="007A0A03" w:rsidP="007868BC">
      <w:pPr>
        <w:jc w:val="both"/>
        <w:rPr>
          <w:bCs/>
          <w:color w:val="74758C" w:themeColor="text2"/>
          <w:lang w:val="it-IT"/>
        </w:rPr>
      </w:pPr>
    </w:p>
    <w:p w14:paraId="7AD98089" w14:textId="4D63CF40" w:rsidR="00554271" w:rsidRPr="006D76B8" w:rsidRDefault="00554271" w:rsidP="007868BC">
      <w:pPr>
        <w:jc w:val="both"/>
        <w:rPr>
          <w:bCs/>
          <w:color w:val="74758C" w:themeColor="text2"/>
          <w:lang w:val="it-IT"/>
        </w:rPr>
      </w:pPr>
      <w:r w:rsidRPr="00117A68">
        <w:rPr>
          <w:bCs/>
          <w:color w:val="74758C" w:themeColor="text2"/>
          <w:lang w:val="it-IT"/>
        </w:rPr>
        <w:t xml:space="preserve">Tra le </w:t>
      </w:r>
      <w:r w:rsidR="00117A68" w:rsidRPr="00117A68">
        <w:rPr>
          <w:bCs/>
          <w:color w:val="74758C" w:themeColor="text2"/>
          <w:lang w:val="it-IT"/>
        </w:rPr>
        <w:t>“</w:t>
      </w:r>
      <w:r w:rsidRPr="00117A68">
        <w:rPr>
          <w:bCs/>
          <w:color w:val="74758C" w:themeColor="text2"/>
          <w:lang w:val="it-IT"/>
        </w:rPr>
        <w:t>nuove</w:t>
      </w:r>
      <w:r w:rsidR="00117A68" w:rsidRPr="00117A68">
        <w:rPr>
          <w:bCs/>
          <w:color w:val="74758C" w:themeColor="text2"/>
          <w:lang w:val="it-IT"/>
        </w:rPr>
        <w:t xml:space="preserve">” </w:t>
      </w:r>
      <w:r w:rsidR="006D76B8" w:rsidRPr="00117A68">
        <w:rPr>
          <w:bCs/>
          <w:color w:val="74758C" w:themeColor="text2"/>
          <w:lang w:val="it-IT"/>
        </w:rPr>
        <w:t>esigenze</w:t>
      </w:r>
      <w:r w:rsidRPr="00117A68">
        <w:rPr>
          <w:bCs/>
          <w:color w:val="74758C" w:themeColor="text2"/>
          <w:lang w:val="it-IT"/>
        </w:rPr>
        <w:t xml:space="preserve"> dei viaggiatori corporate, troviamo il cosiddetto “</w:t>
      </w:r>
      <w:r w:rsidRPr="00117A68">
        <w:rPr>
          <w:b/>
          <w:color w:val="74758C" w:themeColor="text2"/>
          <w:lang w:val="it-IT"/>
        </w:rPr>
        <w:t>bleisure</w:t>
      </w:r>
      <w:r w:rsidRPr="00117A68">
        <w:rPr>
          <w:bCs/>
          <w:color w:val="74758C" w:themeColor="text2"/>
          <w:lang w:val="it-IT"/>
        </w:rPr>
        <w:t xml:space="preserve">”: un modello ibrido tra </w:t>
      </w:r>
      <w:r w:rsidRPr="00117A68">
        <w:rPr>
          <w:b/>
          <w:color w:val="74758C" w:themeColor="text2"/>
          <w:lang w:val="it-IT"/>
        </w:rPr>
        <w:t>business e leisure</w:t>
      </w:r>
      <w:r w:rsidRPr="00117A68">
        <w:rPr>
          <w:bCs/>
          <w:color w:val="74758C" w:themeColor="text2"/>
          <w:lang w:val="it-IT"/>
        </w:rPr>
        <w:t>.</w:t>
      </w:r>
      <w:r w:rsidR="006D76B8" w:rsidRPr="00117A68">
        <w:rPr>
          <w:bCs/>
          <w:color w:val="74758C" w:themeColor="text2"/>
          <w:lang w:val="it-IT"/>
        </w:rPr>
        <w:t xml:space="preserve"> </w:t>
      </w:r>
      <w:r w:rsidRPr="00117A68">
        <w:rPr>
          <w:bCs/>
          <w:color w:val="74758C" w:themeColor="text2"/>
          <w:lang w:val="it-IT"/>
        </w:rPr>
        <w:t>Si tratta di</w:t>
      </w:r>
      <w:r w:rsidR="007A0A03" w:rsidRPr="00117A68">
        <w:rPr>
          <w:bCs/>
          <w:color w:val="74758C" w:themeColor="text2"/>
          <w:lang w:val="it-IT"/>
        </w:rPr>
        <w:t xml:space="preserve"> una </w:t>
      </w:r>
      <w:r w:rsidR="007A0A03" w:rsidRPr="00117A68">
        <w:rPr>
          <w:b/>
          <w:color w:val="74758C" w:themeColor="text2"/>
          <w:lang w:val="it-IT"/>
        </w:rPr>
        <w:t xml:space="preserve">pratica </w:t>
      </w:r>
      <w:r w:rsidRPr="00117A68">
        <w:rPr>
          <w:b/>
          <w:color w:val="74758C" w:themeColor="text2"/>
          <w:lang w:val="it-IT"/>
        </w:rPr>
        <w:t>in espansione</w:t>
      </w:r>
      <w:r w:rsidR="00117A68" w:rsidRPr="00117A68">
        <w:rPr>
          <w:bCs/>
          <w:color w:val="74758C" w:themeColor="text2"/>
          <w:lang w:val="it-IT"/>
        </w:rPr>
        <w:t>,</w:t>
      </w:r>
      <w:r w:rsidRPr="00117A68">
        <w:rPr>
          <w:bCs/>
          <w:color w:val="74758C" w:themeColor="text2"/>
          <w:lang w:val="it-IT"/>
        </w:rPr>
        <w:t xml:space="preserve"> </w:t>
      </w:r>
      <w:r w:rsidR="00117A68" w:rsidRPr="00117A68">
        <w:rPr>
          <w:bCs/>
          <w:color w:val="74758C" w:themeColor="text2"/>
          <w:lang w:val="it-IT"/>
        </w:rPr>
        <w:t xml:space="preserve">che </w:t>
      </w:r>
      <w:r w:rsidR="00117A68" w:rsidRPr="00117A68">
        <w:rPr>
          <w:b/>
          <w:color w:val="74758C" w:themeColor="text2"/>
          <w:lang w:val="it-IT"/>
        </w:rPr>
        <w:t xml:space="preserve">coniuga lavoro e tempo libero, </w:t>
      </w:r>
      <w:r w:rsidR="00117A68" w:rsidRPr="00117A68">
        <w:rPr>
          <w:bCs/>
          <w:color w:val="74758C" w:themeColor="text2"/>
          <w:lang w:val="it-IT"/>
        </w:rPr>
        <w:t xml:space="preserve">già </w:t>
      </w:r>
      <w:r w:rsidRPr="00117A68">
        <w:rPr>
          <w:bCs/>
          <w:color w:val="74758C" w:themeColor="text2"/>
          <w:lang w:val="it-IT"/>
        </w:rPr>
        <w:t>molto apprezzata</w:t>
      </w:r>
      <w:r w:rsidR="007A0A03" w:rsidRPr="00117A68">
        <w:rPr>
          <w:bCs/>
          <w:color w:val="74758C" w:themeColor="text2"/>
          <w:lang w:val="it-IT"/>
        </w:rPr>
        <w:t xml:space="preserve"> </w:t>
      </w:r>
      <w:r w:rsidRPr="00117A68">
        <w:rPr>
          <w:bCs/>
          <w:color w:val="74758C" w:themeColor="text2"/>
          <w:lang w:val="it-IT"/>
        </w:rPr>
        <w:t>da</w:t>
      </w:r>
      <w:r w:rsidR="007A0A03" w:rsidRPr="00117A68">
        <w:rPr>
          <w:bCs/>
          <w:color w:val="74758C" w:themeColor="text2"/>
          <w:lang w:val="it-IT"/>
        </w:rPr>
        <w:t xml:space="preserve"> </w:t>
      </w:r>
      <w:r w:rsidR="00D33C81" w:rsidRPr="00117A68">
        <w:rPr>
          <w:bCs/>
          <w:color w:val="74758C" w:themeColor="text2"/>
          <w:lang w:val="it-IT"/>
        </w:rPr>
        <w:t>manager</w:t>
      </w:r>
      <w:r w:rsidRPr="00117A68">
        <w:rPr>
          <w:bCs/>
          <w:color w:val="74758C" w:themeColor="text2"/>
          <w:lang w:val="it-IT"/>
        </w:rPr>
        <w:t xml:space="preserve"> e</w:t>
      </w:r>
      <w:r w:rsidR="004F1115" w:rsidRPr="00117A68">
        <w:rPr>
          <w:bCs/>
          <w:color w:val="74758C" w:themeColor="text2"/>
          <w:lang w:val="it-IT"/>
        </w:rPr>
        <w:t xml:space="preserve"> </w:t>
      </w:r>
      <w:r w:rsidR="00117A68" w:rsidRPr="00117A68">
        <w:rPr>
          <w:bCs/>
          <w:color w:val="74758C" w:themeColor="text2"/>
          <w:lang w:val="it-IT"/>
        </w:rPr>
        <w:t>subordinati</w:t>
      </w:r>
      <w:r w:rsidR="004F1115" w:rsidRPr="00117A68">
        <w:rPr>
          <w:bCs/>
          <w:color w:val="74758C" w:themeColor="text2"/>
          <w:lang w:val="it-IT"/>
        </w:rPr>
        <w:t xml:space="preserve">, </w:t>
      </w:r>
      <w:r w:rsidR="00392E68" w:rsidRPr="00117A68">
        <w:rPr>
          <w:bCs/>
          <w:color w:val="74758C" w:themeColor="text2"/>
          <w:lang w:val="it-IT"/>
        </w:rPr>
        <w:t xml:space="preserve">tanto che il </w:t>
      </w:r>
      <w:r w:rsidR="00392E68" w:rsidRPr="00117A68">
        <w:rPr>
          <w:b/>
          <w:color w:val="74758C" w:themeColor="text2"/>
          <w:lang w:val="it-IT"/>
        </w:rPr>
        <w:t>67% de</w:t>
      </w:r>
      <w:r w:rsidRPr="00117A68">
        <w:rPr>
          <w:b/>
          <w:color w:val="74758C" w:themeColor="text2"/>
          <w:lang w:val="it-IT"/>
        </w:rPr>
        <w:t xml:space="preserve">gli </w:t>
      </w:r>
      <w:r w:rsidR="00392E68" w:rsidRPr="00117A68">
        <w:rPr>
          <w:b/>
          <w:color w:val="74758C" w:themeColor="text2"/>
          <w:lang w:val="it-IT"/>
        </w:rPr>
        <w:t>intervistati</w:t>
      </w:r>
      <w:r w:rsidR="00392E68" w:rsidRPr="00117A68">
        <w:rPr>
          <w:bCs/>
          <w:color w:val="74758C" w:themeColor="text2"/>
          <w:lang w:val="it-IT"/>
        </w:rPr>
        <w:t xml:space="preserve"> </w:t>
      </w:r>
      <w:r w:rsidRPr="00117A68">
        <w:rPr>
          <w:bCs/>
          <w:color w:val="74758C" w:themeColor="text2"/>
          <w:lang w:val="it-IT"/>
        </w:rPr>
        <w:t xml:space="preserve">dichiara di aver </w:t>
      </w:r>
      <w:r w:rsidR="00392E68" w:rsidRPr="00117A68">
        <w:rPr>
          <w:b/>
          <w:color w:val="74758C" w:themeColor="text2"/>
          <w:lang w:val="it-IT"/>
        </w:rPr>
        <w:t>esteso la durata dei propri soggiorni</w:t>
      </w:r>
      <w:r w:rsidR="00392E68" w:rsidRPr="00117A68">
        <w:rPr>
          <w:bCs/>
          <w:color w:val="74758C" w:themeColor="text2"/>
          <w:lang w:val="it-IT"/>
        </w:rPr>
        <w:t xml:space="preserve"> </w:t>
      </w:r>
      <w:r w:rsidR="00392E68" w:rsidRPr="00117A68">
        <w:rPr>
          <w:b/>
          <w:color w:val="74758C" w:themeColor="text2"/>
          <w:lang w:val="it-IT"/>
        </w:rPr>
        <w:t>di lavoro</w:t>
      </w:r>
      <w:r w:rsidR="00392E68" w:rsidRPr="00117A68">
        <w:rPr>
          <w:bCs/>
          <w:color w:val="74758C" w:themeColor="text2"/>
          <w:lang w:val="it-IT"/>
        </w:rPr>
        <w:t xml:space="preserve"> </w:t>
      </w:r>
      <w:r w:rsidRPr="00117A68">
        <w:rPr>
          <w:bCs/>
          <w:color w:val="74758C" w:themeColor="text2"/>
          <w:lang w:val="it-IT"/>
        </w:rPr>
        <w:t>durante il</w:t>
      </w:r>
      <w:r w:rsidR="00392E68" w:rsidRPr="00117A68">
        <w:rPr>
          <w:bCs/>
          <w:color w:val="74758C" w:themeColor="text2"/>
          <w:lang w:val="it-IT"/>
        </w:rPr>
        <w:t xml:space="preserve"> 2022.</w:t>
      </w:r>
      <w:r w:rsidRPr="00117A68">
        <w:rPr>
          <w:bCs/>
          <w:color w:val="74758C" w:themeColor="text2"/>
          <w:lang w:val="it-IT"/>
        </w:rPr>
        <w:t xml:space="preserve"> Un altro</w:t>
      </w:r>
      <w:r w:rsidRPr="00117A68">
        <w:rPr>
          <w:color w:val="74758C" w:themeColor="accent2"/>
          <w:lang w:val="it-IT"/>
        </w:rPr>
        <w:t xml:space="preserve"> incentivo importante per i dipendenti che viaggiano per lavoro sono </w:t>
      </w:r>
      <w:r w:rsidRPr="00117A68">
        <w:rPr>
          <w:b/>
          <w:bCs/>
          <w:color w:val="74758C" w:themeColor="accent2"/>
          <w:lang w:val="it-IT"/>
        </w:rPr>
        <w:t>le strategie di fidelizzazione</w:t>
      </w:r>
      <w:r w:rsidR="0074426E" w:rsidRPr="00117A68">
        <w:rPr>
          <w:b/>
          <w:bCs/>
          <w:color w:val="74758C" w:themeColor="accent2"/>
          <w:lang w:val="it-IT"/>
        </w:rPr>
        <w:t xml:space="preserve"> -</w:t>
      </w:r>
      <w:r w:rsidRPr="00117A68">
        <w:rPr>
          <w:color w:val="74758C" w:themeColor="accent2"/>
          <w:lang w:val="it-IT"/>
        </w:rPr>
        <w:t xml:space="preserve"> come </w:t>
      </w:r>
      <w:r w:rsidRPr="00117A68">
        <w:rPr>
          <w:b/>
          <w:bCs/>
          <w:color w:val="74758C" w:themeColor="accent2"/>
          <w:lang w:val="it-IT"/>
        </w:rPr>
        <w:t>Accor Live Limitless (ALL)</w:t>
      </w:r>
      <w:r w:rsidR="0074426E" w:rsidRPr="00117A68">
        <w:rPr>
          <w:color w:val="74758C" w:themeColor="accent2"/>
          <w:lang w:val="it-IT"/>
        </w:rPr>
        <w:t xml:space="preserve"> -</w:t>
      </w:r>
      <w:r w:rsidRPr="00117A68">
        <w:rPr>
          <w:color w:val="74758C" w:themeColor="accent2"/>
          <w:lang w:val="it-IT"/>
        </w:rPr>
        <w:t xml:space="preserve"> che </w:t>
      </w:r>
      <w:r w:rsidR="00117A68" w:rsidRPr="00117A68">
        <w:rPr>
          <w:color w:val="74758C" w:themeColor="accent2"/>
          <w:lang w:val="it-IT"/>
        </w:rPr>
        <w:t>offrono</w:t>
      </w:r>
      <w:r w:rsidRPr="00117A68">
        <w:rPr>
          <w:color w:val="74758C" w:themeColor="accent2"/>
          <w:lang w:val="it-IT"/>
        </w:rPr>
        <w:t xml:space="preserve"> la possibilità di </w:t>
      </w:r>
      <w:r w:rsidRPr="00117A68">
        <w:rPr>
          <w:b/>
          <w:bCs/>
          <w:color w:val="74758C" w:themeColor="accent2"/>
          <w:lang w:val="it-IT"/>
        </w:rPr>
        <w:t>vincere premi o esperienze</w:t>
      </w:r>
      <w:r w:rsidRPr="00117A68">
        <w:rPr>
          <w:color w:val="74758C" w:themeColor="accent2"/>
          <w:lang w:val="it-IT"/>
        </w:rPr>
        <w:t xml:space="preserve"> al di là del semplice soggiorno, contribuendo a rafforzare la relazione di fiducia.</w:t>
      </w:r>
    </w:p>
    <w:p w14:paraId="6542F021" w14:textId="77777777" w:rsidR="008B4CE9" w:rsidRPr="00C746C2" w:rsidRDefault="008B4CE9" w:rsidP="008B4CE9">
      <w:pPr>
        <w:jc w:val="both"/>
        <w:rPr>
          <w:bCs/>
          <w:color w:val="74758C" w:themeColor="text2"/>
          <w:lang w:val="it-IT"/>
        </w:rPr>
      </w:pPr>
    </w:p>
    <w:p w14:paraId="306A3B58" w14:textId="046D188E" w:rsidR="0072588F" w:rsidRPr="005908E8" w:rsidRDefault="0072588F" w:rsidP="00554271">
      <w:pPr>
        <w:jc w:val="both"/>
        <w:rPr>
          <w:bCs/>
          <w:i/>
          <w:iCs/>
          <w:color w:val="74758C" w:themeColor="text2"/>
          <w:lang w:val="it-IT"/>
        </w:rPr>
      </w:pPr>
      <w:bookmarkStart w:id="0" w:name="_GoBack"/>
      <w:bookmarkEnd w:id="0"/>
      <w:r w:rsidRPr="00C746C2">
        <w:rPr>
          <w:bCs/>
          <w:i/>
          <w:iCs/>
          <w:color w:val="74758C" w:themeColor="text2"/>
          <w:lang w:val="it-IT"/>
        </w:rPr>
        <w:t>"</w:t>
      </w:r>
      <w:r>
        <w:rPr>
          <w:bCs/>
          <w:i/>
          <w:iCs/>
          <w:color w:val="74758C" w:themeColor="text2"/>
          <w:lang w:val="it-IT"/>
        </w:rPr>
        <w:t xml:space="preserve">I dati dimostrano come la ripresa del business travel sia oggi finalmente solida in tutte le destinazioni dove operiamo grazie ad un portafoglio di </w:t>
      </w:r>
      <w:r w:rsidR="00CD626E">
        <w:rPr>
          <w:bCs/>
          <w:i/>
          <w:iCs/>
          <w:color w:val="74758C" w:themeColor="text2"/>
          <w:lang w:val="it-IT"/>
        </w:rPr>
        <w:t>marchi</w:t>
      </w:r>
      <w:r>
        <w:rPr>
          <w:bCs/>
          <w:i/>
          <w:iCs/>
          <w:color w:val="74758C" w:themeColor="text2"/>
          <w:lang w:val="it-IT"/>
        </w:rPr>
        <w:t xml:space="preserve"> che può offrire soluzioni per qualunque livello di spesa, dall’economico al lusso. Naturalmente le esigenze del viaggiatore d’affari si sono evolute negli ultimi anni e l’utilizzo della tecnologia è oramai largamente diffuso all’interno delle aziende. Tuttavia, vi è ancora una forte necessità di incontrare i propri colleghi, clienti e fornitori ed è largamente dimostrato come gli incontri in presenza abbiano un’efficacia maggiore del 30% rispetto agli incontri </w:t>
      </w:r>
      <w:r w:rsidR="00CD626E">
        <w:rPr>
          <w:bCs/>
          <w:i/>
          <w:iCs/>
          <w:color w:val="74758C" w:themeColor="text2"/>
          <w:lang w:val="it-IT"/>
        </w:rPr>
        <w:t>cosiddetti</w:t>
      </w:r>
      <w:r>
        <w:rPr>
          <w:bCs/>
          <w:i/>
          <w:iCs/>
          <w:color w:val="74758C" w:themeColor="text2"/>
          <w:lang w:val="it-IT"/>
        </w:rPr>
        <w:t xml:space="preserve"> ibridi. Con riferimento al  mercato italiano riscontriamo livelli </w:t>
      </w:r>
      <w:r w:rsidR="005908E8">
        <w:rPr>
          <w:bCs/>
          <w:i/>
          <w:iCs/>
          <w:color w:val="74758C" w:themeColor="text2"/>
          <w:lang w:val="it-IT"/>
        </w:rPr>
        <w:t xml:space="preserve">complessivi </w:t>
      </w:r>
      <w:r>
        <w:rPr>
          <w:bCs/>
          <w:i/>
          <w:iCs/>
          <w:color w:val="74758C" w:themeColor="text2"/>
          <w:lang w:val="it-IT"/>
        </w:rPr>
        <w:t>di spesa comparabili alla situazione pre-pandemica</w:t>
      </w:r>
      <w:r w:rsidR="005908E8">
        <w:rPr>
          <w:bCs/>
          <w:i/>
          <w:iCs/>
          <w:color w:val="74758C" w:themeColor="text2"/>
          <w:lang w:val="it-IT"/>
        </w:rPr>
        <w:t>, unitamente ad una forte presa di coscienza da parte dei buyer Italiani sui temi della  sostenibilità, della diversità e dell’inclusione.”</w:t>
      </w:r>
      <w:r w:rsidR="005908E8" w:rsidRPr="00413AB2">
        <w:rPr>
          <w:b/>
          <w:color w:val="74758C" w:themeColor="text2"/>
          <w:lang w:val="it-IT"/>
        </w:rPr>
        <w:t xml:space="preserve"> </w:t>
      </w:r>
      <w:r w:rsidR="005908E8">
        <w:rPr>
          <w:b/>
          <w:color w:val="74758C" w:themeColor="text2"/>
          <w:lang w:val="it-IT"/>
        </w:rPr>
        <w:t>dichiara Martin Sapori</w:t>
      </w:r>
      <w:r w:rsidR="005908E8" w:rsidRPr="00C746C2">
        <w:rPr>
          <w:b/>
          <w:color w:val="74758C" w:themeColor="text2"/>
          <w:lang w:val="it-IT"/>
        </w:rPr>
        <w:t xml:space="preserve">, VP Sales, </w:t>
      </w:r>
      <w:r w:rsidR="005908E8" w:rsidRPr="005908E8">
        <w:rPr>
          <w:b/>
          <w:color w:val="74758C" w:themeColor="text2"/>
          <w:lang w:val="it-IT"/>
        </w:rPr>
        <w:t>Strategy</w:t>
      </w:r>
      <w:r w:rsidR="005908E8">
        <w:rPr>
          <w:b/>
          <w:color w:val="74758C" w:themeColor="text2"/>
          <w:lang w:val="it-IT"/>
        </w:rPr>
        <w:t xml:space="preserve"> &amp; </w:t>
      </w:r>
      <w:r w:rsidR="005908E8" w:rsidRPr="005908E8">
        <w:rPr>
          <w:b/>
          <w:color w:val="74758C" w:themeColor="text2"/>
          <w:lang w:val="it-IT"/>
        </w:rPr>
        <w:t>Transformation, Business Development</w:t>
      </w:r>
      <w:r w:rsidR="005908E8">
        <w:rPr>
          <w:b/>
          <w:color w:val="74758C" w:themeColor="text2"/>
          <w:lang w:val="it-IT"/>
        </w:rPr>
        <w:t>, Europe</w:t>
      </w:r>
      <w:r w:rsidR="005908E8" w:rsidRPr="00C746C2">
        <w:rPr>
          <w:b/>
          <w:color w:val="74758C" w:themeColor="text2"/>
          <w:lang w:val="it-IT"/>
        </w:rPr>
        <w:t xml:space="preserve"> &amp; North Africa </w:t>
      </w:r>
      <w:r w:rsidR="005908E8">
        <w:rPr>
          <w:b/>
          <w:color w:val="74758C" w:themeColor="text2"/>
          <w:lang w:val="it-IT"/>
        </w:rPr>
        <w:t>di</w:t>
      </w:r>
      <w:r w:rsidR="005908E8" w:rsidRPr="00C746C2">
        <w:rPr>
          <w:b/>
          <w:color w:val="74758C" w:themeColor="text2"/>
          <w:lang w:val="it-IT"/>
        </w:rPr>
        <w:t xml:space="preserve"> Accor</w:t>
      </w:r>
      <w:r w:rsidR="005908E8">
        <w:rPr>
          <w:b/>
          <w:color w:val="74758C" w:themeColor="text2"/>
          <w:lang w:val="it-IT"/>
        </w:rPr>
        <w:t>.</w:t>
      </w:r>
    </w:p>
    <w:p w14:paraId="6B282F02" w14:textId="6137B729" w:rsidR="005366F2" w:rsidRPr="008457C6" w:rsidRDefault="005366F2" w:rsidP="007868BC">
      <w:pPr>
        <w:jc w:val="both"/>
        <w:rPr>
          <w:b/>
          <w:i/>
          <w:iCs/>
          <w:color w:val="74758C" w:themeColor="text2"/>
          <w:lang w:val="it-IT"/>
        </w:rPr>
      </w:pPr>
    </w:p>
    <w:p w14:paraId="317A9768" w14:textId="3E98A2A5" w:rsidR="0044272E" w:rsidRPr="009536FB" w:rsidRDefault="008B4CE9" w:rsidP="007868BC">
      <w:pPr>
        <w:jc w:val="both"/>
        <w:rPr>
          <w:b/>
          <w:color w:val="74758C" w:themeColor="text2"/>
          <w:lang w:val="it-IT"/>
        </w:rPr>
      </w:pPr>
      <w:r w:rsidRPr="009536FB">
        <w:rPr>
          <w:b/>
          <w:color w:val="74758C" w:themeColor="text2"/>
          <w:lang w:val="it-IT"/>
        </w:rPr>
        <w:t xml:space="preserve">Per leggere il report </w:t>
      </w:r>
      <w:r w:rsidR="00554271" w:rsidRPr="009536FB">
        <w:rPr>
          <w:b/>
          <w:color w:val="74758C" w:themeColor="text2"/>
          <w:lang w:val="it-IT"/>
        </w:rPr>
        <w:t>completo:</w:t>
      </w:r>
      <w:r w:rsidR="0044272E" w:rsidRPr="009536FB">
        <w:rPr>
          <w:b/>
          <w:color w:val="74758C" w:themeColor="text2"/>
          <w:lang w:val="it-IT"/>
        </w:rPr>
        <w:t xml:space="preserve"> </w:t>
      </w:r>
      <w:hyperlink r:id="rId11" w:history="1">
        <w:r w:rsidR="0044272E" w:rsidRPr="009536FB">
          <w:rPr>
            <w:rStyle w:val="Hyperlink"/>
            <w:b/>
            <w:lang w:val="it-IT"/>
          </w:rPr>
          <w:t>Business of Travel 2023 — Accor European Travel Trends (accoreuropeantrends.com)</w:t>
        </w:r>
      </w:hyperlink>
    </w:p>
    <w:p w14:paraId="1C7A9B99" w14:textId="7ABC97CE" w:rsidR="001C3855" w:rsidRPr="009536FB" w:rsidRDefault="001C3855" w:rsidP="007868BC">
      <w:pPr>
        <w:jc w:val="both"/>
        <w:rPr>
          <w:color w:val="74758C" w:themeColor="text2"/>
          <w:lang w:val="it-IT"/>
        </w:rPr>
      </w:pPr>
    </w:p>
    <w:p w14:paraId="63BF25BE" w14:textId="77777777" w:rsidR="00D47B7F" w:rsidRPr="009536FB" w:rsidRDefault="00D47B7F" w:rsidP="005366F2">
      <w:pPr>
        <w:pStyle w:val="Textedesaisie"/>
        <w:jc w:val="center"/>
        <w:rPr>
          <w:lang w:val="it-IT"/>
        </w:rPr>
      </w:pPr>
      <w:r w:rsidRPr="009536FB">
        <w:rPr>
          <w:lang w:val="it-IT"/>
        </w:rPr>
        <w:t># # #</w:t>
      </w:r>
    </w:p>
    <w:p w14:paraId="3717C330" w14:textId="77777777" w:rsidR="00D47B7F" w:rsidRPr="009536FB" w:rsidRDefault="00D47B7F" w:rsidP="007868BC">
      <w:pPr>
        <w:pStyle w:val="Textedesaisie"/>
        <w:rPr>
          <w:lang w:val="it-IT"/>
        </w:rPr>
      </w:pPr>
    </w:p>
    <w:p w14:paraId="4D502894" w14:textId="77777777" w:rsidR="00E24B0E" w:rsidRPr="009536FB" w:rsidRDefault="00E24B0E" w:rsidP="007868BC">
      <w:pPr>
        <w:pStyle w:val="Textedesaisie"/>
        <w:rPr>
          <w:lang w:val="it-IT"/>
        </w:rPr>
      </w:pPr>
    </w:p>
    <w:p w14:paraId="3E0E36D6" w14:textId="77777777" w:rsidR="008A2ADE" w:rsidRDefault="008A2ADE" w:rsidP="008A2ADE">
      <w:pPr>
        <w:spacing w:after="160" w:line="240" w:lineRule="auto"/>
        <w:ind w:right="-1"/>
        <w:jc w:val="center"/>
        <w:outlineLvl w:val="1"/>
        <w:rPr>
          <w:rFonts w:ascii="Verdana" w:eastAsia="Verdana" w:hAnsi="Verdana" w:cs="Verdana"/>
          <w:b/>
          <w:smallCaps/>
          <w:color w:val="050033"/>
          <w:sz w:val="15"/>
          <w:szCs w:val="15"/>
          <w:lang w:val="it-IT" w:eastAsia="it-IT"/>
        </w:rPr>
      </w:pPr>
      <w:r>
        <w:rPr>
          <w:rFonts w:ascii="Verdana" w:eastAsia="Verdana" w:hAnsi="Verdana" w:cs="Verdana"/>
          <w:b/>
          <w:smallCaps/>
          <w:color w:val="050033"/>
          <w:sz w:val="15"/>
          <w:szCs w:val="15"/>
          <w:lang w:val="it-IT" w:eastAsia="it-IT"/>
        </w:rPr>
        <w:t>ACCOR</w:t>
      </w:r>
    </w:p>
    <w:p w14:paraId="425A7799" w14:textId="77777777" w:rsidR="008A2ADE" w:rsidRDefault="00651BE1" w:rsidP="008A2ADE">
      <w:pPr>
        <w:widowControl w:val="0"/>
        <w:autoSpaceDE w:val="0"/>
        <w:autoSpaceDN w:val="0"/>
        <w:spacing w:before="2" w:line="240" w:lineRule="auto"/>
        <w:ind w:right="-1"/>
        <w:jc w:val="both"/>
        <w:rPr>
          <w:rFonts w:ascii="Verdana" w:eastAsia="Verdana" w:hAnsi="Verdana" w:cs="Verdana"/>
          <w:color w:val="000000"/>
          <w:sz w:val="18"/>
          <w:szCs w:val="18"/>
          <w:lang w:val="it-IT"/>
        </w:rPr>
      </w:pPr>
      <w:hyperlink r:id="rId12" w:history="1">
        <w:r w:rsidR="008A2ADE">
          <w:rPr>
            <w:rStyle w:val="Hyperlink"/>
            <w:rFonts w:ascii="Verdana" w:eastAsia="Verdana" w:hAnsi="Verdana" w:cs="Verdana"/>
            <w:color w:val="0000FF"/>
            <w:sz w:val="18"/>
            <w:szCs w:val="18"/>
            <w:lang w:val="it-IT"/>
          </w:rPr>
          <w:t>Accor</w:t>
        </w:r>
      </w:hyperlink>
      <w:r w:rsidR="008A2ADE">
        <w:rPr>
          <w:rFonts w:ascii="Verdana" w:eastAsia="Verdana" w:hAnsi="Verdana" w:cs="Verdana"/>
          <w:color w:val="000000"/>
          <w:sz w:val="18"/>
          <w:szCs w:val="18"/>
          <w:lang w:val="it-IT"/>
        </w:rPr>
        <w:t xml:space="preserve"> è un gruppo leader mondiale nel settore dell'ospitalità che offre esperienze in oltre 110 Paesi con 5.400 strutture, 10.000 spazi per la ristorazione, servizi per il benessere e spazi di lavoro flessibili. Il Gruppo vanta uno degli ecosistemi di ospitalità più diversificati del settore, che comprende più di 40 marchi alberghieri, dal lusso all'economico, oltre a Lifestyle con Ennismore. Accor si è impegnato a promuovere azioni positive in termini di etica e integrità aziendale, turismo responsabile, sviluppo sostenibile, sensibilizzazione verso le comunità, diversità e inclusione.  Fondato nel 1967, Accor SA ha sede in Francia ed è quotata in borsa su Euronext Paris (codice ISIN: FR0000120404) e sul mercato OTC (Ticker: ACCYY) negli Stati Uniti. Per ulteriori informazioni, visitate il sito www.</w:t>
      </w:r>
      <w:hyperlink r:id="rId13" w:history="1">
        <w:r w:rsidR="008A2ADE">
          <w:rPr>
            <w:rStyle w:val="Hyperlink"/>
            <w:rFonts w:ascii="Verdana" w:eastAsia="Verdana" w:hAnsi="Verdana" w:cs="Verdana"/>
            <w:color w:val="0000FF"/>
            <w:sz w:val="18"/>
            <w:szCs w:val="18"/>
            <w:lang w:val="it-IT"/>
          </w:rPr>
          <w:t>group.accor.com</w:t>
        </w:r>
      </w:hyperlink>
      <w:r w:rsidR="008A2ADE">
        <w:rPr>
          <w:rFonts w:ascii="Verdana" w:eastAsia="Verdana" w:hAnsi="Verdana" w:cs="Verdana"/>
          <w:color w:val="0000FF"/>
          <w:sz w:val="18"/>
          <w:szCs w:val="18"/>
          <w:u w:val="single"/>
          <w:lang w:val="it-IT"/>
        </w:rPr>
        <w:t xml:space="preserve"> </w:t>
      </w:r>
      <w:r w:rsidR="008A2ADE">
        <w:rPr>
          <w:rFonts w:ascii="Verdana" w:eastAsia="Verdana" w:hAnsi="Verdana" w:cs="Verdana"/>
          <w:color w:val="000000"/>
          <w:sz w:val="18"/>
          <w:szCs w:val="18"/>
          <w:lang w:val="it-IT"/>
        </w:rPr>
        <w:t xml:space="preserve">o seguiteci su </w:t>
      </w:r>
      <w:hyperlink r:id="rId14" w:history="1">
        <w:r w:rsidR="008A2ADE">
          <w:rPr>
            <w:rStyle w:val="Hyperlink"/>
            <w:rFonts w:ascii="Verdana" w:eastAsia="Verdana" w:hAnsi="Verdana" w:cs="Verdana"/>
            <w:color w:val="0000FF"/>
            <w:sz w:val="18"/>
            <w:szCs w:val="18"/>
            <w:lang w:val="it-IT"/>
          </w:rPr>
          <w:t>Twitter</w:t>
        </w:r>
      </w:hyperlink>
      <w:r w:rsidR="008A2ADE">
        <w:rPr>
          <w:rFonts w:ascii="Verdana" w:eastAsia="Verdana" w:hAnsi="Verdana" w:cs="Verdana"/>
          <w:color w:val="000000"/>
          <w:sz w:val="18"/>
          <w:szCs w:val="18"/>
          <w:lang w:val="it-IT"/>
        </w:rPr>
        <w:t>, </w:t>
      </w:r>
      <w:hyperlink r:id="rId15" w:history="1">
        <w:r w:rsidR="008A2ADE">
          <w:rPr>
            <w:rStyle w:val="Hyperlink"/>
            <w:rFonts w:ascii="Verdana" w:eastAsia="Verdana" w:hAnsi="Verdana" w:cs="Verdana"/>
            <w:color w:val="0000FF"/>
            <w:sz w:val="18"/>
            <w:szCs w:val="18"/>
            <w:lang w:val="it-IT"/>
          </w:rPr>
          <w:t>Facebook</w:t>
        </w:r>
      </w:hyperlink>
      <w:r w:rsidR="008A2ADE">
        <w:rPr>
          <w:rFonts w:ascii="Verdana" w:eastAsia="Verdana" w:hAnsi="Verdana" w:cs="Verdana"/>
          <w:color w:val="000000"/>
          <w:sz w:val="18"/>
          <w:szCs w:val="18"/>
          <w:lang w:val="it-IT"/>
        </w:rPr>
        <w:t>, </w:t>
      </w:r>
      <w:hyperlink r:id="rId16" w:history="1">
        <w:r w:rsidR="008A2ADE">
          <w:rPr>
            <w:rStyle w:val="Hyperlink"/>
            <w:rFonts w:ascii="Verdana" w:eastAsia="Verdana" w:hAnsi="Verdana" w:cs="Verdana"/>
            <w:color w:val="0000FF"/>
            <w:sz w:val="18"/>
            <w:szCs w:val="18"/>
            <w:lang w:val="it-IT"/>
          </w:rPr>
          <w:t>LinkedIn,</w:t>
        </w:r>
      </w:hyperlink>
      <w:r w:rsidR="008A2ADE">
        <w:rPr>
          <w:rFonts w:ascii="Verdana" w:eastAsia="Verdana" w:hAnsi="Verdana" w:cs="Verdana"/>
          <w:color w:val="000000"/>
          <w:sz w:val="18"/>
          <w:szCs w:val="18"/>
          <w:lang w:val="it-IT"/>
        </w:rPr>
        <w:t xml:space="preserve"> </w:t>
      </w:r>
      <w:hyperlink r:id="rId17" w:history="1">
        <w:r w:rsidR="008A2ADE">
          <w:rPr>
            <w:rStyle w:val="Hyperlink"/>
            <w:rFonts w:ascii="Verdana" w:eastAsia="Verdana" w:hAnsi="Verdana" w:cs="Verdana"/>
            <w:color w:val="0000FF"/>
            <w:sz w:val="18"/>
            <w:szCs w:val="18"/>
            <w:lang w:val="it-IT"/>
          </w:rPr>
          <w:t>Instagram</w:t>
        </w:r>
      </w:hyperlink>
      <w:r w:rsidR="008A2ADE">
        <w:rPr>
          <w:rFonts w:ascii="Verdana" w:eastAsia="Verdana" w:hAnsi="Verdana" w:cs="Verdana"/>
          <w:color w:val="000000"/>
          <w:sz w:val="18"/>
          <w:szCs w:val="18"/>
          <w:lang w:val="it-IT"/>
        </w:rPr>
        <w:t xml:space="preserve"> e </w:t>
      </w:r>
      <w:hyperlink r:id="rId18" w:history="1">
        <w:r w:rsidR="008A2ADE">
          <w:rPr>
            <w:rStyle w:val="Hyperlink"/>
            <w:rFonts w:ascii="Verdana" w:eastAsia="Verdana" w:hAnsi="Verdana" w:cs="Verdana"/>
            <w:color w:val="0000FF"/>
            <w:sz w:val="18"/>
            <w:szCs w:val="18"/>
            <w:lang w:val="it-IT"/>
          </w:rPr>
          <w:t>TikTok</w:t>
        </w:r>
      </w:hyperlink>
      <w:r w:rsidR="008A2ADE">
        <w:rPr>
          <w:rFonts w:ascii="Verdana" w:eastAsia="Verdana" w:hAnsi="Verdana" w:cs="Verdana"/>
          <w:color w:val="000000"/>
          <w:sz w:val="18"/>
          <w:szCs w:val="18"/>
          <w:lang w:val="it-IT"/>
        </w:rPr>
        <w:t>. </w:t>
      </w:r>
    </w:p>
    <w:p w14:paraId="23AB09D7" w14:textId="77777777" w:rsidR="008A2ADE" w:rsidRDefault="008A2ADE" w:rsidP="008A2ADE">
      <w:pPr>
        <w:widowControl w:val="0"/>
        <w:autoSpaceDE w:val="0"/>
        <w:autoSpaceDN w:val="0"/>
        <w:spacing w:before="2" w:line="240" w:lineRule="auto"/>
        <w:ind w:right="-1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14:paraId="096862E1" w14:textId="7E46E157" w:rsidR="008A2ADE" w:rsidRDefault="008A2ADE" w:rsidP="008A2ADE">
      <w:pPr>
        <w:pStyle w:val="Textedesaisie"/>
        <w:spacing w:line="240" w:lineRule="auto"/>
        <w:rPr>
          <w:color w:val="2E18FF" w:themeColor="accent3" w:themeTint="80"/>
          <w:sz w:val="18"/>
          <w:szCs w:val="18"/>
          <w:lang w:val="it-IT"/>
        </w:rPr>
      </w:pPr>
    </w:p>
    <w:tbl>
      <w:tblPr>
        <w:tblStyle w:val="TableGrid"/>
        <w:tblpPr w:leftFromText="141" w:rightFromText="141" w:vertAnchor="text" w:horzAnchor="margin" w:tblpY="500"/>
        <w:tblW w:w="9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5"/>
      </w:tblGrid>
      <w:tr w:rsidR="008A2ADE" w:rsidRPr="00CD626E" w14:paraId="61DDF649" w14:textId="77777777" w:rsidTr="008A2ADE">
        <w:trPr>
          <w:trHeight w:val="260"/>
        </w:trPr>
        <w:tc>
          <w:tcPr>
            <w:tcW w:w="9129" w:type="dxa"/>
          </w:tcPr>
          <w:p w14:paraId="04A613D4" w14:textId="373B5E43" w:rsidR="008A2ADE" w:rsidRDefault="008A2ADE">
            <w:pPr>
              <w:pStyle w:val="Heading3"/>
              <w:rPr>
                <w:color w:val="050033" w:themeColor="accent3"/>
                <w:sz w:val="24"/>
                <w:szCs w:val="24"/>
                <w:lang w:val="it-IT"/>
              </w:rPr>
            </w:pPr>
            <w:r>
              <w:rPr>
                <w:color w:val="050033" w:themeColor="accent3"/>
                <w:sz w:val="24"/>
                <w:szCs w:val="24"/>
                <w:lang w:val="it-IT"/>
              </w:rPr>
              <w:t>Contatti per le relazioni con i media</w:t>
            </w:r>
          </w:p>
          <w:p w14:paraId="7253676E" w14:textId="77777777" w:rsidR="008A2ADE" w:rsidRDefault="008A2ADE">
            <w:pPr>
              <w:spacing w:line="240" w:lineRule="auto"/>
              <w:rPr>
                <w:lang w:val="it-IT"/>
              </w:rPr>
            </w:pPr>
          </w:p>
          <w:p w14:paraId="04B3E8BE" w14:textId="77E6DDAC" w:rsidR="008A2ADE" w:rsidRDefault="008A2ADE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Contatto Accor Italia</w:t>
            </w:r>
          </w:p>
          <w:p w14:paraId="04F46538" w14:textId="77777777" w:rsidR="008A2ADE" w:rsidRDefault="008A2ADE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Daniela Tondini</w:t>
            </w:r>
          </w:p>
          <w:p w14:paraId="2EDBBE8E" w14:textId="77777777" w:rsidR="008A2ADE" w:rsidRDefault="008A2ADE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Tel. 345 360 35 50</w:t>
            </w:r>
          </w:p>
          <w:p w14:paraId="3F2A23AE" w14:textId="77777777" w:rsidR="008A2ADE" w:rsidRDefault="008A2ADE">
            <w:pPr>
              <w:spacing w:line="240" w:lineRule="auto"/>
            </w:pPr>
            <w:r>
              <w:t>daniela.tondini@accor.com</w:t>
            </w:r>
          </w:p>
          <w:p w14:paraId="4EA798BC" w14:textId="77777777" w:rsidR="008A2ADE" w:rsidRDefault="008A2ADE"/>
          <w:p w14:paraId="0E9B4BED" w14:textId="77777777" w:rsidR="008A2ADE" w:rsidRDefault="008A2ADE">
            <w:pPr>
              <w:spacing w:line="240" w:lineRule="auto"/>
            </w:pPr>
            <w:r>
              <w:t xml:space="preserve">Ufficio Stampa Say What?     </w:t>
            </w:r>
          </w:p>
          <w:p w14:paraId="76BC7E96" w14:textId="77777777" w:rsidR="008A2ADE" w:rsidRDefault="008A2ADE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Vanessa Di Benedetto</w:t>
            </w:r>
          </w:p>
          <w:p w14:paraId="3851493D" w14:textId="77777777" w:rsidR="008A2ADE" w:rsidRDefault="008A2ADE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Tel.  333 2742033</w:t>
            </w:r>
          </w:p>
          <w:p w14:paraId="21736FAB" w14:textId="77777777" w:rsidR="008A2ADE" w:rsidRDefault="00651BE1">
            <w:pPr>
              <w:spacing w:line="240" w:lineRule="auto"/>
              <w:rPr>
                <w:lang w:val="it-IT"/>
              </w:rPr>
            </w:pPr>
            <w:hyperlink r:id="rId19" w:history="1">
              <w:r w:rsidR="008A2ADE">
                <w:rPr>
                  <w:rStyle w:val="Hyperlink"/>
                  <w:lang w:val="it-IT"/>
                </w:rPr>
                <w:t>v.dibenedetto@saywhat.it</w:t>
              </w:r>
            </w:hyperlink>
          </w:p>
          <w:p w14:paraId="648FCA09" w14:textId="77777777" w:rsidR="008A2ADE" w:rsidRDefault="008A2ADE">
            <w:pPr>
              <w:rPr>
                <w:lang w:val="it-IT"/>
              </w:rPr>
            </w:pPr>
          </w:p>
          <w:p w14:paraId="7B46B014" w14:textId="77777777" w:rsidR="008A2ADE" w:rsidRDefault="008A2ADE">
            <w:pPr>
              <w:spacing w:line="240" w:lineRule="auto"/>
              <w:jc w:val="both"/>
              <w:rPr>
                <w:lang w:val="it-IT"/>
              </w:rPr>
            </w:pPr>
          </w:p>
        </w:tc>
      </w:tr>
    </w:tbl>
    <w:p w14:paraId="64039A23" w14:textId="6ED2F71C" w:rsidR="007C0941" w:rsidRPr="009536FB" w:rsidRDefault="008A2ADE" w:rsidP="007868BC">
      <w:pPr>
        <w:spacing w:after="240"/>
        <w:jc w:val="both"/>
        <w:rPr>
          <w:color w:val="74758C" w:themeColor="text2"/>
          <w:lang w:val="it-IT"/>
        </w:rPr>
      </w:pPr>
      <w:r w:rsidRPr="00A5484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0" wp14:anchorId="3C85C022" wp14:editId="36BCD8EA">
            <wp:simplePos x="0" y="0"/>
            <wp:positionH relativeFrom="margin">
              <wp:posOffset>-19050</wp:posOffset>
            </wp:positionH>
            <wp:positionV relativeFrom="paragraph">
              <wp:posOffset>2189480</wp:posOffset>
            </wp:positionV>
            <wp:extent cx="5482800" cy="2066400"/>
            <wp:effectExtent l="0" t="0" r="0" b="0"/>
            <wp:wrapNone/>
            <wp:docPr id="2" name="Imag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00" cy="20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35F1F" w14:textId="77777777" w:rsidR="007C0941" w:rsidRPr="009536FB" w:rsidRDefault="007C0941" w:rsidP="007868BC">
      <w:pPr>
        <w:spacing w:after="240"/>
        <w:jc w:val="both"/>
        <w:rPr>
          <w:color w:val="74758C" w:themeColor="text2"/>
          <w:lang w:val="it-IT"/>
        </w:rPr>
      </w:pPr>
    </w:p>
    <w:p w14:paraId="11D9EBBF" w14:textId="77777777" w:rsidR="007C0941" w:rsidRPr="009536FB" w:rsidRDefault="007C0941" w:rsidP="007868BC">
      <w:pPr>
        <w:spacing w:after="240"/>
        <w:jc w:val="both"/>
        <w:rPr>
          <w:color w:val="74758C" w:themeColor="text2"/>
          <w:lang w:val="it-IT"/>
        </w:rPr>
      </w:pPr>
    </w:p>
    <w:sectPr w:rsidR="007C0941" w:rsidRPr="009536FB" w:rsidSect="00BF3621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2381" w:right="1758" w:bottom="567" w:left="175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F4894" w14:textId="77777777" w:rsidR="00651BE1" w:rsidRDefault="00651BE1" w:rsidP="00A3354A">
      <w:r>
        <w:separator/>
      </w:r>
    </w:p>
  </w:endnote>
  <w:endnote w:type="continuationSeparator" w:id="0">
    <w:p w14:paraId="002F9536" w14:textId="77777777" w:rsidR="00651BE1" w:rsidRDefault="00651BE1" w:rsidP="00A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8F4E" w14:textId="77777777" w:rsidR="00BF3621" w:rsidRPr="00030E86" w:rsidRDefault="00BF3621">
    <w:pPr>
      <w:pStyle w:val="Footer"/>
      <w:rPr>
        <w:lang w:val="en-GB"/>
      </w:rPr>
    </w:pPr>
  </w:p>
  <w:p w14:paraId="004E4E93" w14:textId="77777777" w:rsidR="00BF3621" w:rsidRPr="00030E86" w:rsidRDefault="00BF3621">
    <w:pPr>
      <w:pStyle w:val="Footer"/>
      <w:rPr>
        <w:lang w:val="en-GB"/>
      </w:rPr>
    </w:pPr>
  </w:p>
  <w:p w14:paraId="57290976" w14:textId="77777777" w:rsidR="00BF3621" w:rsidRPr="00030E86" w:rsidRDefault="00BF3621">
    <w:pPr>
      <w:pStyle w:val="Footer"/>
      <w:rPr>
        <w:lang w:val="en-GB"/>
      </w:rPr>
    </w:pPr>
  </w:p>
  <w:p w14:paraId="5C5CDD36" w14:textId="77777777" w:rsidR="00BF3621" w:rsidRPr="00030E86" w:rsidRDefault="00BF3621">
    <w:pPr>
      <w:pStyle w:val="Footer"/>
      <w:rPr>
        <w:lang w:val="en-GB"/>
      </w:rPr>
    </w:pPr>
  </w:p>
  <w:p w14:paraId="719F3908" w14:textId="77777777" w:rsidR="00BF3621" w:rsidRPr="00030E86" w:rsidRDefault="00BF3621">
    <w:pPr>
      <w:pStyle w:val="Footer"/>
      <w:rPr>
        <w:lang w:val="en-GB"/>
      </w:rPr>
    </w:pPr>
  </w:p>
  <w:p w14:paraId="045BCEA3" w14:textId="77777777" w:rsidR="00BF3621" w:rsidRPr="00030E86" w:rsidRDefault="00BF3621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2EA8" w14:textId="77777777" w:rsidR="00BF3621" w:rsidRPr="00030E86" w:rsidRDefault="00BF3621">
    <w:pPr>
      <w:pStyle w:val="Footer"/>
      <w:rPr>
        <w:lang w:val="en-GB"/>
      </w:rPr>
    </w:pPr>
  </w:p>
  <w:p w14:paraId="7536A4D1" w14:textId="77777777" w:rsidR="00BF3621" w:rsidRPr="00030E86" w:rsidRDefault="00BF362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CA147" w14:textId="77777777" w:rsidR="00651BE1" w:rsidRDefault="00651BE1" w:rsidP="00A3354A">
      <w:r>
        <w:separator/>
      </w:r>
    </w:p>
  </w:footnote>
  <w:footnote w:type="continuationSeparator" w:id="0">
    <w:p w14:paraId="7C4CD9E9" w14:textId="77777777" w:rsidR="00651BE1" w:rsidRDefault="00651BE1" w:rsidP="00A3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1752" w14:textId="77777777" w:rsidR="00BF3621" w:rsidRPr="00030E86" w:rsidRDefault="00BF3621">
    <w:pPr>
      <w:pStyle w:val="Header"/>
      <w:rPr>
        <w:lang w:val="en-GB"/>
      </w:rPr>
    </w:pPr>
  </w:p>
  <w:p w14:paraId="47C37F4D" w14:textId="77777777" w:rsidR="00BF3621" w:rsidRPr="00030E86" w:rsidRDefault="00BF3621">
    <w:pPr>
      <w:pStyle w:val="Header"/>
      <w:rPr>
        <w:lang w:val="en-GB"/>
      </w:rPr>
    </w:pPr>
    <w:r w:rsidRPr="00030E86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0EC72BD" wp14:editId="69FA9632">
          <wp:simplePos x="0" y="0"/>
          <wp:positionH relativeFrom="page">
            <wp:posOffset>3477070</wp:posOffset>
          </wp:positionH>
          <wp:positionV relativeFrom="page">
            <wp:posOffset>426085</wp:posOffset>
          </wp:positionV>
          <wp:extent cx="617027" cy="5400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2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B3E7" w14:textId="0421369A" w:rsidR="00BF3621" w:rsidRPr="00030E86" w:rsidRDefault="00BF3621">
    <w:pPr>
      <w:pStyle w:val="Header"/>
      <w:rPr>
        <w:lang w:val="en-GB"/>
      </w:rPr>
    </w:pPr>
  </w:p>
  <w:p w14:paraId="654E8918" w14:textId="69B732FF" w:rsidR="00BF3621" w:rsidRPr="00030E86" w:rsidRDefault="007E3196">
    <w:pPr>
      <w:pStyle w:val="Header"/>
      <w:rPr>
        <w:lang w:val="en-GB"/>
      </w:rPr>
    </w:pPr>
    <w:r w:rsidRPr="00030E86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D60FEB0" wp14:editId="30CB1A0A">
          <wp:simplePos x="0" y="0"/>
          <wp:positionH relativeFrom="page">
            <wp:posOffset>2816860</wp:posOffset>
          </wp:positionH>
          <wp:positionV relativeFrom="page">
            <wp:posOffset>382270</wp:posOffset>
          </wp:positionV>
          <wp:extent cx="1439545" cy="1259840"/>
          <wp:effectExtent l="0" t="0" r="825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EE584E" w14:textId="19DA7222" w:rsidR="00BF3621" w:rsidRPr="00030E86" w:rsidRDefault="00BF3621">
    <w:pPr>
      <w:pStyle w:val="Header"/>
      <w:rPr>
        <w:lang w:val="en-GB"/>
      </w:rPr>
    </w:pPr>
  </w:p>
  <w:p w14:paraId="22BE621C" w14:textId="6FF742B0" w:rsidR="00BF3621" w:rsidRPr="00030E86" w:rsidRDefault="00BF3621">
    <w:pPr>
      <w:pStyle w:val="Header"/>
      <w:rPr>
        <w:lang w:val="en-GB"/>
      </w:rPr>
    </w:pPr>
  </w:p>
  <w:p w14:paraId="7CC6815E" w14:textId="2F59112A" w:rsidR="00BF3621" w:rsidRPr="00030E86" w:rsidRDefault="00BF3621">
    <w:pPr>
      <w:pStyle w:val="Header"/>
      <w:rPr>
        <w:lang w:val="en-GB"/>
      </w:rPr>
    </w:pPr>
  </w:p>
  <w:p w14:paraId="665DF200" w14:textId="77777777" w:rsidR="00BF3621" w:rsidRPr="00030E86" w:rsidRDefault="00BF3621">
    <w:pPr>
      <w:pStyle w:val="Header"/>
      <w:rPr>
        <w:lang w:val="en-GB"/>
      </w:rPr>
    </w:pPr>
  </w:p>
  <w:p w14:paraId="3D19D7C5" w14:textId="77777777" w:rsidR="00BF3621" w:rsidRPr="00030E86" w:rsidRDefault="00BF3621">
    <w:pPr>
      <w:pStyle w:val="Header"/>
      <w:rPr>
        <w:lang w:val="en-GB"/>
      </w:rPr>
    </w:pPr>
  </w:p>
  <w:p w14:paraId="23777E61" w14:textId="77777777" w:rsidR="00BF3621" w:rsidRPr="00030E86" w:rsidRDefault="00BF3621">
    <w:pPr>
      <w:pStyle w:val="Header"/>
      <w:rPr>
        <w:lang w:val="en-GB"/>
      </w:rPr>
    </w:pPr>
  </w:p>
  <w:p w14:paraId="3A381299" w14:textId="0A8C9D5D" w:rsidR="00BF3621" w:rsidRPr="00030E86" w:rsidRDefault="007E3196" w:rsidP="007E3196">
    <w:pPr>
      <w:pStyle w:val="Header"/>
      <w:tabs>
        <w:tab w:val="left" w:pos="4515"/>
      </w:tabs>
      <w:rPr>
        <w:lang w:val="en-GB"/>
      </w:rPr>
    </w:pPr>
    <w:r>
      <w:rPr>
        <w:lang w:val="en-GB"/>
      </w:rPr>
      <w:tab/>
    </w:r>
  </w:p>
  <w:p w14:paraId="142E5CBD" w14:textId="77777777" w:rsidR="00BF3621" w:rsidRPr="00030E86" w:rsidRDefault="00BF3621">
    <w:pPr>
      <w:pStyle w:val="Header"/>
      <w:rPr>
        <w:lang w:val="en-GB"/>
      </w:rPr>
    </w:pPr>
  </w:p>
  <w:p w14:paraId="51A87A61" w14:textId="77777777" w:rsidR="00BF3621" w:rsidRPr="00030E86" w:rsidRDefault="00BF3621">
    <w:pPr>
      <w:pStyle w:val="Header"/>
      <w:rPr>
        <w:lang w:val="en-GB"/>
      </w:rPr>
    </w:pPr>
  </w:p>
  <w:p w14:paraId="476BAC29" w14:textId="77777777" w:rsidR="00BF3621" w:rsidRPr="00030E86" w:rsidRDefault="00BF3621">
    <w:pPr>
      <w:pStyle w:val="Header"/>
      <w:rPr>
        <w:lang w:val="en-GB"/>
      </w:rPr>
    </w:pPr>
  </w:p>
  <w:p w14:paraId="08B88155" w14:textId="77777777" w:rsidR="00BF3621" w:rsidRPr="00030E86" w:rsidRDefault="00BF3621">
    <w:pPr>
      <w:pStyle w:val="Header"/>
      <w:rPr>
        <w:lang w:val="en-GB"/>
      </w:rPr>
    </w:pPr>
  </w:p>
  <w:p w14:paraId="29464497" w14:textId="77777777" w:rsidR="00BF3621" w:rsidRPr="00030E86" w:rsidRDefault="00BF3621">
    <w:pPr>
      <w:pStyle w:val="Header"/>
      <w:rPr>
        <w:lang w:val="en-GB"/>
      </w:rPr>
    </w:pPr>
  </w:p>
  <w:p w14:paraId="07C21CDE" w14:textId="77777777" w:rsidR="00BF3621" w:rsidRPr="00030E86" w:rsidRDefault="00BF3621" w:rsidP="00132B37">
    <w:pPr>
      <w:pStyle w:val="Header"/>
      <w:spacing w:line="32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B3D19"/>
    <w:multiLevelType w:val="multilevel"/>
    <w:tmpl w:val="3FEE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701B1"/>
    <w:multiLevelType w:val="multilevel"/>
    <w:tmpl w:val="1884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324693"/>
    <w:multiLevelType w:val="hybridMultilevel"/>
    <w:tmpl w:val="ADF89A2C"/>
    <w:lvl w:ilvl="0" w:tplc="92B6B49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5F25AA3"/>
    <w:multiLevelType w:val="hybridMultilevel"/>
    <w:tmpl w:val="E1C8768C"/>
    <w:lvl w:ilvl="0" w:tplc="38F0C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B5C11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B248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92A41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380AA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9FA7D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26652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89E5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350A0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64B53B9C"/>
    <w:multiLevelType w:val="hybridMultilevel"/>
    <w:tmpl w:val="09F0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4131F"/>
    <w:multiLevelType w:val="hybridMultilevel"/>
    <w:tmpl w:val="19507B18"/>
    <w:lvl w:ilvl="0" w:tplc="099AB2E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9"/>
  </w:num>
  <w:num w:numId="14">
    <w:abstractNumId w:val="12"/>
  </w:num>
  <w:num w:numId="15">
    <w:abstractNumId w:val="16"/>
  </w:num>
  <w:num w:numId="16">
    <w:abstractNumId w:val="18"/>
  </w:num>
  <w:num w:numId="17">
    <w:abstractNumId w:val="14"/>
  </w:num>
  <w:num w:numId="18">
    <w:abstractNumId w:val="11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A"/>
    <w:rsid w:val="0000576D"/>
    <w:rsid w:val="000101DB"/>
    <w:rsid w:val="00015B8A"/>
    <w:rsid w:val="000162B6"/>
    <w:rsid w:val="00020237"/>
    <w:rsid w:val="00027868"/>
    <w:rsid w:val="00030E86"/>
    <w:rsid w:val="000411EE"/>
    <w:rsid w:val="000467B2"/>
    <w:rsid w:val="00062099"/>
    <w:rsid w:val="000628F9"/>
    <w:rsid w:val="000775EB"/>
    <w:rsid w:val="00091B4B"/>
    <w:rsid w:val="000A1377"/>
    <w:rsid w:val="000A19D4"/>
    <w:rsid w:val="000A7570"/>
    <w:rsid w:val="000A7CB9"/>
    <w:rsid w:val="000B1756"/>
    <w:rsid w:val="000B450D"/>
    <w:rsid w:val="000B713E"/>
    <w:rsid w:val="000C29CE"/>
    <w:rsid w:val="000C711B"/>
    <w:rsid w:val="000F516B"/>
    <w:rsid w:val="00110612"/>
    <w:rsid w:val="00111294"/>
    <w:rsid w:val="00117A68"/>
    <w:rsid w:val="001209AC"/>
    <w:rsid w:val="00121B75"/>
    <w:rsid w:val="0012705D"/>
    <w:rsid w:val="00132B37"/>
    <w:rsid w:val="001346FF"/>
    <w:rsid w:val="00141FD6"/>
    <w:rsid w:val="001531C7"/>
    <w:rsid w:val="00160FAB"/>
    <w:rsid w:val="00172049"/>
    <w:rsid w:val="001817C5"/>
    <w:rsid w:val="001962F1"/>
    <w:rsid w:val="0019635F"/>
    <w:rsid w:val="001B0E19"/>
    <w:rsid w:val="001C1DED"/>
    <w:rsid w:val="001C3855"/>
    <w:rsid w:val="001D0066"/>
    <w:rsid w:val="001E6CB0"/>
    <w:rsid w:val="001F00B5"/>
    <w:rsid w:val="001F6210"/>
    <w:rsid w:val="002019AB"/>
    <w:rsid w:val="0022180D"/>
    <w:rsid w:val="00221C99"/>
    <w:rsid w:val="00223AF1"/>
    <w:rsid w:val="00226071"/>
    <w:rsid w:val="002263E4"/>
    <w:rsid w:val="002332E0"/>
    <w:rsid w:val="00240264"/>
    <w:rsid w:val="00244678"/>
    <w:rsid w:val="0024499D"/>
    <w:rsid w:val="00244FBB"/>
    <w:rsid w:val="002551A2"/>
    <w:rsid w:val="00264507"/>
    <w:rsid w:val="002668E0"/>
    <w:rsid w:val="00266E25"/>
    <w:rsid w:val="00274099"/>
    <w:rsid w:val="00275AE0"/>
    <w:rsid w:val="002840BA"/>
    <w:rsid w:val="002850C8"/>
    <w:rsid w:val="00286BBA"/>
    <w:rsid w:val="00293420"/>
    <w:rsid w:val="00293829"/>
    <w:rsid w:val="002B4E17"/>
    <w:rsid w:val="002C47AB"/>
    <w:rsid w:val="002C6E2C"/>
    <w:rsid w:val="002E2116"/>
    <w:rsid w:val="002E53EE"/>
    <w:rsid w:val="00302086"/>
    <w:rsid w:val="003079CB"/>
    <w:rsid w:val="00312651"/>
    <w:rsid w:val="00313F44"/>
    <w:rsid w:val="0031793E"/>
    <w:rsid w:val="00330890"/>
    <w:rsid w:val="003401A0"/>
    <w:rsid w:val="003401AB"/>
    <w:rsid w:val="00340851"/>
    <w:rsid w:val="00343629"/>
    <w:rsid w:val="00344D8B"/>
    <w:rsid w:val="003619BF"/>
    <w:rsid w:val="00362061"/>
    <w:rsid w:val="00370CC5"/>
    <w:rsid w:val="00375579"/>
    <w:rsid w:val="00392E68"/>
    <w:rsid w:val="003A02F1"/>
    <w:rsid w:val="003A3B11"/>
    <w:rsid w:val="003B2774"/>
    <w:rsid w:val="003B68F7"/>
    <w:rsid w:val="003C6FC4"/>
    <w:rsid w:val="003C7C34"/>
    <w:rsid w:val="003D1E64"/>
    <w:rsid w:val="003D633A"/>
    <w:rsid w:val="003E1430"/>
    <w:rsid w:val="003E29F7"/>
    <w:rsid w:val="003E5742"/>
    <w:rsid w:val="003F133C"/>
    <w:rsid w:val="00405776"/>
    <w:rsid w:val="0041092E"/>
    <w:rsid w:val="00413AB2"/>
    <w:rsid w:val="00423479"/>
    <w:rsid w:val="00432143"/>
    <w:rsid w:val="00432FBB"/>
    <w:rsid w:val="0043621A"/>
    <w:rsid w:val="0044272E"/>
    <w:rsid w:val="00454CCF"/>
    <w:rsid w:val="004627A8"/>
    <w:rsid w:val="00464584"/>
    <w:rsid w:val="0046523F"/>
    <w:rsid w:val="00476CAA"/>
    <w:rsid w:val="00485DA9"/>
    <w:rsid w:val="00490372"/>
    <w:rsid w:val="00490593"/>
    <w:rsid w:val="004909F5"/>
    <w:rsid w:val="004A6421"/>
    <w:rsid w:val="004B11DD"/>
    <w:rsid w:val="004B7178"/>
    <w:rsid w:val="004B7267"/>
    <w:rsid w:val="004D3734"/>
    <w:rsid w:val="004D5FB7"/>
    <w:rsid w:val="004D6C9F"/>
    <w:rsid w:val="004E1F0C"/>
    <w:rsid w:val="004F0C90"/>
    <w:rsid w:val="004F1115"/>
    <w:rsid w:val="004F5C3E"/>
    <w:rsid w:val="004F742D"/>
    <w:rsid w:val="004F7ABF"/>
    <w:rsid w:val="00503E5F"/>
    <w:rsid w:val="005056D2"/>
    <w:rsid w:val="00505FFF"/>
    <w:rsid w:val="00512C03"/>
    <w:rsid w:val="00513C84"/>
    <w:rsid w:val="0051727F"/>
    <w:rsid w:val="005232F9"/>
    <w:rsid w:val="00523B8E"/>
    <w:rsid w:val="005272D7"/>
    <w:rsid w:val="005332F3"/>
    <w:rsid w:val="005366F2"/>
    <w:rsid w:val="0053716E"/>
    <w:rsid w:val="0054222F"/>
    <w:rsid w:val="005505B7"/>
    <w:rsid w:val="00550835"/>
    <w:rsid w:val="00550AF2"/>
    <w:rsid w:val="00552D04"/>
    <w:rsid w:val="00554271"/>
    <w:rsid w:val="0056193F"/>
    <w:rsid w:val="00572144"/>
    <w:rsid w:val="00580682"/>
    <w:rsid w:val="00581BD1"/>
    <w:rsid w:val="00584106"/>
    <w:rsid w:val="005908E8"/>
    <w:rsid w:val="00590C9F"/>
    <w:rsid w:val="00591071"/>
    <w:rsid w:val="005941DE"/>
    <w:rsid w:val="0059784A"/>
    <w:rsid w:val="005C571E"/>
    <w:rsid w:val="005D211D"/>
    <w:rsid w:val="005D4B01"/>
    <w:rsid w:val="005D724B"/>
    <w:rsid w:val="005F076E"/>
    <w:rsid w:val="005F3C73"/>
    <w:rsid w:val="00603F66"/>
    <w:rsid w:val="00616368"/>
    <w:rsid w:val="00617E99"/>
    <w:rsid w:val="006200C0"/>
    <w:rsid w:val="0062204E"/>
    <w:rsid w:val="006229AA"/>
    <w:rsid w:val="00625412"/>
    <w:rsid w:val="00627B0D"/>
    <w:rsid w:val="00651BE1"/>
    <w:rsid w:val="006612BF"/>
    <w:rsid w:val="00667BA9"/>
    <w:rsid w:val="00674F1B"/>
    <w:rsid w:val="006924BB"/>
    <w:rsid w:val="006A1615"/>
    <w:rsid w:val="006A3D0C"/>
    <w:rsid w:val="006A4839"/>
    <w:rsid w:val="006A6846"/>
    <w:rsid w:val="006B108E"/>
    <w:rsid w:val="006B12C1"/>
    <w:rsid w:val="006B1883"/>
    <w:rsid w:val="006B3FD0"/>
    <w:rsid w:val="006B5518"/>
    <w:rsid w:val="006C296F"/>
    <w:rsid w:val="006D228B"/>
    <w:rsid w:val="006D76B8"/>
    <w:rsid w:val="006F1E86"/>
    <w:rsid w:val="006F538E"/>
    <w:rsid w:val="0070244F"/>
    <w:rsid w:val="007047EE"/>
    <w:rsid w:val="00705219"/>
    <w:rsid w:val="00705DA9"/>
    <w:rsid w:val="0072588F"/>
    <w:rsid w:val="007340AA"/>
    <w:rsid w:val="00742C2E"/>
    <w:rsid w:val="0074426E"/>
    <w:rsid w:val="00745107"/>
    <w:rsid w:val="00753240"/>
    <w:rsid w:val="007555D2"/>
    <w:rsid w:val="00783B61"/>
    <w:rsid w:val="00783CF3"/>
    <w:rsid w:val="007848B9"/>
    <w:rsid w:val="007868BC"/>
    <w:rsid w:val="0079561B"/>
    <w:rsid w:val="007A0A03"/>
    <w:rsid w:val="007A200B"/>
    <w:rsid w:val="007A495B"/>
    <w:rsid w:val="007A4E48"/>
    <w:rsid w:val="007A66B4"/>
    <w:rsid w:val="007B1CDC"/>
    <w:rsid w:val="007C0941"/>
    <w:rsid w:val="007C45D5"/>
    <w:rsid w:val="007C73B3"/>
    <w:rsid w:val="007D2EE8"/>
    <w:rsid w:val="007E3196"/>
    <w:rsid w:val="007E31DB"/>
    <w:rsid w:val="007F2830"/>
    <w:rsid w:val="007F34C0"/>
    <w:rsid w:val="007F6ED1"/>
    <w:rsid w:val="0080030E"/>
    <w:rsid w:val="0080395F"/>
    <w:rsid w:val="00810A51"/>
    <w:rsid w:val="00820FB2"/>
    <w:rsid w:val="00842DA0"/>
    <w:rsid w:val="008457C6"/>
    <w:rsid w:val="00845CFC"/>
    <w:rsid w:val="0085257B"/>
    <w:rsid w:val="00863FDB"/>
    <w:rsid w:val="00870693"/>
    <w:rsid w:val="0087403F"/>
    <w:rsid w:val="00881F1D"/>
    <w:rsid w:val="008844D9"/>
    <w:rsid w:val="008844ED"/>
    <w:rsid w:val="00885A6B"/>
    <w:rsid w:val="008931B7"/>
    <w:rsid w:val="00894A6A"/>
    <w:rsid w:val="008A2ADE"/>
    <w:rsid w:val="008A7E69"/>
    <w:rsid w:val="008B4CE9"/>
    <w:rsid w:val="008C429F"/>
    <w:rsid w:val="008D0CF5"/>
    <w:rsid w:val="008F6BF8"/>
    <w:rsid w:val="00905F3A"/>
    <w:rsid w:val="00905FE1"/>
    <w:rsid w:val="00912404"/>
    <w:rsid w:val="0091631D"/>
    <w:rsid w:val="009164CA"/>
    <w:rsid w:val="00924077"/>
    <w:rsid w:val="0093192F"/>
    <w:rsid w:val="00936697"/>
    <w:rsid w:val="009536FB"/>
    <w:rsid w:val="00960884"/>
    <w:rsid w:val="00962526"/>
    <w:rsid w:val="009628BF"/>
    <w:rsid w:val="00970CEB"/>
    <w:rsid w:val="00971591"/>
    <w:rsid w:val="009764FA"/>
    <w:rsid w:val="00977F0D"/>
    <w:rsid w:val="009A005D"/>
    <w:rsid w:val="009A2597"/>
    <w:rsid w:val="009B3A49"/>
    <w:rsid w:val="009B6081"/>
    <w:rsid w:val="009C4ECB"/>
    <w:rsid w:val="009C5D67"/>
    <w:rsid w:val="009D0824"/>
    <w:rsid w:val="009D7857"/>
    <w:rsid w:val="009E6556"/>
    <w:rsid w:val="009F1691"/>
    <w:rsid w:val="009F33F2"/>
    <w:rsid w:val="00A06E7E"/>
    <w:rsid w:val="00A11FB7"/>
    <w:rsid w:val="00A12223"/>
    <w:rsid w:val="00A12DB0"/>
    <w:rsid w:val="00A23EEA"/>
    <w:rsid w:val="00A264D7"/>
    <w:rsid w:val="00A3354A"/>
    <w:rsid w:val="00A54FA2"/>
    <w:rsid w:val="00A575F3"/>
    <w:rsid w:val="00A61DDB"/>
    <w:rsid w:val="00A74172"/>
    <w:rsid w:val="00AA743C"/>
    <w:rsid w:val="00AB1DE0"/>
    <w:rsid w:val="00AB5B02"/>
    <w:rsid w:val="00AC3218"/>
    <w:rsid w:val="00AC41A9"/>
    <w:rsid w:val="00AC71E4"/>
    <w:rsid w:val="00AD716B"/>
    <w:rsid w:val="00AE2250"/>
    <w:rsid w:val="00AE66DE"/>
    <w:rsid w:val="00AE68CD"/>
    <w:rsid w:val="00AF292B"/>
    <w:rsid w:val="00AF495A"/>
    <w:rsid w:val="00AF5FDA"/>
    <w:rsid w:val="00AF6BC6"/>
    <w:rsid w:val="00B01BA8"/>
    <w:rsid w:val="00B04574"/>
    <w:rsid w:val="00B12072"/>
    <w:rsid w:val="00B22ADA"/>
    <w:rsid w:val="00B3395D"/>
    <w:rsid w:val="00B3630C"/>
    <w:rsid w:val="00B47517"/>
    <w:rsid w:val="00B57222"/>
    <w:rsid w:val="00B76CE5"/>
    <w:rsid w:val="00B77CC6"/>
    <w:rsid w:val="00B81D39"/>
    <w:rsid w:val="00B87473"/>
    <w:rsid w:val="00BB603F"/>
    <w:rsid w:val="00BC4CD1"/>
    <w:rsid w:val="00BC593A"/>
    <w:rsid w:val="00BC7213"/>
    <w:rsid w:val="00BD6248"/>
    <w:rsid w:val="00BD761E"/>
    <w:rsid w:val="00BE2EB7"/>
    <w:rsid w:val="00BE7B44"/>
    <w:rsid w:val="00BE7F53"/>
    <w:rsid w:val="00BF22B7"/>
    <w:rsid w:val="00BF3621"/>
    <w:rsid w:val="00C01B4A"/>
    <w:rsid w:val="00C01C62"/>
    <w:rsid w:val="00C1174A"/>
    <w:rsid w:val="00C13DDD"/>
    <w:rsid w:val="00C220E6"/>
    <w:rsid w:val="00C25F4B"/>
    <w:rsid w:val="00C2756B"/>
    <w:rsid w:val="00C279EB"/>
    <w:rsid w:val="00C30949"/>
    <w:rsid w:val="00C324B9"/>
    <w:rsid w:val="00C36C1B"/>
    <w:rsid w:val="00C375D1"/>
    <w:rsid w:val="00C37CE3"/>
    <w:rsid w:val="00C41132"/>
    <w:rsid w:val="00C52DBB"/>
    <w:rsid w:val="00C71FA7"/>
    <w:rsid w:val="00C7223B"/>
    <w:rsid w:val="00C724B0"/>
    <w:rsid w:val="00C746C2"/>
    <w:rsid w:val="00C849A7"/>
    <w:rsid w:val="00C86870"/>
    <w:rsid w:val="00C95CB2"/>
    <w:rsid w:val="00CA3BEC"/>
    <w:rsid w:val="00CA74FD"/>
    <w:rsid w:val="00CB333C"/>
    <w:rsid w:val="00CC1BAC"/>
    <w:rsid w:val="00CD626E"/>
    <w:rsid w:val="00CE24C9"/>
    <w:rsid w:val="00CE61C5"/>
    <w:rsid w:val="00CE6AF0"/>
    <w:rsid w:val="00CF1CE1"/>
    <w:rsid w:val="00D27C72"/>
    <w:rsid w:val="00D3230D"/>
    <w:rsid w:val="00D33C81"/>
    <w:rsid w:val="00D36315"/>
    <w:rsid w:val="00D43782"/>
    <w:rsid w:val="00D47B7F"/>
    <w:rsid w:val="00D50868"/>
    <w:rsid w:val="00D554D8"/>
    <w:rsid w:val="00D658E0"/>
    <w:rsid w:val="00D710B8"/>
    <w:rsid w:val="00D74A9C"/>
    <w:rsid w:val="00D76B1E"/>
    <w:rsid w:val="00D808F1"/>
    <w:rsid w:val="00D90B22"/>
    <w:rsid w:val="00D97832"/>
    <w:rsid w:val="00DA02EA"/>
    <w:rsid w:val="00DA1E41"/>
    <w:rsid w:val="00DA2DC4"/>
    <w:rsid w:val="00DB12EE"/>
    <w:rsid w:val="00DB2103"/>
    <w:rsid w:val="00DB7AC2"/>
    <w:rsid w:val="00DC7F86"/>
    <w:rsid w:val="00DD7EC6"/>
    <w:rsid w:val="00DE1D96"/>
    <w:rsid w:val="00DF05FF"/>
    <w:rsid w:val="00DF3449"/>
    <w:rsid w:val="00DF66AA"/>
    <w:rsid w:val="00DF6C43"/>
    <w:rsid w:val="00E03F19"/>
    <w:rsid w:val="00E04201"/>
    <w:rsid w:val="00E11C7F"/>
    <w:rsid w:val="00E1762A"/>
    <w:rsid w:val="00E22494"/>
    <w:rsid w:val="00E24B0E"/>
    <w:rsid w:val="00E34CFC"/>
    <w:rsid w:val="00E44B35"/>
    <w:rsid w:val="00E472E0"/>
    <w:rsid w:val="00E47398"/>
    <w:rsid w:val="00E66D6A"/>
    <w:rsid w:val="00E70109"/>
    <w:rsid w:val="00E8341E"/>
    <w:rsid w:val="00E972DE"/>
    <w:rsid w:val="00EA4E83"/>
    <w:rsid w:val="00EB2202"/>
    <w:rsid w:val="00EC27F4"/>
    <w:rsid w:val="00EC4148"/>
    <w:rsid w:val="00EC441C"/>
    <w:rsid w:val="00EC65A6"/>
    <w:rsid w:val="00EC67E5"/>
    <w:rsid w:val="00ED3E75"/>
    <w:rsid w:val="00ED45CB"/>
    <w:rsid w:val="00ED48FA"/>
    <w:rsid w:val="00EF0184"/>
    <w:rsid w:val="00EF3E9A"/>
    <w:rsid w:val="00EF58CB"/>
    <w:rsid w:val="00F05539"/>
    <w:rsid w:val="00F24F21"/>
    <w:rsid w:val="00F27619"/>
    <w:rsid w:val="00F32BE9"/>
    <w:rsid w:val="00F460B6"/>
    <w:rsid w:val="00F47A55"/>
    <w:rsid w:val="00F51D4C"/>
    <w:rsid w:val="00F52F2C"/>
    <w:rsid w:val="00F54180"/>
    <w:rsid w:val="00F632C8"/>
    <w:rsid w:val="00F6570D"/>
    <w:rsid w:val="00F65A40"/>
    <w:rsid w:val="00F704C9"/>
    <w:rsid w:val="00F71DA4"/>
    <w:rsid w:val="00F7642C"/>
    <w:rsid w:val="00F803CA"/>
    <w:rsid w:val="00F81B2E"/>
    <w:rsid w:val="00F82D42"/>
    <w:rsid w:val="00F9668E"/>
    <w:rsid w:val="00FA1E79"/>
    <w:rsid w:val="00FA4AD7"/>
    <w:rsid w:val="00FB0553"/>
    <w:rsid w:val="00FB4DC5"/>
    <w:rsid w:val="00FB5932"/>
    <w:rsid w:val="00FD1F1C"/>
    <w:rsid w:val="00FD26BB"/>
    <w:rsid w:val="00FE4862"/>
    <w:rsid w:val="00FE4BFD"/>
    <w:rsid w:val="00FE51AE"/>
    <w:rsid w:val="00FE637F"/>
    <w:rsid w:val="103C3132"/>
    <w:rsid w:val="29340663"/>
    <w:rsid w:val="2EBB6D8E"/>
    <w:rsid w:val="2F84F586"/>
    <w:rsid w:val="4DB32A20"/>
    <w:rsid w:val="78D6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8A783"/>
  <w15:docId w15:val="{9407765B-49B0-40DE-BD9E-369923D0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fr-FR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1265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2BF"/>
    <w:pPr>
      <w:spacing w:after="160" w:line="540" w:lineRule="exact"/>
      <w:jc w:val="center"/>
      <w:outlineLvl w:val="0"/>
    </w:pPr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paragraph" w:styleId="Heading2">
    <w:name w:val="heading 2"/>
    <w:basedOn w:val="Subtitle"/>
    <w:next w:val="Normal"/>
    <w:link w:val="Heading2Char"/>
    <w:uiPriority w:val="9"/>
    <w:qFormat/>
    <w:rsid w:val="009B3A49"/>
    <w:pPr>
      <w:spacing w:after="160"/>
      <w:outlineLvl w:val="1"/>
    </w:pPr>
    <w:rPr>
      <w:sz w:val="15"/>
      <w:szCs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3629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b/>
      <w:bCs/>
      <w:i/>
      <w:sz w:val="26"/>
      <w:szCs w:val="1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12BF"/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9B3A49"/>
    <w:rPr>
      <w:rFonts w:ascii="Montserrat Medium" w:hAnsi="Montserrat Medium"/>
      <w:caps/>
      <w:color w:val="050033" w:themeColor="accent3"/>
      <w:sz w:val="15"/>
      <w:szCs w:val="15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43629"/>
    <w:rPr>
      <w:rFonts w:asciiTheme="majorHAnsi" w:eastAsiaTheme="majorEastAsia" w:hAnsiTheme="majorHAnsi" w:cstheme="majorBidi"/>
      <w:b/>
      <w:bCs/>
      <w:i/>
      <w:sz w:val="26"/>
      <w:szCs w:val="18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E79"/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E79"/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ListParagraph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7B2"/>
    <w:pPr>
      <w:jc w:val="center"/>
    </w:pPr>
    <w:rPr>
      <w:b/>
      <w:caps/>
      <w:color w:val="050033" w:themeColor="accent3"/>
    </w:rPr>
  </w:style>
  <w:style w:type="character" w:customStyle="1" w:styleId="SubtitleChar">
    <w:name w:val="Subtitle Char"/>
    <w:basedOn w:val="DefaultParagraphFont"/>
    <w:link w:val="Subtitle"/>
    <w:uiPriority w:val="11"/>
    <w:rsid w:val="000467B2"/>
    <w:rPr>
      <w:b/>
      <w:caps/>
      <w:color w:val="050033" w:themeColor="accent3"/>
      <w:lang w:val="en-GB"/>
    </w:rPr>
  </w:style>
  <w:style w:type="paragraph" w:customStyle="1" w:styleId="Textedesaisie">
    <w:name w:val="Texte de saisie"/>
    <w:basedOn w:val="Normal"/>
    <w:qFormat/>
    <w:rsid w:val="007C73B3"/>
    <w:pPr>
      <w:jc w:val="both"/>
    </w:pPr>
    <w:rPr>
      <w:color w:val="74758C" w:themeColor="accent2"/>
    </w:rPr>
  </w:style>
  <w:style w:type="paragraph" w:styleId="Date">
    <w:name w:val="Date"/>
    <w:basedOn w:val="Normal"/>
    <w:next w:val="Normal"/>
    <w:link w:val="DateChar"/>
    <w:uiPriority w:val="99"/>
    <w:qFormat/>
    <w:rsid w:val="00D27C72"/>
    <w:pPr>
      <w:framePr w:wrap="around" w:vAnchor="page" w:hAnchor="margin" w:y="2949"/>
      <w:spacing w:line="140" w:lineRule="atLeast"/>
    </w:pPr>
    <w:rPr>
      <w:b/>
      <w:caps/>
      <w:color w:val="050033" w:themeColor="accent3"/>
      <w:sz w:val="10"/>
      <w:szCs w:val="10"/>
    </w:rPr>
  </w:style>
  <w:style w:type="character" w:customStyle="1" w:styleId="DateChar">
    <w:name w:val="Date Char"/>
    <w:basedOn w:val="DefaultParagraphFont"/>
    <w:link w:val="Date"/>
    <w:uiPriority w:val="99"/>
    <w:rsid w:val="00D27C72"/>
    <w:rPr>
      <w:b/>
      <w:caps/>
      <w:color w:val="050033" w:themeColor="accent3"/>
      <w:sz w:val="10"/>
      <w:szCs w:val="10"/>
      <w:lang w:val="en-GB"/>
    </w:rPr>
  </w:style>
  <w:style w:type="paragraph" w:customStyle="1" w:styleId="Intitul">
    <w:name w:val="Intitulé"/>
    <w:basedOn w:val="Normal"/>
    <w:qFormat/>
    <w:rsid w:val="006612BF"/>
    <w:pPr>
      <w:framePr w:wrap="around" w:vAnchor="page" w:hAnchor="margin" w:y="2949"/>
      <w:spacing w:line="240" w:lineRule="atLeast"/>
    </w:pPr>
    <w:rPr>
      <w:rFonts w:asciiTheme="majorHAnsi" w:hAnsiTheme="majorHAnsi" w:cstheme="majorHAnsi"/>
      <w:b/>
      <w:i/>
      <w:color w:val="050033" w:themeColor="accent3"/>
      <w:sz w:val="21"/>
      <w:szCs w:val="21"/>
    </w:rPr>
  </w:style>
  <w:style w:type="paragraph" w:customStyle="1" w:styleId="Texteencadr">
    <w:name w:val="Texte encadré"/>
    <w:basedOn w:val="Normal"/>
    <w:qFormat/>
    <w:rsid w:val="006612BF"/>
    <w:pPr>
      <w:spacing w:after="120"/>
      <w:jc w:val="center"/>
    </w:pPr>
    <w:rPr>
      <w:rFonts w:asciiTheme="majorHAnsi" w:hAnsiTheme="majorHAnsi" w:cstheme="majorHAnsi"/>
      <w:b/>
      <w:i/>
      <w:color w:val="D3A86A" w:themeColor="accent1"/>
      <w:sz w:val="30"/>
      <w:szCs w:val="30"/>
    </w:rPr>
  </w:style>
  <w:style w:type="table" w:customStyle="1" w:styleId="TableauAccor">
    <w:name w:val="Tableau Accor"/>
    <w:basedOn w:val="TableNormal"/>
    <w:uiPriority w:val="99"/>
    <w:rsid w:val="000467B2"/>
    <w:pPr>
      <w:spacing w:line="240" w:lineRule="atLeast"/>
      <w:jc w:val="center"/>
    </w:pPr>
    <w:rPr>
      <w:b/>
      <w:color w:val="74758C" w:themeColor="accent2"/>
      <w:sz w:val="17"/>
    </w:rPr>
    <w:tblPr>
      <w:tblBorders>
        <w:top w:val="single" w:sz="2" w:space="0" w:color="74758C" w:themeColor="accent2"/>
        <w:bottom w:val="single" w:sz="2" w:space="0" w:color="74758C" w:themeColor="accent2"/>
        <w:insideH w:val="single" w:sz="2" w:space="0" w:color="74758C" w:themeColor="accent2"/>
      </w:tblBorders>
      <w:tblCellMar>
        <w:top w:w="28" w:type="dxa"/>
        <w:left w:w="0" w:type="dxa"/>
        <w:bottom w:w="28" w:type="dxa"/>
        <w:right w:w="0" w:type="dxa"/>
      </w:tblCellMar>
    </w:tblPr>
    <w:tcPr>
      <w:vAlign w:val="center"/>
    </w:tcPr>
    <w:tblStylePr w:type="firstRow">
      <w:pPr>
        <w:jc w:val="center"/>
      </w:pPr>
      <w:rPr>
        <w:caps/>
        <w:smallCaps w:val="0"/>
      </w:rPr>
    </w:tblStylePr>
    <w:tblStylePr w:type="firstCol">
      <w:pPr>
        <w:jc w:val="left"/>
      </w:pPr>
      <w:rPr>
        <w:caps/>
        <w:smallCaps w:val="0"/>
      </w:rPr>
    </w:tblStylePr>
    <w:tblStylePr w:type="nwCell">
      <w:pPr>
        <w:jc w:val="left"/>
      </w:pPr>
      <w:rPr>
        <w:caps/>
        <w:smallCaps w:val="0"/>
      </w:rPr>
    </w:tblStylePr>
  </w:style>
  <w:style w:type="paragraph" w:customStyle="1" w:styleId="Contactname">
    <w:name w:val="Contact name"/>
    <w:basedOn w:val="Normal"/>
    <w:qFormat/>
    <w:rsid w:val="005D211D"/>
    <w:pPr>
      <w:spacing w:after="20" w:line="200" w:lineRule="exact"/>
    </w:pPr>
    <w:rPr>
      <w:rFonts w:cstheme="majorHAnsi"/>
      <w:b/>
      <w:color w:val="050033" w:themeColor="accent3"/>
      <w:sz w:val="18"/>
      <w:szCs w:val="20"/>
      <w:lang w:val="fr-FR"/>
    </w:rPr>
  </w:style>
  <w:style w:type="paragraph" w:customStyle="1" w:styleId="Contactfonction">
    <w:name w:val="Contact fonction"/>
    <w:basedOn w:val="Normal"/>
    <w:rsid w:val="005D211D"/>
    <w:pPr>
      <w:spacing w:line="140" w:lineRule="atLeast"/>
    </w:pPr>
    <w:rPr>
      <w:rFonts w:cstheme="majorHAnsi"/>
      <w:color w:val="050033" w:themeColor="accent3"/>
      <w:sz w:val="18"/>
      <w:szCs w:val="13"/>
      <w:lang w:val="fr-FR"/>
    </w:rPr>
  </w:style>
  <w:style w:type="paragraph" w:customStyle="1" w:styleId="Petittexteencadr">
    <w:name w:val="Petit texte encadré"/>
    <w:basedOn w:val="Normal"/>
    <w:qFormat/>
    <w:rsid w:val="000467B2"/>
    <w:pPr>
      <w:spacing w:line="180" w:lineRule="atLeast"/>
      <w:jc w:val="center"/>
    </w:pPr>
    <w:rPr>
      <w:b/>
      <w:caps/>
      <w:color w:val="D3A86A" w:themeColor="accent1"/>
      <w:sz w:val="11"/>
      <w:szCs w:val="11"/>
    </w:rPr>
  </w:style>
  <w:style w:type="paragraph" w:customStyle="1" w:styleId="TextAbout">
    <w:name w:val="Text About"/>
    <w:basedOn w:val="Textedesaisie"/>
    <w:rsid w:val="00A3354A"/>
    <w:pPr>
      <w:spacing w:after="40" w:line="300" w:lineRule="atLeast"/>
    </w:pPr>
    <w:rPr>
      <w:sz w:val="18"/>
      <w:szCs w:val="18"/>
    </w:rPr>
  </w:style>
  <w:style w:type="paragraph" w:customStyle="1" w:styleId="Visuel">
    <w:name w:val="Visuel"/>
    <w:basedOn w:val="Normal"/>
    <w:rsid w:val="00A3354A"/>
    <w:pPr>
      <w:framePr w:w="9072" w:h="284" w:wrap="notBeside" w:vAnchor="page" w:hAnchor="page" w:xAlign="center" w:yAlign="bottom" w:anchorLock="1"/>
    </w:pPr>
    <w:rPr>
      <w:noProof/>
      <w:lang w:eastAsia="fr-FR"/>
    </w:rPr>
  </w:style>
  <w:style w:type="character" w:styleId="Hyperlink">
    <w:name w:val="Hyperlink"/>
    <w:basedOn w:val="DefaultParagraphFont"/>
    <w:uiPriority w:val="99"/>
    <w:unhideWhenUsed/>
    <w:rsid w:val="007A200B"/>
    <w:rPr>
      <w:color w:val="000000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3395D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395D"/>
    <w:rPr>
      <w:rFonts w:ascii="Verdana" w:eastAsia="Verdana" w:hAnsi="Verdana" w:cs="Verdana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6CAA"/>
    <w:rPr>
      <w:color w:val="00000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47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B7F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47B7F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7B7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76D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05DA9"/>
    <w:pPr>
      <w:spacing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793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roup.accor.com/en" TargetMode="External"/><Relationship Id="rId18" Type="http://schemas.openxmlformats.org/officeDocument/2006/relationships/hyperlink" Target="https://www.tiktok.com/@accor?lang=f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group.accor.com/fr-FR" TargetMode="External"/><Relationship Id="rId17" Type="http://schemas.openxmlformats.org/officeDocument/2006/relationships/hyperlink" Target="https://www.instagram.com/acco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accor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oreuropeantrends.com/businessoftravel2023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facebook.com/Accor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accoreuropeantrends.com/businessoftravel2023" TargetMode="External"/><Relationship Id="rId19" Type="http://schemas.openxmlformats.org/officeDocument/2006/relationships/hyperlink" Target="mailto:v.dibenedetto@saywha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Acco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ron\Documents\31_ALFA\EXE\01_Ex&#233;%20livr&#233;es\COMMUNIQUE%20DE%20PRESSE\DEF%20AU%2019%20juillet\ENG\accor_press_release_eng.dotx" TargetMode="External"/></Relationships>
</file>

<file path=word/theme/theme1.xml><?xml version="1.0" encoding="utf-8"?>
<a:theme xmlns:a="http://schemas.openxmlformats.org/drawingml/2006/main" name="Thème Office">
  <a:themeElements>
    <a:clrScheme name="Accor">
      <a:dk1>
        <a:srgbClr val="000000"/>
      </a:dk1>
      <a:lt1>
        <a:sysClr val="window" lastClr="FFFFFF"/>
      </a:lt1>
      <a:dk2>
        <a:srgbClr val="74758C"/>
      </a:dk2>
      <a:lt2>
        <a:srgbClr val="D3A86A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00"/>
      </a:hlink>
      <a:folHlink>
        <a:srgbClr val="000000"/>
      </a:folHlink>
    </a:clrScheme>
    <a:fontScheme name="Times New Roman - Verdana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4E661722AC42BDEB17804F696F05" ma:contentTypeVersion="16" ma:contentTypeDescription="Create a new document." ma:contentTypeScope="" ma:versionID="0a3a2f340a5b1830da43132113e7e0bb">
  <xsd:schema xmlns:xsd="http://www.w3.org/2001/XMLSchema" xmlns:xs="http://www.w3.org/2001/XMLSchema" xmlns:p="http://schemas.microsoft.com/office/2006/metadata/properties" xmlns:ns3="1d9c0be4-6ef4-45a1-859c-60f08ca0b715" xmlns:ns4="77ff3944-3c39-4b3e-aef4-61682a36786f" targetNamespace="http://schemas.microsoft.com/office/2006/metadata/properties" ma:root="true" ma:fieldsID="362da60e26619a7a57bf55e3f18a67ab" ns3:_="" ns4:_="">
    <xsd:import namespace="1d9c0be4-6ef4-45a1-859c-60f08ca0b715"/>
    <xsd:import namespace="77ff3944-3c39-4b3e-aef4-61682a367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0be4-6ef4-45a1-859c-60f08ca0b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3944-3c39-4b3e-aef4-61682a36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9c0be4-6ef4-45a1-859c-60f08ca0b7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B26A9-A36E-428C-8FD8-C4474E033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c0be4-6ef4-45a1-859c-60f08ca0b715"/>
    <ds:schemaRef ds:uri="77ff3944-3c39-4b3e-aef4-61682a367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9A207-EF3A-47BC-B2E4-CDD695979F98}">
  <ds:schemaRefs>
    <ds:schemaRef ds:uri="http://schemas.microsoft.com/office/2006/metadata/properties"/>
    <ds:schemaRef ds:uri="http://schemas.microsoft.com/office/infopath/2007/PartnerControls"/>
    <ds:schemaRef ds:uri="1d9c0be4-6ef4-45a1-859c-60f08ca0b715"/>
  </ds:schemaRefs>
</ds:datastoreItem>
</file>

<file path=customXml/itemProps3.xml><?xml version="1.0" encoding="utf-8"?>
<ds:datastoreItem xmlns:ds="http://schemas.openxmlformats.org/officeDocument/2006/customXml" ds:itemID="{376D61BC-16AF-40C7-B64B-EB735798E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accor_press_release_eng.dotx</Template>
  <TotalTime>1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Amelie</dc:creator>
  <cp:lastModifiedBy>TONDINI Daniela</cp:lastModifiedBy>
  <cp:revision>4</cp:revision>
  <dcterms:created xsi:type="dcterms:W3CDTF">2023-09-05T16:23:00Z</dcterms:created>
  <dcterms:modified xsi:type="dcterms:W3CDTF">2023-09-05T16:23:00Z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0x0101003CB84E661722AC42BDEB17804F696F05</vt:lpwstr>
  </property>
  <property fmtid="{D5CDD505-2E9C-101B-9397-08002B2CF9AE}" pid="3" name="GrammarlyDocumentId">
    <vt:lpwstr>51fe0e27fc79054e4b46afb82d66120327849737c18d49e306a812567df1d794</vt:lpwstr>
  </property>
</Properties>
</file>