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69B4" w14:textId="0D569E5F" w:rsidR="00662F63" w:rsidRPr="00662F63" w:rsidRDefault="00662F63" w:rsidP="00662F63">
      <w:pPr>
        <w:jc w:val="right"/>
        <w:rPr>
          <w:rFonts w:ascii="Roboto" w:hAnsi="Roboto"/>
          <w:i/>
          <w:iCs/>
          <w:u w:val="single"/>
        </w:rPr>
      </w:pPr>
      <w:r w:rsidRPr="00662F63">
        <w:rPr>
          <w:rFonts w:ascii="Roboto" w:hAnsi="Roboto"/>
          <w:i/>
          <w:iCs/>
          <w:u w:val="single"/>
        </w:rPr>
        <w:t xml:space="preserve">NOTA </w:t>
      </w:r>
    </w:p>
    <w:p w14:paraId="30747E67" w14:textId="79FFF3C8" w:rsidR="00662F63" w:rsidRPr="00330C24" w:rsidRDefault="00226197" w:rsidP="00662F63">
      <w:pPr>
        <w:jc w:val="center"/>
        <w:rPr>
          <w:rFonts w:ascii="Roboto" w:hAnsi="Roboto"/>
          <w:b/>
          <w:bCs/>
          <w:sz w:val="26"/>
          <w:szCs w:val="26"/>
        </w:rPr>
      </w:pPr>
      <w:r>
        <w:rPr>
          <w:rFonts w:ascii="Roboto" w:hAnsi="Roboto"/>
          <w:b/>
          <w:bCs/>
        </w:rPr>
        <w:t xml:space="preserve">Accordo con </w:t>
      </w:r>
      <w:proofErr w:type="spellStart"/>
      <w:r>
        <w:rPr>
          <w:rFonts w:ascii="Roboto" w:hAnsi="Roboto"/>
          <w:b/>
          <w:bCs/>
        </w:rPr>
        <w:t>EcoVadis</w:t>
      </w:r>
      <w:proofErr w:type="spellEnd"/>
      <w:r>
        <w:rPr>
          <w:rFonts w:ascii="Roboto" w:hAnsi="Roboto"/>
          <w:b/>
          <w:bCs/>
        </w:rPr>
        <w:t xml:space="preserve">: verso uno </w:t>
      </w:r>
      <w:r>
        <w:rPr>
          <w:rFonts w:ascii="Roboto" w:hAnsi="Roboto"/>
          <w:b/>
          <w:bCs/>
          <w:sz w:val="26"/>
          <w:szCs w:val="26"/>
        </w:rPr>
        <w:t>score di sostenibilità per tutta la “filiera CNS”</w:t>
      </w:r>
    </w:p>
    <w:p w14:paraId="5CE1C22E" w14:textId="77777777" w:rsidR="00662F63" w:rsidRPr="005C7414" w:rsidRDefault="00662F63" w:rsidP="00662F63">
      <w:pPr>
        <w:spacing w:after="0" w:line="276" w:lineRule="auto"/>
        <w:ind w:left="360"/>
        <w:jc w:val="both"/>
        <w:rPr>
          <w:rFonts w:ascii="Roboto" w:hAnsi="Roboto"/>
        </w:rPr>
      </w:pPr>
    </w:p>
    <w:p w14:paraId="167B183D" w14:textId="78B37339" w:rsidR="00226197" w:rsidRDefault="00644F85" w:rsidP="00585ECB">
      <w:pPr>
        <w:jc w:val="both"/>
        <w:rPr>
          <w:rFonts w:ascii="Roboto" w:hAnsi="Roboto"/>
        </w:rPr>
      </w:pPr>
      <w:r w:rsidRPr="00644F85">
        <w:rPr>
          <w:rFonts w:ascii="Roboto" w:hAnsi="Roboto"/>
          <w:b/>
          <w:bCs/>
        </w:rPr>
        <w:t>Bologna</w:t>
      </w:r>
      <w:r>
        <w:rPr>
          <w:rFonts w:ascii="Roboto" w:hAnsi="Roboto"/>
        </w:rPr>
        <w:t xml:space="preserve">, </w:t>
      </w:r>
      <w:r w:rsidRPr="00644F85">
        <w:rPr>
          <w:rFonts w:ascii="Roboto" w:hAnsi="Roboto"/>
          <w:b/>
          <w:bCs/>
        </w:rPr>
        <w:t>20 settembre 2023</w:t>
      </w:r>
      <w:r>
        <w:rPr>
          <w:rFonts w:ascii="Roboto" w:hAnsi="Roboto"/>
        </w:rPr>
        <w:t xml:space="preserve"> - </w:t>
      </w:r>
      <w:proofErr w:type="spellStart"/>
      <w:r w:rsidR="00662F63" w:rsidRPr="007900D2">
        <w:rPr>
          <w:rFonts w:ascii="Roboto" w:hAnsi="Roboto"/>
        </w:rPr>
        <w:t>Cns</w:t>
      </w:r>
      <w:proofErr w:type="spellEnd"/>
      <w:r w:rsidR="00662F63" w:rsidRPr="007900D2">
        <w:rPr>
          <w:rFonts w:ascii="Roboto" w:hAnsi="Roboto"/>
        </w:rPr>
        <w:t>, Consorzio Nazionale Servizi</w:t>
      </w:r>
      <w:r w:rsidR="003646ED">
        <w:rPr>
          <w:rFonts w:ascii="Roboto" w:hAnsi="Roboto"/>
        </w:rPr>
        <w:t xml:space="preserve">, </w:t>
      </w:r>
      <w:r w:rsidR="00226197" w:rsidRPr="00514626">
        <w:rPr>
          <w:rFonts w:ascii="Roboto" w:hAnsi="Roboto"/>
        </w:rPr>
        <w:t xml:space="preserve">ha </w:t>
      </w:r>
      <w:r w:rsidR="00226197">
        <w:rPr>
          <w:rFonts w:ascii="Roboto" w:hAnsi="Roboto"/>
        </w:rPr>
        <w:t>siglato</w:t>
      </w:r>
      <w:r w:rsidR="00226197" w:rsidRPr="00514626">
        <w:rPr>
          <w:rFonts w:ascii="Roboto" w:hAnsi="Roboto"/>
        </w:rPr>
        <w:t xml:space="preserve"> un accordo quadro di durata triennale con </w:t>
      </w:r>
      <w:proofErr w:type="spellStart"/>
      <w:r w:rsidR="00226197" w:rsidRPr="00514626">
        <w:rPr>
          <w:rFonts w:ascii="Roboto" w:hAnsi="Roboto"/>
        </w:rPr>
        <w:t>EcoVadis</w:t>
      </w:r>
      <w:proofErr w:type="spellEnd"/>
      <w:r w:rsidR="00226197" w:rsidRPr="00514626">
        <w:rPr>
          <w:rFonts w:ascii="Roboto" w:hAnsi="Roboto"/>
        </w:rPr>
        <w:t xml:space="preserve">, </w:t>
      </w:r>
      <w:r w:rsidR="00226197">
        <w:rPr>
          <w:rFonts w:ascii="Roboto" w:hAnsi="Roboto"/>
        </w:rPr>
        <w:t xml:space="preserve">una </w:t>
      </w:r>
      <w:r w:rsidR="00226197" w:rsidRPr="00514626">
        <w:rPr>
          <w:rFonts w:ascii="Roboto" w:hAnsi="Roboto"/>
        </w:rPr>
        <w:t>primaria piattaforma internazionale in grado di fornire uno score di sostenibilità “riconosciuto” dalle stazioni appaltanti</w:t>
      </w:r>
      <w:r w:rsidR="00226197">
        <w:rPr>
          <w:rFonts w:ascii="Roboto" w:hAnsi="Roboto"/>
        </w:rPr>
        <w:t>. L’obiettivo di CNS è quello di coinvolgere nel percorso di valutazione tutti i soci (attualmente sono oltre 170 in tutta Italia) per arrivare ad integrare la sostenibilità nel modello di business dell’intera filiera consortile.</w:t>
      </w:r>
    </w:p>
    <w:p w14:paraId="26020552" w14:textId="743B46A3" w:rsidR="00226197" w:rsidRDefault="00226197" w:rsidP="00585ECB">
      <w:pPr>
        <w:jc w:val="both"/>
        <w:rPr>
          <w:rFonts w:ascii="Roboto" w:hAnsi="Roboto"/>
          <w:color w:val="000000" w:themeColor="text1"/>
          <w:lang w:bidi="it-IT"/>
        </w:rPr>
      </w:pPr>
      <w:r>
        <w:rPr>
          <w:rFonts w:ascii="Roboto" w:hAnsi="Roboto"/>
        </w:rPr>
        <w:t xml:space="preserve">L’accordo con </w:t>
      </w:r>
      <w:proofErr w:type="spellStart"/>
      <w:r>
        <w:rPr>
          <w:rFonts w:ascii="Roboto" w:hAnsi="Roboto"/>
        </w:rPr>
        <w:t>EcoVadis</w:t>
      </w:r>
      <w:proofErr w:type="spellEnd"/>
      <w:r>
        <w:rPr>
          <w:rFonts w:ascii="Roboto" w:hAnsi="Roboto"/>
        </w:rPr>
        <w:t xml:space="preserve"> </w:t>
      </w:r>
      <w:r w:rsidRPr="00514626">
        <w:rPr>
          <w:rFonts w:ascii="Roboto" w:hAnsi="Roboto"/>
          <w:color w:val="000000" w:themeColor="text1"/>
          <w:lang w:bidi="it-IT"/>
        </w:rPr>
        <w:t>è all’interno dell’orientamento strategico del consorzio di</w:t>
      </w:r>
      <w:r w:rsidR="00536FDD">
        <w:rPr>
          <w:rFonts w:ascii="Roboto" w:hAnsi="Roboto"/>
          <w:color w:val="000000" w:themeColor="text1"/>
          <w:lang w:bidi="it-IT"/>
        </w:rPr>
        <w:t xml:space="preserve"> avere un ruolo di </w:t>
      </w:r>
      <w:r w:rsidR="00536FDD" w:rsidRPr="00644F85">
        <w:rPr>
          <w:rFonts w:ascii="Roboto" w:hAnsi="Roboto"/>
          <w:b/>
          <w:bCs/>
          <w:color w:val="000000" w:themeColor="text1"/>
          <w:lang w:bidi="it-IT"/>
        </w:rPr>
        <w:t>Competence Center</w:t>
      </w:r>
      <w:r w:rsidR="00536FDD">
        <w:rPr>
          <w:rFonts w:ascii="Roboto" w:hAnsi="Roboto"/>
          <w:color w:val="000000" w:themeColor="text1"/>
          <w:lang w:bidi="it-IT"/>
        </w:rPr>
        <w:t xml:space="preserve"> per i soci, per</w:t>
      </w:r>
      <w:r w:rsidRPr="00514626">
        <w:rPr>
          <w:rFonts w:ascii="Roboto" w:hAnsi="Roboto"/>
          <w:color w:val="000000" w:themeColor="text1"/>
          <w:lang w:bidi="it-IT"/>
        </w:rPr>
        <w:t xml:space="preserve"> offrire</w:t>
      </w:r>
      <w:r>
        <w:rPr>
          <w:rFonts w:ascii="Roboto" w:hAnsi="Roboto"/>
          <w:color w:val="000000" w:themeColor="text1"/>
          <w:lang w:bidi="it-IT"/>
        </w:rPr>
        <w:t xml:space="preserve"> </w:t>
      </w:r>
      <w:r w:rsidRPr="00514626">
        <w:rPr>
          <w:rFonts w:ascii="Roboto" w:hAnsi="Roboto"/>
          <w:color w:val="000000" w:themeColor="text1"/>
          <w:lang w:bidi="it-IT"/>
        </w:rPr>
        <w:t xml:space="preserve">servizi di </w:t>
      </w:r>
      <w:r>
        <w:rPr>
          <w:rFonts w:ascii="Roboto" w:hAnsi="Roboto"/>
          <w:color w:val="000000" w:themeColor="text1"/>
          <w:lang w:bidi="it-IT"/>
        </w:rPr>
        <w:t xml:space="preserve">sempre </w:t>
      </w:r>
      <w:r w:rsidR="00536FDD">
        <w:rPr>
          <w:rFonts w:ascii="Roboto" w:hAnsi="Roboto"/>
          <w:color w:val="000000" w:themeColor="text1"/>
          <w:lang w:bidi="it-IT"/>
        </w:rPr>
        <w:t>maggiore</w:t>
      </w:r>
      <w:r>
        <w:rPr>
          <w:rFonts w:ascii="Roboto" w:hAnsi="Roboto"/>
          <w:color w:val="000000" w:themeColor="text1"/>
          <w:lang w:bidi="it-IT"/>
        </w:rPr>
        <w:t xml:space="preserve"> </w:t>
      </w:r>
      <w:r w:rsidRPr="00514626">
        <w:rPr>
          <w:rFonts w:ascii="Roboto" w:hAnsi="Roboto"/>
          <w:color w:val="000000" w:themeColor="text1"/>
          <w:lang w:bidi="it-IT"/>
        </w:rPr>
        <w:t xml:space="preserve">qualità, innovativi e utili per lo sviluppo delle attività. </w:t>
      </w:r>
      <w:r>
        <w:rPr>
          <w:rFonts w:ascii="Roboto" w:hAnsi="Roboto"/>
          <w:color w:val="000000" w:themeColor="text1"/>
          <w:lang w:bidi="it-IT"/>
        </w:rPr>
        <w:t>L’obiettivo dello</w:t>
      </w:r>
      <w:r w:rsidRPr="00514626">
        <w:rPr>
          <w:rFonts w:ascii="Roboto" w:hAnsi="Roboto"/>
          <w:color w:val="000000" w:themeColor="text1"/>
          <w:lang w:bidi="it-IT"/>
        </w:rPr>
        <w:t xml:space="preserve"> score di </w:t>
      </w:r>
      <w:r>
        <w:rPr>
          <w:rFonts w:ascii="Roboto" w:hAnsi="Roboto"/>
          <w:color w:val="000000" w:themeColor="text1"/>
          <w:lang w:bidi="it-IT"/>
        </w:rPr>
        <w:t>sostenibilità</w:t>
      </w:r>
      <w:r w:rsidRPr="00514626">
        <w:rPr>
          <w:rFonts w:ascii="Roboto" w:hAnsi="Roboto"/>
          <w:color w:val="000000" w:themeColor="text1"/>
          <w:lang w:bidi="it-IT"/>
        </w:rPr>
        <w:t xml:space="preserve"> e </w:t>
      </w:r>
      <w:r>
        <w:rPr>
          <w:rFonts w:ascii="Roboto" w:hAnsi="Roboto"/>
          <w:color w:val="000000" w:themeColor="text1"/>
          <w:lang w:bidi="it-IT"/>
        </w:rPr>
        <w:t>del suo</w:t>
      </w:r>
      <w:r w:rsidRPr="00514626">
        <w:rPr>
          <w:rFonts w:ascii="Roboto" w:hAnsi="Roboto"/>
          <w:color w:val="000000" w:themeColor="text1"/>
          <w:lang w:bidi="it-IT"/>
        </w:rPr>
        <w:t xml:space="preserve"> monitoraggio continuo</w:t>
      </w:r>
      <w:r w:rsidR="00536FDD">
        <w:rPr>
          <w:rFonts w:ascii="Roboto" w:hAnsi="Roboto"/>
          <w:color w:val="000000" w:themeColor="text1"/>
          <w:lang w:bidi="it-IT"/>
        </w:rPr>
        <w:t xml:space="preserve"> è un requisito che sarà sempre più </w:t>
      </w:r>
      <w:r w:rsidR="00536FDD" w:rsidRPr="00644F85">
        <w:rPr>
          <w:rFonts w:ascii="Roboto" w:hAnsi="Roboto"/>
          <w:b/>
          <w:bCs/>
          <w:color w:val="000000" w:themeColor="text1"/>
          <w:lang w:bidi="it-IT"/>
        </w:rPr>
        <w:t>determinante nelle gare</w:t>
      </w:r>
      <w:r w:rsidR="00536FDD">
        <w:rPr>
          <w:rFonts w:ascii="Roboto" w:hAnsi="Roboto"/>
          <w:color w:val="000000" w:themeColor="text1"/>
          <w:lang w:bidi="it-IT"/>
        </w:rPr>
        <w:t>, un vero e proprio fattore di competitività.</w:t>
      </w:r>
    </w:p>
    <w:p w14:paraId="5D2F43DE" w14:textId="6529BB1F" w:rsidR="00585ECB" w:rsidRDefault="00536FDD" w:rsidP="00585ECB">
      <w:pPr>
        <w:jc w:val="both"/>
        <w:rPr>
          <w:rFonts w:ascii="Roboto" w:hAnsi="Roboto"/>
        </w:rPr>
      </w:pPr>
      <w:r>
        <w:rPr>
          <w:rFonts w:ascii="Roboto" w:hAnsi="Roboto"/>
          <w:color w:val="000000" w:themeColor="text1"/>
          <w:lang w:bidi="it-IT"/>
        </w:rPr>
        <w:t xml:space="preserve">Nelle scorse settimane erano state annunciate importanti partnership </w:t>
      </w:r>
      <w:r w:rsidR="00585ECB">
        <w:rPr>
          <w:rFonts w:ascii="Roboto" w:hAnsi="Roboto"/>
          <w:color w:val="000000" w:themeColor="text1"/>
          <w:lang w:bidi="it-IT"/>
        </w:rPr>
        <w:t>internazionali sui</w:t>
      </w:r>
      <w:r>
        <w:rPr>
          <w:rFonts w:ascii="Roboto" w:hAnsi="Roboto"/>
          <w:color w:val="000000" w:themeColor="text1"/>
          <w:lang w:bidi="it-IT"/>
        </w:rPr>
        <w:t xml:space="preserve"> </w:t>
      </w:r>
      <w:r w:rsidRPr="001C2AAB">
        <w:rPr>
          <w:rFonts w:ascii="Roboto" w:hAnsi="Roboto"/>
          <w:b/>
          <w:bCs/>
        </w:rPr>
        <w:t xml:space="preserve">servizi di accompagnamento ed ottenimento delle principali certificazioni aziendali, inserendo anche le più recenti </w:t>
      </w:r>
      <w:r>
        <w:rPr>
          <w:rFonts w:ascii="Roboto" w:hAnsi="Roboto"/>
          <w:b/>
          <w:bCs/>
        </w:rPr>
        <w:t>certificazioni per l’inclusione e le pari opportunità (IS30415 e PDR 125)</w:t>
      </w:r>
      <w:r w:rsidRPr="00F724C8">
        <w:rPr>
          <w:rFonts w:ascii="Roboto" w:hAnsi="Roboto"/>
        </w:rPr>
        <w:t xml:space="preserve">, conservando </w:t>
      </w:r>
      <w:r>
        <w:rPr>
          <w:rFonts w:ascii="Roboto" w:hAnsi="Roboto"/>
        </w:rPr>
        <w:t>condizioni economiche</w:t>
      </w:r>
      <w:r w:rsidRPr="00F724C8">
        <w:rPr>
          <w:rFonts w:ascii="Roboto" w:hAnsi="Roboto"/>
        </w:rPr>
        <w:t xml:space="preserve"> agevolate a vantaggio dei soci</w:t>
      </w:r>
      <w:r>
        <w:rPr>
          <w:rFonts w:ascii="Roboto" w:hAnsi="Roboto"/>
        </w:rPr>
        <w:t>, e per i</w:t>
      </w:r>
      <w:r w:rsidRPr="00394FA2">
        <w:rPr>
          <w:rFonts w:ascii="Roboto" w:hAnsi="Roboto"/>
        </w:rPr>
        <w:t xml:space="preserve">l </w:t>
      </w:r>
      <w:r w:rsidRPr="001C2AAB">
        <w:rPr>
          <w:rFonts w:ascii="Roboto" w:hAnsi="Roboto"/>
          <w:b/>
          <w:bCs/>
        </w:rPr>
        <w:t>supporto per l’adeguamento ai servizi afferenti al whistleblowing</w:t>
      </w:r>
      <w:r>
        <w:rPr>
          <w:rFonts w:ascii="Roboto" w:hAnsi="Roboto"/>
        </w:rPr>
        <w:t>, per le segnalazioni in materia di illeciti.</w:t>
      </w:r>
    </w:p>
    <w:p w14:paraId="6DF92906" w14:textId="7056A36A" w:rsidR="00585ECB" w:rsidRDefault="00585ECB" w:rsidP="00585ECB">
      <w:pPr>
        <w:jc w:val="both"/>
        <w:rPr>
          <w:rFonts w:ascii="Roboto" w:hAnsi="Roboto"/>
        </w:rPr>
      </w:pPr>
      <w:r>
        <w:rPr>
          <w:rFonts w:ascii="Roboto" w:hAnsi="Roboto"/>
        </w:rPr>
        <w:t>“</w:t>
      </w:r>
      <w:r w:rsidRPr="00644F85">
        <w:rPr>
          <w:rFonts w:ascii="Roboto" w:hAnsi="Roboto"/>
          <w:b/>
          <w:bCs/>
        </w:rPr>
        <w:t>La sostenibilità è un tema sempre più centrale nella nostra attività</w:t>
      </w:r>
      <w:r w:rsidRPr="00514626">
        <w:rPr>
          <w:rFonts w:ascii="Roboto" w:hAnsi="Roboto"/>
        </w:rPr>
        <w:t xml:space="preserve">, </w:t>
      </w:r>
      <w:r w:rsidR="001B633B">
        <w:rPr>
          <w:rFonts w:ascii="Roboto" w:hAnsi="Roboto"/>
        </w:rPr>
        <w:t xml:space="preserve">un importante strumento </w:t>
      </w:r>
      <w:r w:rsidRPr="00514626">
        <w:rPr>
          <w:rFonts w:ascii="Roboto" w:hAnsi="Roboto"/>
        </w:rPr>
        <w:t>di attenzione al futuro, un requisito strategico per l’evoluzione del mercato e per la partecipazione a gare</w:t>
      </w:r>
      <w:r>
        <w:rPr>
          <w:rFonts w:ascii="Roboto" w:hAnsi="Roboto"/>
        </w:rPr>
        <w:t xml:space="preserve"> – spiega </w:t>
      </w:r>
      <w:r w:rsidRPr="00644F85">
        <w:rPr>
          <w:rFonts w:ascii="Roboto" w:hAnsi="Roboto"/>
          <w:b/>
          <w:bCs/>
        </w:rPr>
        <w:t>Francesca Zar</w:t>
      </w:r>
      <w:r>
        <w:rPr>
          <w:rFonts w:ascii="Roboto" w:hAnsi="Roboto"/>
        </w:rPr>
        <w:t>ri, direttrice sostenibilità e sviluppo cooperativo di CNS - Ci impegniamo per la</w:t>
      </w:r>
      <w:r w:rsidRPr="00514626">
        <w:rPr>
          <w:rFonts w:ascii="Roboto" w:hAnsi="Roboto"/>
        </w:rPr>
        <w:t xml:space="preserve"> sostenibilità </w:t>
      </w:r>
      <w:r>
        <w:rPr>
          <w:rFonts w:ascii="Roboto" w:hAnsi="Roboto"/>
        </w:rPr>
        <w:t xml:space="preserve">in modo concreto, rendicontando i risultati con un bilancio integrato, che redigiamo dal 2018, mentre il nostro primo bilancio di sostenibilità risale al 2007. Oggi vogliamo fare un passo in più, fornendo un supporto ai soci per la </w:t>
      </w:r>
      <w:r w:rsidRPr="00644F85">
        <w:rPr>
          <w:rFonts w:ascii="Roboto" w:hAnsi="Roboto"/>
          <w:b/>
          <w:bCs/>
        </w:rPr>
        <w:t>transizione di tutta la nostra filiera</w:t>
      </w:r>
      <w:r>
        <w:rPr>
          <w:rFonts w:ascii="Roboto" w:hAnsi="Roboto"/>
        </w:rPr>
        <w:t xml:space="preserve"> verso una logica di sostenibilità per vincere la grande sfida che abbiamo davanti, quella di fare impresa generando impatti positivi per i territori e le comunità”. </w:t>
      </w:r>
    </w:p>
    <w:p w14:paraId="06503AA2" w14:textId="4E9EFD6C" w:rsidR="00585ECB" w:rsidRPr="006A7355" w:rsidRDefault="00E62864" w:rsidP="00662F63">
      <w:pPr>
        <w:jc w:val="both"/>
        <w:rPr>
          <w:rFonts w:ascii="Roboto" w:hAnsi="Roboto"/>
        </w:rPr>
      </w:pPr>
      <w:r>
        <w:rPr>
          <w:rFonts w:ascii="Roboto" w:hAnsi="Roboto"/>
          <w:color w:val="000000"/>
          <w:sz w:val="22"/>
          <w:szCs w:val="22"/>
        </w:rPr>
        <w:t xml:space="preserve">La partnership con </w:t>
      </w:r>
      <w:proofErr w:type="spellStart"/>
      <w:r>
        <w:rPr>
          <w:rFonts w:ascii="Roboto" w:hAnsi="Roboto"/>
          <w:color w:val="000000"/>
          <w:sz w:val="22"/>
          <w:szCs w:val="22"/>
        </w:rPr>
        <w:t>EcoVadis</w:t>
      </w:r>
      <w:proofErr w:type="spellEnd"/>
      <w:r>
        <w:rPr>
          <w:rFonts w:ascii="Roboto" w:hAnsi="Roboto"/>
          <w:color w:val="000000"/>
          <w:sz w:val="22"/>
          <w:szCs w:val="22"/>
        </w:rPr>
        <w:t xml:space="preserve"> è stata presentata ai soci nel corso di un webinar dedicato, con le testimonianze di Acea e Saipem che hanno portato la propria esperienza sui temi della sostenibilità.</w:t>
      </w:r>
    </w:p>
    <w:p w14:paraId="44C46780" w14:textId="7ABCB5C0" w:rsidR="00662F63" w:rsidRDefault="00662F63" w:rsidP="00662F63">
      <w:pPr>
        <w:jc w:val="both"/>
        <w:rPr>
          <w:b/>
          <w:bCs/>
          <w:sz w:val="18"/>
          <w:szCs w:val="18"/>
        </w:rPr>
      </w:pPr>
      <w:r w:rsidRPr="00E4780F">
        <w:rPr>
          <w:b/>
          <w:bCs/>
          <w:sz w:val="18"/>
          <w:szCs w:val="18"/>
        </w:rPr>
        <w:t xml:space="preserve">Cns è un consorzio specializzato nella progettazione, fornitura e gestione di servizi complessi (facility, ecologia, energia, digitalizzazione, rigenerazione urbana, manutenzione, pulizie, ristorazione, gestione di centri di prenotazione, logistica, servizi museali) anche con la formula del Global Service. CNS, con </w:t>
      </w:r>
      <w:r w:rsidR="00271662">
        <w:rPr>
          <w:b/>
          <w:bCs/>
          <w:sz w:val="18"/>
          <w:szCs w:val="18"/>
        </w:rPr>
        <w:t>oltre 170</w:t>
      </w:r>
      <w:r w:rsidRPr="00E4780F">
        <w:rPr>
          <w:b/>
          <w:bCs/>
          <w:sz w:val="18"/>
          <w:szCs w:val="18"/>
        </w:rPr>
        <w:t xml:space="preserve"> imprese socie e tre sedi, è presente su tutto il territorio nazionale</w:t>
      </w:r>
      <w:r w:rsidR="00536FDD">
        <w:rPr>
          <w:b/>
          <w:bCs/>
          <w:sz w:val="18"/>
          <w:szCs w:val="18"/>
        </w:rPr>
        <w:t>.</w:t>
      </w:r>
    </w:p>
    <w:p w14:paraId="030E9F6F" w14:textId="77777777" w:rsidR="00662F63" w:rsidRPr="00662F63" w:rsidRDefault="00662F63">
      <w:pPr>
        <w:rPr>
          <w:rFonts w:ascii="Roboto" w:hAnsi="Roboto"/>
          <w:sz w:val="16"/>
          <w:szCs w:val="16"/>
        </w:rPr>
      </w:pPr>
    </w:p>
    <w:sectPr w:rsidR="00662F63" w:rsidRPr="00662F6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F8B0" w14:textId="77777777" w:rsidR="0086757A" w:rsidRDefault="0086757A" w:rsidP="00662F63">
      <w:pPr>
        <w:spacing w:after="0"/>
      </w:pPr>
      <w:r>
        <w:separator/>
      </w:r>
    </w:p>
  </w:endnote>
  <w:endnote w:type="continuationSeparator" w:id="0">
    <w:p w14:paraId="0A807EDF" w14:textId="77777777" w:rsidR="0086757A" w:rsidRDefault="0086757A" w:rsidP="00662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001C" w14:textId="77777777" w:rsidR="005C7414" w:rsidRPr="00662F63" w:rsidRDefault="005C7414" w:rsidP="005C7414">
    <w:pPr>
      <w:jc w:val="both"/>
      <w:rPr>
        <w:rFonts w:ascii="Roboto" w:hAnsi="Roboto"/>
        <w:sz w:val="16"/>
        <w:szCs w:val="16"/>
      </w:rPr>
    </w:pPr>
  </w:p>
  <w:p w14:paraId="529228A2" w14:textId="77777777" w:rsidR="005C7414" w:rsidRPr="00662F63" w:rsidRDefault="005C7414" w:rsidP="005C7414">
    <w:pPr>
      <w:spacing w:after="0"/>
      <w:jc w:val="right"/>
      <w:rPr>
        <w:rFonts w:ascii="Roboto" w:hAnsi="Roboto"/>
        <w:sz w:val="16"/>
        <w:szCs w:val="16"/>
      </w:rPr>
    </w:pPr>
    <w:r w:rsidRPr="00662F63">
      <w:rPr>
        <w:rFonts w:ascii="Roboto" w:hAnsi="Roboto"/>
        <w:sz w:val="16"/>
        <w:szCs w:val="16"/>
      </w:rPr>
      <w:t>Ufficio Stampa Homina</w:t>
    </w:r>
  </w:p>
  <w:p w14:paraId="4C2DAF6F" w14:textId="77777777" w:rsidR="005C7414" w:rsidRPr="00662F63" w:rsidRDefault="005C7414" w:rsidP="005C7414">
    <w:pPr>
      <w:spacing w:after="0"/>
      <w:jc w:val="right"/>
      <w:rPr>
        <w:rFonts w:ascii="Roboto" w:hAnsi="Roboto"/>
        <w:sz w:val="16"/>
        <w:szCs w:val="16"/>
      </w:rPr>
    </w:pPr>
    <w:r w:rsidRPr="00662F63">
      <w:rPr>
        <w:rFonts w:ascii="Roboto" w:hAnsi="Roboto"/>
        <w:sz w:val="16"/>
        <w:szCs w:val="16"/>
      </w:rPr>
      <w:t xml:space="preserve">Silvestro Ramunno | 335.6822587| </w:t>
    </w:r>
    <w:hyperlink r:id="rId1" w:history="1">
      <w:r w:rsidRPr="00662F63">
        <w:rPr>
          <w:rStyle w:val="Collegamentoipertestuale"/>
          <w:rFonts w:ascii="Roboto" w:hAnsi="Roboto"/>
          <w:sz w:val="16"/>
          <w:szCs w:val="16"/>
        </w:rPr>
        <w:t>silvestro.ramunno@homina.it</w:t>
      </w:r>
    </w:hyperlink>
  </w:p>
  <w:p w14:paraId="7108E701" w14:textId="77777777" w:rsidR="005C7414" w:rsidRPr="00662F63" w:rsidRDefault="005C7414" w:rsidP="005C7414">
    <w:pPr>
      <w:rPr>
        <w:rFonts w:ascii="Roboto" w:hAnsi="Roboto"/>
        <w:sz w:val="16"/>
        <w:szCs w:val="16"/>
      </w:rPr>
    </w:pPr>
  </w:p>
  <w:p w14:paraId="7F4DCE80" w14:textId="77777777" w:rsidR="005C7414" w:rsidRPr="005C7414" w:rsidRDefault="005C7414" w:rsidP="005C74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9015" w14:textId="77777777" w:rsidR="0086757A" w:rsidRDefault="0086757A" w:rsidP="00662F63">
      <w:pPr>
        <w:spacing w:after="0"/>
      </w:pPr>
      <w:r>
        <w:separator/>
      </w:r>
    </w:p>
  </w:footnote>
  <w:footnote w:type="continuationSeparator" w:id="0">
    <w:p w14:paraId="5B7A5F0B" w14:textId="77777777" w:rsidR="0086757A" w:rsidRDefault="0086757A" w:rsidP="00662F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D48D" w14:textId="49CC3603" w:rsidR="00662F63" w:rsidRDefault="00662F63">
    <w:pPr>
      <w:pStyle w:val="Intestazione"/>
    </w:pPr>
    <w:r>
      <w:rPr>
        <w:noProof/>
      </w:rPr>
      <w:drawing>
        <wp:inline distT="0" distB="0" distL="0" distR="0" wp14:anchorId="3A40E4EF" wp14:editId="5C322D2A">
          <wp:extent cx="1433935" cy="527125"/>
          <wp:effectExtent l="0" t="0" r="1270" b="6350"/>
          <wp:docPr id="3" name="Immagine 3"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59795" cy="536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15D"/>
    <w:multiLevelType w:val="multilevel"/>
    <w:tmpl w:val="9260D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B12D16"/>
    <w:multiLevelType w:val="hybridMultilevel"/>
    <w:tmpl w:val="F5823C52"/>
    <w:lvl w:ilvl="0" w:tplc="40DCB64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897954">
    <w:abstractNumId w:val="0"/>
  </w:num>
  <w:num w:numId="2" w16cid:durableId="1379629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63"/>
    <w:rsid w:val="00021E7C"/>
    <w:rsid w:val="00024914"/>
    <w:rsid w:val="00062782"/>
    <w:rsid w:val="000B5CC8"/>
    <w:rsid w:val="000D0482"/>
    <w:rsid w:val="00116904"/>
    <w:rsid w:val="001B633B"/>
    <w:rsid w:val="001C2AAB"/>
    <w:rsid w:val="001D41F9"/>
    <w:rsid w:val="001F4490"/>
    <w:rsid w:val="00226197"/>
    <w:rsid w:val="00246E51"/>
    <w:rsid w:val="00271662"/>
    <w:rsid w:val="00275021"/>
    <w:rsid w:val="0027712D"/>
    <w:rsid w:val="00330C24"/>
    <w:rsid w:val="003357A9"/>
    <w:rsid w:val="003646ED"/>
    <w:rsid w:val="003701D4"/>
    <w:rsid w:val="00387F9D"/>
    <w:rsid w:val="00394FA2"/>
    <w:rsid w:val="003A69A2"/>
    <w:rsid w:val="003C0834"/>
    <w:rsid w:val="00506879"/>
    <w:rsid w:val="00521161"/>
    <w:rsid w:val="00536FDD"/>
    <w:rsid w:val="005507CE"/>
    <w:rsid w:val="005647A9"/>
    <w:rsid w:val="0058342A"/>
    <w:rsid w:val="00585ECB"/>
    <w:rsid w:val="005C7414"/>
    <w:rsid w:val="005F1CBA"/>
    <w:rsid w:val="006226E6"/>
    <w:rsid w:val="00623D18"/>
    <w:rsid w:val="00630097"/>
    <w:rsid w:val="00644F85"/>
    <w:rsid w:val="00662F63"/>
    <w:rsid w:val="00682565"/>
    <w:rsid w:val="006A7355"/>
    <w:rsid w:val="006C0C01"/>
    <w:rsid w:val="006F6A43"/>
    <w:rsid w:val="00756B05"/>
    <w:rsid w:val="007900D2"/>
    <w:rsid w:val="0086757A"/>
    <w:rsid w:val="008D3A3B"/>
    <w:rsid w:val="008F10D0"/>
    <w:rsid w:val="0092052E"/>
    <w:rsid w:val="00994E0F"/>
    <w:rsid w:val="009C2356"/>
    <w:rsid w:val="009F4158"/>
    <w:rsid w:val="00A270F8"/>
    <w:rsid w:val="00A36A67"/>
    <w:rsid w:val="00A6319D"/>
    <w:rsid w:val="00B60799"/>
    <w:rsid w:val="00B76003"/>
    <w:rsid w:val="00B80D31"/>
    <w:rsid w:val="00B84571"/>
    <w:rsid w:val="00B96255"/>
    <w:rsid w:val="00BA0C1F"/>
    <w:rsid w:val="00BB7890"/>
    <w:rsid w:val="00D04972"/>
    <w:rsid w:val="00D72162"/>
    <w:rsid w:val="00DC4821"/>
    <w:rsid w:val="00DD7670"/>
    <w:rsid w:val="00DE0446"/>
    <w:rsid w:val="00DE2782"/>
    <w:rsid w:val="00E421CE"/>
    <w:rsid w:val="00E57D8F"/>
    <w:rsid w:val="00E62864"/>
    <w:rsid w:val="00EA1E3F"/>
    <w:rsid w:val="00EC19CF"/>
    <w:rsid w:val="00EE30F1"/>
    <w:rsid w:val="00F724C8"/>
    <w:rsid w:val="00FD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4321"/>
  <w15:chartTrackingRefBased/>
  <w15:docId w15:val="{066EFF59-C1F3-3245-8200-3E2580D7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F63"/>
    <w:pPr>
      <w:spacing w:after="200"/>
    </w:pPr>
    <w:rPr>
      <w:rFonts w:eastAsiaTheme="minorEastAsia"/>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62F63"/>
    <w:rPr>
      <w:color w:val="0563C1" w:themeColor="hyperlink"/>
      <w:u w:val="single"/>
    </w:rPr>
  </w:style>
  <w:style w:type="paragraph" w:styleId="Intestazione">
    <w:name w:val="header"/>
    <w:basedOn w:val="Normale"/>
    <w:link w:val="IntestazioneCarattere"/>
    <w:uiPriority w:val="99"/>
    <w:unhideWhenUsed/>
    <w:rsid w:val="00662F6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62F63"/>
    <w:rPr>
      <w:rFonts w:eastAsiaTheme="minorEastAsia"/>
      <w:lang w:eastAsia="ja-JP"/>
    </w:rPr>
  </w:style>
  <w:style w:type="paragraph" w:styleId="Pidipagina">
    <w:name w:val="footer"/>
    <w:basedOn w:val="Normale"/>
    <w:link w:val="PidipaginaCarattere"/>
    <w:uiPriority w:val="99"/>
    <w:unhideWhenUsed/>
    <w:rsid w:val="00662F6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62F63"/>
    <w:rPr>
      <w:rFonts w:eastAsiaTheme="minorEastAsia"/>
      <w:lang w:eastAsia="ja-JP"/>
    </w:rPr>
  </w:style>
  <w:style w:type="paragraph" w:styleId="Revisione">
    <w:name w:val="Revision"/>
    <w:hidden/>
    <w:uiPriority w:val="99"/>
    <w:semiHidden/>
    <w:rsid w:val="00062782"/>
    <w:rPr>
      <w:rFonts w:eastAsiaTheme="minorEastAsia"/>
      <w:lang w:eastAsia="ja-JP"/>
    </w:rPr>
  </w:style>
  <w:style w:type="character" w:styleId="Rimandocommento">
    <w:name w:val="annotation reference"/>
    <w:basedOn w:val="Carpredefinitoparagrafo"/>
    <w:uiPriority w:val="99"/>
    <w:semiHidden/>
    <w:unhideWhenUsed/>
    <w:rsid w:val="00062782"/>
    <w:rPr>
      <w:sz w:val="16"/>
      <w:szCs w:val="16"/>
    </w:rPr>
  </w:style>
  <w:style w:type="paragraph" w:styleId="Testocommento">
    <w:name w:val="annotation text"/>
    <w:basedOn w:val="Normale"/>
    <w:link w:val="TestocommentoCarattere"/>
    <w:uiPriority w:val="99"/>
    <w:unhideWhenUsed/>
    <w:rsid w:val="00062782"/>
    <w:rPr>
      <w:sz w:val="20"/>
      <w:szCs w:val="20"/>
    </w:rPr>
  </w:style>
  <w:style w:type="character" w:customStyle="1" w:styleId="TestocommentoCarattere">
    <w:name w:val="Testo commento Carattere"/>
    <w:basedOn w:val="Carpredefinitoparagrafo"/>
    <w:link w:val="Testocommento"/>
    <w:uiPriority w:val="99"/>
    <w:rsid w:val="00062782"/>
    <w:rPr>
      <w:rFonts w:eastAsiaTheme="minorEastAsia"/>
      <w:sz w:val="20"/>
      <w:szCs w:val="20"/>
      <w:lang w:eastAsia="ja-JP"/>
    </w:rPr>
  </w:style>
  <w:style w:type="paragraph" w:styleId="Soggettocommento">
    <w:name w:val="annotation subject"/>
    <w:basedOn w:val="Testocommento"/>
    <w:next w:val="Testocommento"/>
    <w:link w:val="SoggettocommentoCarattere"/>
    <w:uiPriority w:val="99"/>
    <w:semiHidden/>
    <w:unhideWhenUsed/>
    <w:rsid w:val="00062782"/>
    <w:rPr>
      <w:b/>
      <w:bCs/>
    </w:rPr>
  </w:style>
  <w:style w:type="character" w:customStyle="1" w:styleId="SoggettocommentoCarattere">
    <w:name w:val="Soggetto commento Carattere"/>
    <w:basedOn w:val="TestocommentoCarattere"/>
    <w:link w:val="Soggettocommento"/>
    <w:uiPriority w:val="99"/>
    <w:semiHidden/>
    <w:rsid w:val="00062782"/>
    <w:rPr>
      <w:rFonts w:eastAsiaTheme="minorEastAsia"/>
      <w:b/>
      <w:bCs/>
      <w:sz w:val="20"/>
      <w:szCs w:val="20"/>
      <w:lang w:eastAsia="ja-JP"/>
    </w:rPr>
  </w:style>
  <w:style w:type="paragraph" w:styleId="Paragrafoelenco">
    <w:name w:val="List Paragraph"/>
    <w:basedOn w:val="Normale"/>
    <w:uiPriority w:val="34"/>
    <w:qFormat/>
    <w:rsid w:val="0027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lvestro.ramunno@hom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417</Words>
  <Characters>2382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homina2</dc:creator>
  <cp:keywords/>
  <dc:description/>
  <cp:lastModifiedBy>homina2</cp:lastModifiedBy>
  <cp:revision>9</cp:revision>
  <dcterms:created xsi:type="dcterms:W3CDTF">2023-07-05T16:46:00Z</dcterms:created>
  <dcterms:modified xsi:type="dcterms:W3CDTF">2023-09-20T08:20:00Z</dcterms:modified>
</cp:coreProperties>
</file>