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1"/>
        <w:tblW w:w="9210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725"/>
      </w:tblGrid>
      <w:tr w:rsidR="0072259C" w:rsidRPr="0072259C" w14:paraId="0080FC74" w14:textId="77777777" w:rsidTr="30E1AF91">
        <w:trPr>
          <w:trHeight w:val="308"/>
        </w:trPr>
        <w:tc>
          <w:tcPr>
            <w:tcW w:w="1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AE8564" w14:textId="77777777" w:rsidR="0072259C" w:rsidRPr="0072259C" w:rsidRDefault="0072259C" w:rsidP="0072259C">
            <w:pPr>
              <w:pStyle w:val="ContactPara"/>
              <w:rPr>
                <w:b/>
                <w:sz w:val="22"/>
                <w:szCs w:val="22"/>
              </w:rPr>
            </w:pPr>
            <w:r w:rsidRPr="0072259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404418" w14:textId="4A4B3F50" w:rsidR="0072259C" w:rsidRPr="0072259C" w:rsidRDefault="30E1AF91" w:rsidP="00082398">
            <w:pPr>
              <w:pStyle w:val="ContactPara"/>
              <w:rPr>
                <w:sz w:val="22"/>
                <w:szCs w:val="22"/>
              </w:rPr>
            </w:pPr>
            <w:r w:rsidRPr="30E1AF91">
              <w:rPr>
                <w:sz w:val="22"/>
                <w:szCs w:val="22"/>
              </w:rPr>
              <w:t xml:space="preserve">  </w:t>
            </w:r>
            <w:r w:rsidR="00C17F3F">
              <w:rPr>
                <w:sz w:val="22"/>
                <w:szCs w:val="22"/>
              </w:rPr>
              <w:t>05</w:t>
            </w:r>
            <w:r w:rsidRPr="30E1AF91">
              <w:rPr>
                <w:sz w:val="22"/>
                <w:szCs w:val="22"/>
              </w:rPr>
              <w:t>.0</w:t>
            </w:r>
            <w:r w:rsidR="00C17F3F">
              <w:rPr>
                <w:sz w:val="22"/>
                <w:szCs w:val="22"/>
              </w:rPr>
              <w:t>9</w:t>
            </w:r>
            <w:r w:rsidRPr="30E1AF91">
              <w:rPr>
                <w:sz w:val="22"/>
                <w:szCs w:val="22"/>
              </w:rPr>
              <w:t>.2023</w:t>
            </w:r>
          </w:p>
        </w:tc>
      </w:tr>
    </w:tbl>
    <w:p w14:paraId="19684B56" w14:textId="77777777" w:rsidR="0072259C" w:rsidRDefault="0072259C" w:rsidP="00EC73FC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00D7D0EC" w14:textId="585BB3AD" w:rsidR="0072259C" w:rsidRPr="00F71CBD" w:rsidRDefault="4BC162C1" w:rsidP="4BC162C1">
      <w:pPr>
        <w:widowControl/>
        <w:autoSpaceDE w:val="0"/>
        <w:autoSpaceDN w:val="0"/>
        <w:adjustRightInd w:val="0"/>
        <w:spacing w:before="144" w:after="144" w:line="360" w:lineRule="auto"/>
        <w:jc w:val="center"/>
        <w:rPr>
          <w:rFonts w:ascii="Arial" w:eastAsia="Arial" w:hAnsi="Arial" w:cs="Arial"/>
          <w:color w:val="000000" w:themeColor="text1"/>
          <w:szCs w:val="24"/>
          <w:lang w:val="it-IT"/>
        </w:rPr>
      </w:pPr>
      <w:r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 xml:space="preserve">Eaton </w:t>
      </w:r>
      <w:r w:rsidR="00CF0372"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 xml:space="preserve">presenta </w:t>
      </w:r>
      <w:r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>xIntegra</w:t>
      </w:r>
      <w:r w:rsidR="00183CC0"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>:</w:t>
      </w:r>
      <w:r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 xml:space="preserve"> </w:t>
      </w:r>
      <w:r w:rsidR="002A24F8"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>ing</w:t>
      </w:r>
      <w:r w:rsidR="002A24F8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>egneria dei sistemi</w:t>
      </w:r>
      <w:r w:rsidRPr="00F71CBD">
        <w:rPr>
          <w:rFonts w:ascii="Arial" w:eastAsia="Arial" w:hAnsi="Arial" w:cs="Arial"/>
          <w:b/>
          <w:bCs/>
          <w:color w:val="000000" w:themeColor="text1"/>
          <w:szCs w:val="24"/>
          <w:lang w:val="it-IT"/>
        </w:rPr>
        <w:t xml:space="preserve"> per i data center</w:t>
      </w:r>
    </w:p>
    <w:p w14:paraId="7314864F" w14:textId="72D39082" w:rsidR="00354577" w:rsidRDefault="4BC162C1" w:rsidP="4BC162C1">
      <w:pPr>
        <w:widowControl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Segrate </w:t>
      </w:r>
      <w:r w:rsidRPr="005268C5">
        <w:rPr>
          <w:rFonts w:ascii="Arial" w:eastAsia="Arial" w:hAnsi="Arial" w:cs="Arial"/>
          <w:color w:val="000000" w:themeColor="text1"/>
          <w:sz w:val="22"/>
          <w:lang w:val="it-IT"/>
        </w:rPr>
        <w:t>...</w:t>
      </w:r>
      <w:r w:rsidRPr="005268C5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</w:t>
      </w:r>
      <w:hyperlink r:id="rId8" w:history="1">
        <w:r w:rsidRPr="00C87F88">
          <w:rPr>
            <w:rStyle w:val="Collegamentoipertestuale"/>
            <w:rFonts w:ascii="Arial" w:eastAsia="Arial" w:hAnsi="Arial" w:cs="Arial"/>
            <w:sz w:val="22"/>
            <w:lang w:val="it-IT" w:eastAsia="ja-JP"/>
          </w:rPr>
          <w:t>Eaton</w:t>
        </w:r>
      </w:hyperlink>
      <w:r w:rsidRPr="005268C5">
        <w:rPr>
          <w:rFonts w:ascii="Arial" w:eastAsia="Arial" w:hAnsi="Arial" w:cs="Arial"/>
          <w:sz w:val="22"/>
          <w:lang w:val="it-IT" w:eastAsia="ja-JP"/>
        </w:rPr>
        <w:t>, l</w:t>
      </w:r>
      <w:r w:rsidRPr="4BC162C1">
        <w:rPr>
          <w:rFonts w:ascii="Arial" w:eastAsia="Arial" w:hAnsi="Arial" w:cs="Arial"/>
          <w:sz w:val="22"/>
          <w:lang w:val="it-IT" w:eastAsia="ja-JP"/>
        </w:rPr>
        <w:t>eader a livello globale nella gestione dell’energia,</w:t>
      </w:r>
      <w:r w:rsidRPr="4BC162C1">
        <w:rPr>
          <w:rFonts w:ascii="Arial" w:hAnsi="Arial" w:cs="Arial"/>
          <w:sz w:val="22"/>
          <w:lang w:val="it-IT" w:eastAsia="ja-JP"/>
        </w:rPr>
        <w:t xml:space="preserve"> presenta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hyperlink r:id="rId9">
        <w:r w:rsidRPr="00F94FEB">
          <w:rPr>
            <w:rStyle w:val="Collegamentoipertestuale"/>
            <w:rFonts w:ascii="Arial" w:eastAsia="Arial" w:hAnsi="Arial" w:cs="Arial"/>
            <w:sz w:val="22"/>
            <w:lang w:val="it-IT"/>
          </w:rPr>
          <w:t>xIntegra</w:t>
        </w:r>
      </w:hyperlink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, un nuovo approccio </w:t>
      </w:r>
      <w:r w:rsidR="00183CC0">
        <w:rPr>
          <w:rFonts w:ascii="Arial" w:eastAsia="Arial" w:hAnsi="Arial" w:cs="Arial"/>
          <w:color w:val="000000" w:themeColor="text1"/>
          <w:sz w:val="22"/>
          <w:lang w:val="it-IT"/>
        </w:rPr>
        <w:t xml:space="preserve">integrato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di </w:t>
      </w:r>
      <w:r w:rsidR="00183CC0">
        <w:rPr>
          <w:rFonts w:ascii="Arial" w:eastAsia="Arial" w:hAnsi="Arial" w:cs="Arial"/>
          <w:color w:val="000000" w:themeColor="text1"/>
          <w:sz w:val="22"/>
          <w:lang w:val="it-IT"/>
        </w:rPr>
        <w:t>systems engineering</w:t>
      </w:r>
      <w:r w:rsidR="00183CC0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per </w:t>
      </w:r>
      <w:r w:rsidR="00354577" w:rsidRPr="00354577">
        <w:rPr>
          <w:rFonts w:ascii="Arial" w:eastAsia="Arial" w:hAnsi="Arial" w:cs="Arial"/>
          <w:color w:val="000000" w:themeColor="text1"/>
          <w:sz w:val="22"/>
          <w:lang w:val="it-IT"/>
        </w:rPr>
        <w:t>aumentare il livello di prestazione dei sistemi all'interno dei data center in ogni fase del loro ciclo di vita</w:t>
      </w:r>
      <w:r w:rsidR="00354577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</w:p>
    <w:p w14:paraId="5037B397" w14:textId="27C9FDC5" w:rsidR="5AC51823" w:rsidRDefault="4BC162C1" w:rsidP="4BC162C1">
      <w:pPr>
        <w:widowControl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Questa evoluzione delle competenze di Eaton in materia di gestione dell'energia rappresenta </w:t>
      </w:r>
      <w:r w:rsidR="00A40C33">
        <w:rPr>
          <w:rFonts w:ascii="Arial" w:eastAsia="Arial" w:hAnsi="Arial" w:cs="Arial"/>
          <w:color w:val="000000" w:themeColor="text1"/>
          <w:sz w:val="22"/>
          <w:lang w:val="it-IT"/>
        </w:rPr>
        <w:t>il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passaggio dalla tradizionale progettazione e fornitura di singoli elementi a un gruppo di componenti intelligenti che agiscono e lavorano insieme come un </w:t>
      </w:r>
      <w:r w:rsidR="0071417A">
        <w:rPr>
          <w:rFonts w:ascii="Arial" w:eastAsia="Arial" w:hAnsi="Arial" w:cs="Arial"/>
          <w:color w:val="000000" w:themeColor="text1"/>
          <w:sz w:val="22"/>
          <w:lang w:val="it-IT"/>
        </w:rPr>
        <w:t xml:space="preserve">unico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sistema. xIntegra garantisce quindi </w:t>
      </w:r>
      <w:r w:rsidR="00AE5C79">
        <w:rPr>
          <w:rFonts w:ascii="Arial" w:eastAsia="Arial" w:hAnsi="Arial" w:cs="Arial"/>
          <w:color w:val="000000" w:themeColor="text1"/>
          <w:sz w:val="22"/>
          <w:lang w:val="it-IT"/>
        </w:rPr>
        <w:t xml:space="preserve">integrità e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prestazioni ottimizzate a livello di sistema in ogni fase, dalla progettazione all'implementazione, dal</w:t>
      </w:r>
      <w:r w:rsidR="002A24F8">
        <w:rPr>
          <w:rFonts w:ascii="Arial" w:eastAsia="Arial" w:hAnsi="Arial" w:cs="Arial"/>
          <w:color w:val="000000" w:themeColor="text1"/>
          <w:sz w:val="22"/>
          <w:lang w:val="it-IT"/>
        </w:rPr>
        <w:t>la messa in operation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alla dismissione.</w:t>
      </w:r>
    </w:p>
    <w:p w14:paraId="3B393D04" w14:textId="5790CD7C" w:rsidR="27F7A165" w:rsidRDefault="72506BC7" w:rsidP="72506BC7">
      <w:pPr>
        <w:widowControl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Karina Rigby, </w:t>
      </w:r>
      <w:r w:rsidR="002A24F8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P</w:t>
      </w:r>
      <w:r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resident, Critical Systems, EMEA, Eaton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, ha </w:t>
      </w:r>
      <w:r w:rsidR="00D3124B">
        <w:rPr>
          <w:rFonts w:ascii="Arial" w:eastAsia="Arial" w:hAnsi="Arial" w:cs="Arial"/>
          <w:color w:val="000000" w:themeColor="text1"/>
          <w:sz w:val="22"/>
          <w:lang w:val="it-IT"/>
        </w:rPr>
        <w:t>spiegato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: </w:t>
      </w:r>
      <w:r w:rsidRPr="00F71CBD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"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P</w:t>
      </w:r>
      <w:r w:rsidR="00782A07"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er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garantire</w:t>
      </w:r>
      <w:r w:rsidR="00782A07"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il successo commerciale di un data center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,</w:t>
      </w:r>
      <w:r w:rsidR="00782A07" w:rsidRP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="00D14293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è</w:t>
      </w:r>
      <w:r w:rsidR="00DF1B41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fondamentale che 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la progettazione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, le prestazioni e l'efficienza</w:t>
      </w:r>
      <w:r w:rsidR="00DF1B41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siano</w:t>
      </w:r>
      <w:r w:rsidR="00A4009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ottimali. </w:t>
      </w:r>
      <w:r w:rsidR="00504C1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Pertanto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, riteniamo che tutti gli elementi che compongono l'infrastruttura elettrica di un data center debbano funzionare come un sistema end-to-end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.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Tale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risultato può essere ottenuto attraverso un'ottimizzazione progettuale a livello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sia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di componenti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,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sia</w:t>
      </w:r>
      <w:r w:rsidR="00782A07"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di sistema</w:t>
      </w:r>
      <w:r w:rsidR="00782A0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: per questo abbiamo sviluppato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xIntegra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".</w:t>
      </w:r>
    </w:p>
    <w:p w14:paraId="2C9D63B3" w14:textId="337A09B4" w:rsidR="0072259C" w:rsidRPr="00F94FEB" w:rsidRDefault="00782A07" w:rsidP="72506BC7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L’</w:t>
      </w:r>
      <w:r w:rsidR="72506BC7"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approccio </w:t>
      </w:r>
      <w:r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dell’ingegneria dei sistemi</w:t>
      </w:r>
      <w:r w:rsidR="72506BC7"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</w:t>
      </w:r>
    </w:p>
    <w:p w14:paraId="380BB051" w14:textId="75052F08" w:rsidR="31F4B571" w:rsidRDefault="72506BC7" w:rsidP="72506BC7">
      <w:pPr>
        <w:widowControl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Il </w:t>
      </w:r>
      <w:r w:rsidR="00822613">
        <w:rPr>
          <w:rFonts w:ascii="Arial" w:eastAsia="Arial" w:hAnsi="Arial" w:cs="Arial"/>
          <w:color w:val="000000" w:themeColor="text1"/>
          <w:sz w:val="22"/>
          <w:lang w:val="it-IT"/>
        </w:rPr>
        <w:t>s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ystems </w:t>
      </w:r>
      <w:r w:rsidR="00822613">
        <w:rPr>
          <w:rFonts w:ascii="Arial" w:eastAsia="Arial" w:hAnsi="Arial" w:cs="Arial"/>
          <w:color w:val="000000" w:themeColor="text1"/>
          <w:sz w:val="22"/>
          <w:lang w:val="it-IT"/>
        </w:rPr>
        <w:t>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ngineering è un approccio</w:t>
      </w:r>
      <w:r w:rsidR="00A03334">
        <w:rPr>
          <w:rFonts w:ascii="Arial" w:eastAsia="Arial" w:hAnsi="Arial" w:cs="Arial"/>
          <w:color w:val="000000" w:themeColor="text1"/>
          <w:sz w:val="22"/>
          <w:lang w:val="it-IT"/>
        </w:rPr>
        <w:t xml:space="preserve"> metodico 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multidisciplinare che funge da </w:t>
      </w:r>
      <w:r w:rsidR="00915F3B">
        <w:rPr>
          <w:rFonts w:ascii="Arial" w:eastAsia="Arial" w:hAnsi="Arial" w:cs="Arial"/>
          <w:color w:val="000000" w:themeColor="text1"/>
          <w:sz w:val="22"/>
          <w:lang w:val="it-IT"/>
        </w:rPr>
        <w:t>supporto</w:t>
      </w:r>
      <w:r w:rsidR="00915F3B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per lo sviluppo di soluzioni</w:t>
      </w:r>
      <w:r w:rsidR="00B95597">
        <w:rPr>
          <w:rFonts w:ascii="Arial" w:eastAsia="Arial" w:hAnsi="Arial" w:cs="Arial"/>
          <w:color w:val="000000" w:themeColor="text1"/>
          <w:sz w:val="22"/>
          <w:lang w:val="it-IT"/>
        </w:rPr>
        <w:t xml:space="preserve"> davvero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0E016F">
        <w:rPr>
          <w:rFonts w:ascii="Arial" w:eastAsia="Arial" w:hAnsi="Arial" w:cs="Arial"/>
          <w:color w:val="000000" w:themeColor="text1"/>
          <w:sz w:val="22"/>
          <w:lang w:val="it-IT"/>
        </w:rPr>
        <w:t>ingegnerizzate</w:t>
      </w:r>
      <w:r w:rsidR="00BB5551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  <w:r w:rsidR="000E016F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BB5551">
        <w:rPr>
          <w:rFonts w:ascii="Arial" w:eastAsia="Arial" w:hAnsi="Arial" w:cs="Arial"/>
          <w:color w:val="000000" w:themeColor="text1"/>
          <w:sz w:val="22"/>
          <w:lang w:val="it-IT"/>
        </w:rPr>
        <w:t>C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ollega gli elementi dei data center, </w:t>
      </w:r>
      <w:r w:rsidR="00B95597">
        <w:rPr>
          <w:rFonts w:ascii="Arial" w:eastAsia="Arial" w:hAnsi="Arial" w:cs="Arial"/>
          <w:color w:val="000000" w:themeColor="text1"/>
          <w:sz w:val="22"/>
          <w:lang w:val="it-IT"/>
        </w:rPr>
        <w:t>tra cui</w:t>
      </w:r>
      <w:r w:rsidR="00B95597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hardware, software e servizi, alle varie fasi del ciclo di vita della value chain per facilitare </w:t>
      </w:r>
      <w:r w:rsidR="00B95597">
        <w:rPr>
          <w:rFonts w:ascii="Arial" w:eastAsia="Arial" w:hAnsi="Arial" w:cs="Arial"/>
          <w:color w:val="000000" w:themeColor="text1"/>
          <w:sz w:val="22"/>
          <w:lang w:val="it-IT"/>
        </w:rPr>
        <w:t>l’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equilibrio tra le interazioni organizzative, economiche e tecniche in sistemi complessi.</w:t>
      </w:r>
    </w:p>
    <w:p w14:paraId="5C37FCCC" w14:textId="02AA8872" w:rsidR="0072259C" w:rsidRDefault="747F7852" w:rsidP="747F7852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71CBD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“</w:t>
      </w:r>
      <w:r w:rsidRP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l nuovo approccio di Eaton, basato su</w:t>
      </w:r>
      <w:r w:rsidR="00E02F1E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l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systems engineering, </w:t>
      </w:r>
      <w:r w:rsidR="00E02F1E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pone l’attenzione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su progettazione, implementazione, funzionamento e dismissione di sistem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completamente conness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</w:t>
      </w:r>
      <w:r w:rsidR="00EB01F1">
        <w:rPr>
          <w:rFonts w:ascii="Arial" w:eastAsia="Arial" w:hAnsi="Arial" w:cs="Arial"/>
          <w:color w:val="000000" w:themeColor="text1"/>
          <w:sz w:val="22"/>
          <w:lang w:val="it-IT"/>
        </w:rPr>
        <w:t xml:space="preserve">. </w:t>
      </w:r>
      <w:r w:rsidR="00A702CC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Questo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approccio privilegia </w:t>
      </w:r>
      <w:r w:rsidR="0014237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la collaborazione</w:t>
      </w:r>
      <w:r w:rsidR="00142377"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tra i fornitori e </w:t>
      </w:r>
      <w:r w:rsidR="002F6906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 principali stakeholder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, con l'obiettivo di ridurre i rischi </w:t>
      </w:r>
      <w:r w:rsidR="001030C7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legati all’electrical design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. Ciò consente di migliorare l'affidabilità, la sicurezza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e la 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resilienza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, oltre a</w:t>
      </w:r>
      <w:r w:rsidR="00B44B2F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rispettare</w:t>
      </w:r>
      <w:r w:rsidR="00B44B2F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gli obiettivi di sostenibilità e la conformità alle normative, garantendo al contempo </w:t>
      </w:r>
      <w:r w:rsidR="00932EAD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le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prestazioni a livello di sistema per l'intero ciclo di vita d</w:t>
      </w:r>
      <w:r w:rsidR="00A8292A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e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 data center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”</w:t>
      </w:r>
      <w:r w:rsidR="00A8292A">
        <w:rPr>
          <w:rFonts w:ascii="Arial" w:eastAsia="Arial" w:hAnsi="Arial" w:cs="Arial"/>
          <w:color w:val="000000" w:themeColor="text1"/>
          <w:sz w:val="22"/>
          <w:lang w:val="it-IT"/>
        </w:rPr>
        <w:t>,</w:t>
      </w:r>
      <w:r w:rsidR="00EB01F1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EB01F1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ha dichiarato </w:t>
      </w:r>
      <w:r w:rsidR="00EB01F1" w:rsidRPr="00F94FEB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>Neil Potter, business development manager for electrical systems and solutions di Eaton</w:t>
      </w:r>
      <w:r w:rsidR="00EB01F1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</w:p>
    <w:p w14:paraId="74B891AB" w14:textId="0AF24675" w:rsidR="0072259C" w:rsidRPr="00F94FEB" w:rsidRDefault="747F7852" w:rsidP="747F7852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lastRenderedPageBreak/>
        <w:t xml:space="preserve">Grazie a tecnologie leader del settore, Eaton offre prodotti per tutta la rete elettrica, dai quadri e trasformatori di </w:t>
      </w:r>
      <w:hyperlink r:id="rId10" w:history="1">
        <w:r w:rsidRPr="00F71CBD">
          <w:rPr>
            <w:rStyle w:val="Collegamentoipertestuale"/>
            <w:rFonts w:ascii="Arial" w:eastAsia="Arial" w:hAnsi="Arial" w:cs="Arial"/>
            <w:sz w:val="22"/>
            <w:lang w:val="it-IT"/>
          </w:rPr>
          <w:t>media</w:t>
        </w:r>
      </w:hyperlink>
      <w:r w:rsidRPr="00F71CBD">
        <w:rPr>
          <w:rFonts w:ascii="Arial" w:eastAsia="Arial" w:hAnsi="Arial" w:cs="Arial"/>
          <w:b/>
          <w:bCs/>
          <w:color w:val="000000" w:themeColor="text1"/>
          <w:sz w:val="22"/>
          <w:lang w:val="it-IT"/>
        </w:rPr>
        <w:t xml:space="preserve"> 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e </w:t>
      </w:r>
      <w:hyperlink r:id="rId11" w:history="1"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>bassa</w:t>
        </w:r>
      </w:hyperlink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tensione agli </w:t>
      </w:r>
      <w:hyperlink r:id="rId12" w:history="1"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>UPS</w:t>
        </w:r>
      </w:hyperlink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, </w:t>
      </w:r>
      <w:hyperlink r:id="rId13" w:history="1"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 xml:space="preserve">PDU </w:t>
        </w:r>
        <w:r w:rsidRPr="00F71CBD">
          <w:rPr>
            <w:rStyle w:val="Collegamentoipertestuale"/>
            <w:rFonts w:ascii="Arial" w:eastAsia="Arial" w:hAnsi="Arial" w:cs="Arial"/>
            <w:sz w:val="22"/>
            <w:lang w:val="it-IT"/>
          </w:rPr>
          <w:t xml:space="preserve">e </w:t>
        </w:r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>rack</w:t>
        </w:r>
      </w:hyperlink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, per una soluzione 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davvero 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end-to-end. Inoltre, la </w:t>
      </w:r>
      <w:hyperlink r:id="rId14" w:history="1"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>suite di software Brightlayer Data Cent</w:t>
        </w:r>
        <w:r w:rsidR="00A8292A" w:rsidRPr="00F71CBD">
          <w:rPr>
            <w:rStyle w:val="Collegamentoipertestuale"/>
            <w:rFonts w:ascii="Arial" w:hAnsi="Arial" w:cs="Arial"/>
            <w:sz w:val="22"/>
            <w:lang w:val="it-IT"/>
          </w:rPr>
          <w:t>e</w:t>
        </w:r>
        <w:r w:rsidRPr="00F71CBD">
          <w:rPr>
            <w:rStyle w:val="Collegamentoipertestuale"/>
            <w:rFonts w:ascii="Arial" w:hAnsi="Arial" w:cs="Arial"/>
            <w:sz w:val="22"/>
            <w:lang w:val="it-IT"/>
          </w:rPr>
          <w:t>r</w:t>
        </w:r>
      </w:hyperlink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di Eaton consente di ottenere 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insight 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precisi e fruibili e di 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applicare 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>i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>l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210EF5" w:rsidRPr="00F71CBD">
        <w:rPr>
          <w:rFonts w:ascii="Arial" w:eastAsia="Arial" w:hAnsi="Arial" w:cs="Arial"/>
          <w:color w:val="000000" w:themeColor="text1"/>
          <w:sz w:val="22"/>
          <w:lang w:val="it-IT"/>
        </w:rPr>
        <w:t>digital twin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>a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ogni </w:t>
      </w:r>
      <w:r w:rsidR="00A8292A" w:rsidRPr="00F71CBD">
        <w:rPr>
          <w:rFonts w:ascii="Arial" w:eastAsia="Arial" w:hAnsi="Arial" w:cs="Arial"/>
          <w:color w:val="000000" w:themeColor="text1"/>
          <w:sz w:val="22"/>
          <w:lang w:val="it-IT"/>
        </w:rPr>
        <w:t>aspetto</w:t>
      </w:r>
      <w:r w:rsidR="00210EF5"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>d</w:t>
      </w:r>
      <w:r w:rsidR="00BB0309" w:rsidRPr="00F71CBD">
        <w:rPr>
          <w:rFonts w:ascii="Arial" w:eastAsia="Arial" w:hAnsi="Arial" w:cs="Arial"/>
          <w:color w:val="000000" w:themeColor="text1"/>
          <w:sz w:val="22"/>
          <w:lang w:val="it-IT"/>
        </w:rPr>
        <w:t>elle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 xml:space="preserve"> struttur</w:t>
      </w:r>
      <w:r w:rsidR="00BB0309" w:rsidRPr="00F71CBD">
        <w:rPr>
          <w:rFonts w:ascii="Arial" w:eastAsia="Arial" w:hAnsi="Arial" w:cs="Arial"/>
          <w:color w:val="000000" w:themeColor="text1"/>
          <w:sz w:val="22"/>
          <w:lang w:val="it-IT"/>
        </w:rPr>
        <w:t>e</w:t>
      </w:r>
      <w:r w:rsidRPr="00F71CBD">
        <w:rPr>
          <w:rFonts w:ascii="Arial" w:eastAsia="Arial" w:hAnsi="Arial" w:cs="Arial"/>
          <w:color w:val="000000" w:themeColor="text1"/>
          <w:sz w:val="22"/>
          <w:lang w:val="it-IT"/>
        </w:rPr>
        <w:t>. Insieme al configuratore di metriche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di maturità per la classificazione delle prestazioni di xIntegra, attualmente </w:t>
      </w:r>
      <w:r w:rsidR="00532076">
        <w:rPr>
          <w:rFonts w:ascii="Arial" w:eastAsia="Arial" w:hAnsi="Arial" w:cs="Arial"/>
          <w:color w:val="000000" w:themeColor="text1"/>
          <w:sz w:val="22"/>
          <w:lang w:val="it-IT"/>
        </w:rPr>
        <w:t xml:space="preserve">ancora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in fase di sviluppo, queste tecnologie consentono agli operatori di ottenere miglioramenti significativi in termini di prestazioni ed efficienza. </w:t>
      </w:r>
    </w:p>
    <w:p w14:paraId="4256C01F" w14:textId="7F1A427E" w:rsidR="0072259C" w:rsidRDefault="377DD86C" w:rsidP="377DD86C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“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Con l'introduzione di xIntegra, Eaton applica le proprie competenze per offrire nuov</w:t>
      </w:r>
      <w:r w:rsidR="003503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i insight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e allineare il proprio portafoglio </w:t>
      </w:r>
      <w:r w:rsidR="0094374F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alle esigenze de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gli operatori dei data center</w:t>
      </w:r>
      <w:r w:rsidR="00437B3F">
        <w:rPr>
          <w:rFonts w:ascii="Arial" w:eastAsia="Arial" w:hAnsi="Arial" w:cs="Arial"/>
          <w:color w:val="000000" w:themeColor="text1"/>
          <w:sz w:val="22"/>
          <w:lang w:val="it-IT"/>
        </w:rPr>
        <w:t>.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La nostra vasta rete di ingegneri professionisti è pronta a supportare </w:t>
      </w:r>
      <w:r w:rsidR="00A067B3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gli</w:t>
      </w:r>
      <w:r w:rsidR="00A067B3"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stakeholder nell</w:t>
      </w:r>
      <w:r w:rsidR="00A067B3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>e varie fasi di</w:t>
      </w:r>
      <w:r w:rsidRPr="00F94FEB">
        <w:rPr>
          <w:rFonts w:ascii="Arial" w:eastAsia="Arial" w:hAnsi="Arial" w:cs="Arial"/>
          <w:i/>
          <w:iCs/>
          <w:color w:val="000000" w:themeColor="text1"/>
          <w:sz w:val="22"/>
          <w:lang w:val="it-IT"/>
        </w:rPr>
        <w:t xml:space="preserve"> progettazione, installazione, collaudo, messa in servizio, misurazione e manutenzione dell'infrastruttura elettrica dei data center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”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,</w:t>
      </w:r>
      <w:r w:rsidR="00437B3F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437B3F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ha aggiunto Potter. </w:t>
      </w:r>
    </w:p>
    <w:p w14:paraId="149C59E5" w14:textId="2C237540" w:rsidR="0072259C" w:rsidRDefault="2A43F89F" w:rsidP="2A43F89F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Fonts w:ascii="Arial" w:eastAsia="Arial" w:hAnsi="Arial" w:cs="Arial"/>
          <w:color w:val="000000" w:themeColor="text1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xIntegra </w:t>
      </w:r>
      <w:r w:rsidR="00E83003">
        <w:rPr>
          <w:rFonts w:ascii="Arial" w:eastAsia="Arial" w:hAnsi="Arial" w:cs="Arial"/>
          <w:color w:val="000000" w:themeColor="text1"/>
          <w:sz w:val="22"/>
          <w:lang w:val="it-IT"/>
        </w:rPr>
        <w:t>abilita</w:t>
      </w:r>
      <w:r w:rsidR="00E83003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un approccio al systems engineering che </w:t>
      </w:r>
      <w:r w:rsidR="00C6592A">
        <w:rPr>
          <w:rFonts w:ascii="Arial" w:eastAsia="Arial" w:hAnsi="Arial" w:cs="Arial"/>
          <w:color w:val="000000" w:themeColor="text1"/>
          <w:sz w:val="22"/>
          <w:lang w:val="it-IT"/>
        </w:rPr>
        <w:t>prende in considerazio</w:t>
      </w:r>
      <w:r w:rsidR="005E7D05">
        <w:rPr>
          <w:rFonts w:ascii="Arial" w:eastAsia="Arial" w:hAnsi="Arial" w:cs="Arial"/>
          <w:color w:val="000000" w:themeColor="text1"/>
          <w:sz w:val="22"/>
          <w:lang w:val="it-IT"/>
        </w:rPr>
        <w:t>ne</w:t>
      </w:r>
      <w:r w:rsidR="00C6592A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il contesto generale, superando i tradizionali blocchi funzionali nella progettazione. 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Si tratta di un approccio logico che</w:t>
      </w:r>
      <w:r w:rsidR="003B353D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r w:rsidR="00DE02B4">
        <w:rPr>
          <w:rFonts w:ascii="Arial" w:eastAsia="Arial" w:hAnsi="Arial" w:cs="Arial"/>
          <w:color w:val="000000" w:themeColor="text1"/>
          <w:sz w:val="22"/>
          <w:lang w:val="it-IT"/>
        </w:rPr>
        <w:t xml:space="preserve">favorisce maggiore fluidità 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nel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collega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re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i sistemi, comprend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ere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gli impatti decisionali e ottimizza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re</w:t>
      </w: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 le prestazioni complessive. </w:t>
      </w:r>
    </w:p>
    <w:p w14:paraId="75B5387C" w14:textId="5DEB9325" w:rsidR="0072259C" w:rsidRPr="00F94FEB" w:rsidRDefault="747F7852" w:rsidP="747F7852">
      <w:pPr>
        <w:widowControl/>
        <w:autoSpaceDE w:val="0"/>
        <w:autoSpaceDN w:val="0"/>
        <w:adjustRightInd w:val="0"/>
        <w:spacing w:before="144" w:after="144" w:line="360" w:lineRule="auto"/>
        <w:jc w:val="both"/>
        <w:rPr>
          <w:rStyle w:val="Collegamentoipertestuale"/>
          <w:rFonts w:ascii="Arial" w:eastAsia="Arial" w:hAnsi="Arial" w:cs="Arial"/>
          <w:sz w:val="22"/>
          <w:lang w:val="it-IT"/>
        </w:rPr>
      </w:pPr>
      <w:r w:rsidRPr="00F94FEB">
        <w:rPr>
          <w:rFonts w:ascii="Arial" w:eastAsia="Arial" w:hAnsi="Arial" w:cs="Arial"/>
          <w:color w:val="000000" w:themeColor="text1"/>
          <w:sz w:val="22"/>
          <w:lang w:val="it-IT"/>
        </w:rPr>
        <w:t>Maggiori informazioni su xIntegra sono disponibil</w:t>
      </w:r>
      <w:r w:rsidR="008D244D">
        <w:rPr>
          <w:rFonts w:ascii="Arial" w:eastAsia="Arial" w:hAnsi="Arial" w:cs="Arial"/>
          <w:color w:val="000000" w:themeColor="text1"/>
          <w:sz w:val="22"/>
          <w:lang w:val="it-IT"/>
        </w:rPr>
        <w:t xml:space="preserve">i 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n</w:t>
      </w:r>
      <w:r w:rsidR="008D244D">
        <w:rPr>
          <w:rFonts w:ascii="Arial" w:eastAsia="Arial" w:hAnsi="Arial" w:cs="Arial"/>
          <w:color w:val="000000" w:themeColor="text1"/>
          <w:sz w:val="22"/>
          <w:lang w:val="it-IT"/>
        </w:rPr>
        <w:t xml:space="preserve">el </w:t>
      </w:r>
      <w:r w:rsidR="00261408">
        <w:rPr>
          <w:rFonts w:ascii="Arial" w:eastAsia="Arial" w:hAnsi="Arial" w:cs="Arial"/>
          <w:color w:val="000000" w:themeColor="text1"/>
          <w:sz w:val="22"/>
          <w:lang w:val="it-IT"/>
        </w:rPr>
        <w:t>whitepaper</w:t>
      </w:r>
      <w:r w:rsidR="008D244D">
        <w:rPr>
          <w:rFonts w:ascii="Arial" w:eastAsia="Arial" w:hAnsi="Arial" w:cs="Arial"/>
          <w:color w:val="000000" w:themeColor="text1"/>
          <w:sz w:val="22"/>
          <w:lang w:val="it-IT"/>
        </w:rPr>
        <w:t xml:space="preserve"> </w:t>
      </w:r>
      <w:hyperlink r:id="rId15">
        <w:r w:rsidR="008D244D" w:rsidRPr="00F94FEB">
          <w:rPr>
            <w:rStyle w:val="Collegamentoipertestuale"/>
            <w:rFonts w:ascii="Arial" w:eastAsia="Arial" w:hAnsi="Arial" w:cs="Arial"/>
            <w:sz w:val="22"/>
            <w:lang w:val="it-IT"/>
          </w:rPr>
          <w:t>Systems Engineering - Connecting the power train to the value chain from grid to chip</w:t>
        </w:r>
      </w:hyperlink>
      <w:r w:rsidR="001553BA">
        <w:rPr>
          <w:rStyle w:val="Collegamentoipertestuale"/>
          <w:rFonts w:ascii="Arial" w:eastAsia="Arial" w:hAnsi="Arial" w:cs="Arial"/>
          <w:sz w:val="22"/>
          <w:lang w:val="it-IT"/>
        </w:rPr>
        <w:t xml:space="preserve">, </w:t>
      </w:r>
      <w:r w:rsidR="001553BA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che illustra come il pensiero tradizionale venga rivoluzionato applicando un approccio di </w:t>
      </w:r>
      <w:r w:rsidR="00895489">
        <w:rPr>
          <w:rFonts w:ascii="Arial" w:eastAsia="Arial" w:hAnsi="Arial" w:cs="Arial"/>
          <w:color w:val="000000" w:themeColor="text1"/>
          <w:sz w:val="22"/>
          <w:lang w:val="it-IT"/>
        </w:rPr>
        <w:t>s</w:t>
      </w:r>
      <w:r w:rsidR="001553BA" w:rsidRPr="00F94FEB">
        <w:rPr>
          <w:rFonts w:ascii="Arial" w:eastAsia="Arial" w:hAnsi="Arial" w:cs="Arial"/>
          <w:color w:val="000000" w:themeColor="text1"/>
          <w:sz w:val="22"/>
          <w:lang w:val="it-IT"/>
        </w:rPr>
        <w:t xml:space="preserve">ystems </w:t>
      </w:r>
      <w:r w:rsidR="00895489">
        <w:rPr>
          <w:rFonts w:ascii="Arial" w:eastAsia="Arial" w:hAnsi="Arial" w:cs="Arial"/>
          <w:color w:val="000000" w:themeColor="text1"/>
          <w:sz w:val="22"/>
          <w:lang w:val="it-IT"/>
        </w:rPr>
        <w:t>e</w:t>
      </w:r>
      <w:r w:rsidR="001553BA" w:rsidRPr="00F94FEB">
        <w:rPr>
          <w:rFonts w:ascii="Arial" w:eastAsia="Arial" w:hAnsi="Arial" w:cs="Arial"/>
          <w:color w:val="000000" w:themeColor="text1"/>
          <w:sz w:val="22"/>
          <w:lang w:val="it-IT"/>
        </w:rPr>
        <w:t>ngineering ai data center per soddisfare le esigenze di oggi e di domani.</w:t>
      </w:r>
    </w:p>
    <w:p w14:paraId="168B4504" w14:textId="6DDB0789" w:rsidR="0072259C" w:rsidRDefault="0072259C" w:rsidP="30E1AF91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sz w:val="22"/>
          <w:lang w:val="it-IT" w:eastAsia="en-GB"/>
        </w:rPr>
      </w:pPr>
    </w:p>
    <w:p w14:paraId="2881BC24" w14:textId="77777777" w:rsidR="0094208C" w:rsidRDefault="0094208C" w:rsidP="0094208C">
      <w:pPr>
        <w:widowControl/>
        <w:autoSpaceDE w:val="0"/>
        <w:autoSpaceDN w:val="0"/>
        <w:adjustRightInd w:val="0"/>
        <w:jc w:val="both"/>
        <w:rPr>
          <w:rStyle w:val="normaltextrun"/>
          <w:rFonts w:ascii="Arial" w:eastAsia="Arial" w:hAnsi="Arial" w:cs="Arial"/>
          <w:iCs/>
          <w:sz w:val="22"/>
          <w:lang w:val="it-IT" w:eastAsia="en-GB"/>
        </w:rPr>
      </w:pPr>
    </w:p>
    <w:p w14:paraId="141B715F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bCs/>
          <w:i/>
          <w:iCs/>
          <w:sz w:val="18"/>
          <w:szCs w:val="18"/>
          <w:lang w:val="it-IT" w:eastAsia="ja-JP"/>
        </w:rPr>
      </w:pPr>
      <w:r w:rsidRPr="00F43CD8">
        <w:rPr>
          <w:rFonts w:ascii="Arial" w:eastAsia="Arial" w:hAnsi="Arial" w:cs="Arial"/>
          <w:b/>
          <w:bCs/>
          <w:i/>
          <w:iCs/>
          <w:sz w:val="18"/>
          <w:szCs w:val="18"/>
          <w:lang w:val="it-IT" w:eastAsia="ja-JP"/>
        </w:rPr>
        <w:t xml:space="preserve">Informazioni su Eaton </w:t>
      </w:r>
    </w:p>
    <w:p w14:paraId="7BD8F724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4D8E11AB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5E48B50C" w14:textId="77777777" w:rsidR="0094208C" w:rsidRPr="00F43CD8" w:rsidRDefault="0094208C" w:rsidP="0094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43CD8">
        <w:rPr>
          <w:rFonts w:ascii="Arial" w:hAnsi="Arial" w:cs="Arial"/>
          <w:sz w:val="18"/>
          <w:szCs w:val="18"/>
          <w:lang w:val="it-IT"/>
        </w:rPr>
        <w:t xml:space="preserve">Fondata nel 1911, Eaton festeggia il suo centesimo anniversario di quotazione alla Borsa di New York. Abbiamo registrato un fatturato di 20,8 miliardi di dollari nel 2022 e serviamo clienti in più di 170 Paesi. Per ulteriori informazioni visitare il sito </w:t>
      </w:r>
      <w:hyperlink r:id="rId16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www.eaton.com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. Seguici su </w:t>
      </w:r>
      <w:hyperlink r:id="rId17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Twitter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8" w:tgtFrame="_blank" w:history="1">
        <w:r w:rsidRPr="00F43CD8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LinkedIn</w:t>
        </w:r>
      </w:hyperlink>
      <w:r w:rsidRPr="00F43CD8">
        <w:rPr>
          <w:rFonts w:ascii="Arial" w:hAnsi="Arial" w:cs="Arial"/>
          <w:sz w:val="18"/>
          <w:szCs w:val="18"/>
          <w:lang w:val="it-IT"/>
        </w:rPr>
        <w:t>. </w:t>
      </w:r>
    </w:p>
    <w:p w14:paraId="40F48A17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00627385" w14:textId="77777777" w:rsidR="0091363B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</w:p>
    <w:p w14:paraId="5BF65CA7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Contatti stampa:</w:t>
      </w:r>
    </w:p>
    <w:p w14:paraId="154D5A60" w14:textId="77777777" w:rsidR="0091363B" w:rsidRPr="00D93D80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t>Hotwire</w:t>
      </w:r>
    </w:p>
    <w:p w14:paraId="5390BF5C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 w:rsidRPr="00D93D80">
        <w:rPr>
          <w:rFonts w:ascii="Arial" w:eastAsia="Arial" w:hAnsi="Arial"/>
          <w:sz w:val="18"/>
          <w:szCs w:val="18"/>
          <w:lang w:val="it-IT"/>
        </w:rPr>
        <w:lastRenderedPageBreak/>
        <w:t>Elisa Bortolozzo</w:t>
      </w:r>
    </w:p>
    <w:p w14:paraId="730A05E2" w14:textId="77777777" w:rsidR="0091363B" w:rsidRPr="00F43CD8" w:rsidRDefault="0091363B" w:rsidP="0091363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it-IT"/>
        </w:rPr>
      </w:pPr>
      <w:r w:rsidRPr="00F43CD8">
        <w:rPr>
          <w:rFonts w:ascii="Arial" w:eastAsia="Arial" w:hAnsi="Arial"/>
          <w:sz w:val="18"/>
          <w:szCs w:val="18"/>
          <w:lang w:val="it-IT"/>
        </w:rPr>
        <w:t>E: EatonIT@hotwireglobal.com | T: 0039 348 634395</w:t>
      </w:r>
    </w:p>
    <w:p w14:paraId="7F2FD13C" w14:textId="77777777" w:rsidR="0027761F" w:rsidRDefault="0027761F" w:rsidP="0027761F">
      <w:pPr>
        <w:spacing w:line="360" w:lineRule="auto"/>
        <w:rPr>
          <w:rFonts w:ascii="Arial" w:hAnsi="Arial" w:cs="Arial"/>
          <w:sz w:val="20"/>
          <w:lang w:val="it-IT"/>
        </w:rPr>
      </w:pPr>
    </w:p>
    <w:p w14:paraId="74CF45C3" w14:textId="79D3892D" w:rsidR="00C17F3F" w:rsidRPr="00D93D80" w:rsidRDefault="00C17F3F" w:rsidP="00C17F3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/>
          <w:sz w:val="18"/>
          <w:szCs w:val="18"/>
          <w:lang w:val="it-IT"/>
        </w:rPr>
      </w:pPr>
      <w:r>
        <w:rPr>
          <w:rFonts w:ascii="Arial" w:eastAsia="Arial" w:hAnsi="Arial"/>
          <w:sz w:val="18"/>
          <w:szCs w:val="18"/>
          <w:lang w:val="it-IT"/>
        </w:rPr>
        <w:t>Eaton</w:t>
      </w:r>
    </w:p>
    <w:p w14:paraId="2B91008F" w14:textId="59526057" w:rsidR="00C17F3F" w:rsidRDefault="00C17F3F" w:rsidP="0027761F">
      <w:pPr>
        <w:spacing w:line="360" w:lineRule="auto"/>
        <w:rPr>
          <w:rFonts w:ascii="Arial" w:eastAsia="Arial" w:hAnsi="Arial"/>
          <w:sz w:val="18"/>
          <w:szCs w:val="18"/>
          <w:lang w:val="it-IT"/>
        </w:rPr>
      </w:pPr>
      <w:r w:rsidRPr="00C17F3F">
        <w:rPr>
          <w:rFonts w:ascii="Arial" w:eastAsia="Arial" w:hAnsi="Arial"/>
          <w:sz w:val="18"/>
          <w:szCs w:val="18"/>
          <w:lang w:val="it-IT"/>
        </w:rPr>
        <w:t>Luca Sarubbi</w:t>
      </w:r>
    </w:p>
    <w:p w14:paraId="5E465DF2" w14:textId="5E171789" w:rsidR="00C17F3F" w:rsidRPr="00C17F3F" w:rsidRDefault="00C17F3F" w:rsidP="0027761F">
      <w:pPr>
        <w:spacing w:line="360" w:lineRule="auto"/>
        <w:rPr>
          <w:rFonts w:ascii="Arial" w:eastAsia="Arial" w:hAnsi="Arial" w:cs="Arial"/>
          <w:sz w:val="18"/>
          <w:szCs w:val="18"/>
          <w:lang w:val="it-IT"/>
        </w:rPr>
      </w:pPr>
      <w:r w:rsidRPr="00C17F3F">
        <w:rPr>
          <w:rFonts w:ascii="Arial" w:eastAsia="Arial" w:hAnsi="Arial" w:cs="Arial"/>
          <w:sz w:val="18"/>
          <w:szCs w:val="18"/>
          <w:lang w:val="it-IT"/>
        </w:rPr>
        <w:t xml:space="preserve">E: </w:t>
      </w:r>
      <w:hyperlink r:id="rId19" w:tgtFrame="_blank" w:history="1">
        <w:r w:rsidRPr="00C17F3F">
          <w:rPr>
            <w:rFonts w:ascii="Arial" w:eastAsia="Arial" w:hAnsi="Arial" w:cs="Arial"/>
            <w:sz w:val="18"/>
            <w:szCs w:val="18"/>
            <w:lang w:val="it-IT"/>
          </w:rPr>
          <w:t>marcom-italia@eaton.com</w:t>
        </w:r>
      </w:hyperlink>
    </w:p>
    <w:p w14:paraId="1C2EEAFF" w14:textId="77777777" w:rsidR="0027761F" w:rsidRPr="0027761F" w:rsidRDefault="0027761F" w:rsidP="00082398">
      <w:pPr>
        <w:autoSpaceDE w:val="0"/>
        <w:autoSpaceDN w:val="0"/>
        <w:adjustRightInd w:val="0"/>
        <w:spacing w:line="360" w:lineRule="auto"/>
        <w:jc w:val="both"/>
        <w:rPr>
          <w:rStyle w:val="normaltextrun"/>
          <w:rFonts w:ascii="Arial" w:hAnsi="Arial" w:cs="Arial"/>
          <w:color w:val="0000FF"/>
          <w:sz w:val="20"/>
          <w:u w:val="single"/>
          <w:lang w:val="it-IT"/>
        </w:rPr>
      </w:pPr>
    </w:p>
    <w:sectPr w:rsidR="0027761F" w:rsidRPr="0027761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477F" w14:textId="77777777" w:rsidR="00540A14" w:rsidRDefault="00540A14">
      <w:r>
        <w:separator/>
      </w:r>
    </w:p>
  </w:endnote>
  <w:endnote w:type="continuationSeparator" w:id="0">
    <w:p w14:paraId="56BB01B4" w14:textId="77777777" w:rsidR="00540A14" w:rsidRDefault="005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155DBE" w14:paraId="6C19AB85" w14:textId="77777777" w:rsidTr="42155DBE">
      <w:trPr>
        <w:trHeight w:val="300"/>
      </w:trPr>
      <w:tc>
        <w:tcPr>
          <w:tcW w:w="3005" w:type="dxa"/>
        </w:tcPr>
        <w:p w14:paraId="5BE9DD23" w14:textId="61C83AAC" w:rsidR="42155DBE" w:rsidRDefault="42155DBE" w:rsidP="42155DBE">
          <w:pPr>
            <w:pStyle w:val="Intestazione"/>
            <w:ind w:left="-115"/>
          </w:pPr>
        </w:p>
      </w:tc>
      <w:tc>
        <w:tcPr>
          <w:tcW w:w="3005" w:type="dxa"/>
        </w:tcPr>
        <w:p w14:paraId="1BFA87D0" w14:textId="28DEB35D" w:rsidR="42155DBE" w:rsidRDefault="42155DBE" w:rsidP="42155DBE">
          <w:pPr>
            <w:pStyle w:val="Intestazione"/>
            <w:jc w:val="center"/>
          </w:pPr>
        </w:p>
      </w:tc>
      <w:tc>
        <w:tcPr>
          <w:tcW w:w="3005" w:type="dxa"/>
        </w:tcPr>
        <w:p w14:paraId="5C21A385" w14:textId="040A6EDE" w:rsidR="42155DBE" w:rsidRDefault="42155DBE" w:rsidP="42155DBE">
          <w:pPr>
            <w:pStyle w:val="Intestazione"/>
            <w:ind w:right="-115"/>
            <w:jc w:val="right"/>
          </w:pPr>
        </w:p>
      </w:tc>
    </w:tr>
  </w:tbl>
  <w:p w14:paraId="49282B0F" w14:textId="351EE96D" w:rsidR="42155DBE" w:rsidRDefault="42155DBE" w:rsidP="42155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1C0A" w14:textId="77777777" w:rsidR="00540A14" w:rsidRDefault="00540A14">
      <w:r>
        <w:separator/>
      </w:r>
    </w:p>
  </w:footnote>
  <w:footnote w:type="continuationSeparator" w:id="0">
    <w:p w14:paraId="56C414FB" w14:textId="77777777" w:rsidR="00540A14" w:rsidRDefault="0054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AA8" w14:textId="77777777" w:rsidR="00991BB8" w:rsidRDefault="00991BB8" w:rsidP="00991BB8">
    <w:pPr>
      <w:spacing w:line="480" w:lineRule="auto"/>
      <w:ind w:left="5664"/>
      <w:rPr>
        <w:lang w:val="it-IT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 wp14:anchorId="4C1EB8FB" wp14:editId="51AB48E1">
          <wp:simplePos x="0" y="0"/>
          <wp:positionH relativeFrom="column">
            <wp:posOffset>5054600</wp:posOffset>
          </wp:positionH>
          <wp:positionV relativeFrom="paragraph">
            <wp:posOffset>6985</wp:posOffset>
          </wp:positionV>
          <wp:extent cx="984250" cy="685800"/>
          <wp:effectExtent l="0" t="0" r="6350" b="0"/>
          <wp:wrapSquare wrapText="bothSides"/>
          <wp:docPr id="8" name="Picture 5" descr="releases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4280730" name="Picture 5" descr="releasesqu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317B575" wp14:editId="2F991B8D">
          <wp:simplePos x="0" y="0"/>
          <wp:positionH relativeFrom="column">
            <wp:posOffset>-158750</wp:posOffset>
          </wp:positionH>
          <wp:positionV relativeFrom="paragraph">
            <wp:posOffset>58420</wp:posOffset>
          </wp:positionV>
          <wp:extent cx="1810385" cy="705485"/>
          <wp:effectExtent l="0" t="0" r="0" b="0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7" name="Picture 9" descr="Eaton_PBW_Li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061923" name="Picture 9" descr="Eaton_PBW_Lit_RG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9" t="20029" r="8931" b="13933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F2C">
      <w:rPr>
        <w:rFonts w:ascii="Arial Narrow" w:eastAsia="Arial Narrow" w:hAnsi="Arial Narrow"/>
        <w:sz w:val="17"/>
        <w:szCs w:val="17"/>
        <w:lang w:val="it-IT"/>
      </w:rPr>
      <w:t>Eaton Industries (Italia) S.r.l</w:t>
    </w:r>
    <w:r>
      <w:rPr>
        <w:rFonts w:ascii="Arial Narrow" w:eastAsia="Arial Narrow" w:hAnsi="Arial Narrow"/>
        <w:sz w:val="17"/>
        <w:szCs w:val="17"/>
        <w:lang w:val="it-IT"/>
      </w:rPr>
      <w:t xml:space="preserve"> 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Via san Bovio 3</w:t>
    </w:r>
    <w:r>
      <w:rPr>
        <w:rFonts w:ascii="Arial Narrow" w:eastAsia="Arial Narrow" w:hAnsi="Arial Narrow"/>
        <w:sz w:val="17"/>
        <w:szCs w:val="17"/>
        <w:lang w:val="it-IT"/>
      </w:rPr>
      <w:br/>
    </w:r>
    <w:r w:rsidRPr="00D67F2C">
      <w:rPr>
        <w:rFonts w:ascii="Arial Narrow" w:eastAsia="Arial Narrow" w:hAnsi="Arial Narrow"/>
        <w:sz w:val="17"/>
        <w:szCs w:val="17"/>
        <w:lang w:val="it-IT"/>
      </w:rPr>
      <w:t>20090 Segrate (MI)</w:t>
    </w:r>
  </w:p>
  <w:p w14:paraId="2313EB6B" w14:textId="4E3B2DDB" w:rsidR="0072259C" w:rsidRPr="00241457" w:rsidRDefault="0072259C" w:rsidP="0072259C">
    <w:pPr>
      <w:pStyle w:val="Intestazione"/>
      <w:tabs>
        <w:tab w:val="clear" w:pos="4680"/>
        <w:tab w:val="clear" w:pos="9360"/>
        <w:tab w:val="left" w:pos="6379"/>
        <w:tab w:val="left" w:pos="7440"/>
      </w:tabs>
      <w:rPr>
        <w:lang w:val="it-IT"/>
      </w:rPr>
    </w:pPr>
  </w:p>
  <w:p w14:paraId="61E3EAD5" w14:textId="77777777" w:rsidR="0072259C" w:rsidRPr="00241457" w:rsidRDefault="0072259C" w:rsidP="0072259C">
    <w:pPr>
      <w:pStyle w:val="Intestazione"/>
      <w:tabs>
        <w:tab w:val="clear" w:pos="4680"/>
        <w:tab w:val="clear" w:pos="9360"/>
        <w:tab w:val="left" w:pos="744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6E"/>
    <w:multiLevelType w:val="hybridMultilevel"/>
    <w:tmpl w:val="4B86E2EC"/>
    <w:lvl w:ilvl="0" w:tplc="07AC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E086D"/>
    <w:multiLevelType w:val="hybridMultilevel"/>
    <w:tmpl w:val="69567D70"/>
    <w:lvl w:ilvl="0" w:tplc="30626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905"/>
    <w:multiLevelType w:val="hybridMultilevel"/>
    <w:tmpl w:val="643E0984"/>
    <w:lvl w:ilvl="0" w:tplc="9362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2F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9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6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8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B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0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2F9"/>
    <w:multiLevelType w:val="hybridMultilevel"/>
    <w:tmpl w:val="3C8AE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E3322"/>
    <w:multiLevelType w:val="hybridMultilevel"/>
    <w:tmpl w:val="5566B8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24358"/>
    <w:multiLevelType w:val="hybridMultilevel"/>
    <w:tmpl w:val="9FD64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B82A87"/>
    <w:multiLevelType w:val="hybridMultilevel"/>
    <w:tmpl w:val="58BEE7E2"/>
    <w:lvl w:ilvl="0" w:tplc="868E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113788"/>
    <w:multiLevelType w:val="hybridMultilevel"/>
    <w:tmpl w:val="1A546A5E"/>
    <w:lvl w:ilvl="0" w:tplc="E760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E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03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7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4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4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7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3E9"/>
    <w:multiLevelType w:val="hybridMultilevel"/>
    <w:tmpl w:val="2DC08ACE"/>
    <w:lvl w:ilvl="0" w:tplc="984AD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705AC"/>
    <w:multiLevelType w:val="hybridMultilevel"/>
    <w:tmpl w:val="6DAAA874"/>
    <w:lvl w:ilvl="0" w:tplc="A53A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A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9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A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4F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4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7BC"/>
    <w:multiLevelType w:val="hybridMultilevel"/>
    <w:tmpl w:val="898A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3A22"/>
    <w:multiLevelType w:val="hybridMultilevel"/>
    <w:tmpl w:val="DC88E53E"/>
    <w:lvl w:ilvl="0" w:tplc="006E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6A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A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E2700E"/>
    <w:multiLevelType w:val="hybridMultilevel"/>
    <w:tmpl w:val="4B92B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33B8"/>
    <w:multiLevelType w:val="hybridMultilevel"/>
    <w:tmpl w:val="9CD2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1101">
    <w:abstractNumId w:val="7"/>
  </w:num>
  <w:num w:numId="2" w16cid:durableId="1310599579">
    <w:abstractNumId w:val="2"/>
  </w:num>
  <w:num w:numId="3" w16cid:durableId="982275551">
    <w:abstractNumId w:val="9"/>
  </w:num>
  <w:num w:numId="4" w16cid:durableId="503253051">
    <w:abstractNumId w:val="5"/>
  </w:num>
  <w:num w:numId="5" w16cid:durableId="1194687198">
    <w:abstractNumId w:val="12"/>
  </w:num>
  <w:num w:numId="6" w16cid:durableId="308248327">
    <w:abstractNumId w:val="1"/>
  </w:num>
  <w:num w:numId="7" w16cid:durableId="11341377">
    <w:abstractNumId w:val="3"/>
  </w:num>
  <w:num w:numId="8" w16cid:durableId="916404739">
    <w:abstractNumId w:val="8"/>
  </w:num>
  <w:num w:numId="9" w16cid:durableId="529495958">
    <w:abstractNumId w:val="4"/>
  </w:num>
  <w:num w:numId="10" w16cid:durableId="1546140862">
    <w:abstractNumId w:val="13"/>
  </w:num>
  <w:num w:numId="11" w16cid:durableId="869025449">
    <w:abstractNumId w:val="10"/>
  </w:num>
  <w:num w:numId="12" w16cid:durableId="826360554">
    <w:abstractNumId w:val="11"/>
  </w:num>
  <w:num w:numId="13" w16cid:durableId="1163353852">
    <w:abstractNumId w:val="6"/>
  </w:num>
  <w:num w:numId="14" w16cid:durableId="11556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BD"/>
    <w:rsid w:val="000012BB"/>
    <w:rsid w:val="00003B4B"/>
    <w:rsid w:val="0000461F"/>
    <w:rsid w:val="000103DE"/>
    <w:rsid w:val="00014642"/>
    <w:rsid w:val="000218B2"/>
    <w:rsid w:val="00024DA8"/>
    <w:rsid w:val="000276D4"/>
    <w:rsid w:val="000316C2"/>
    <w:rsid w:val="00036B64"/>
    <w:rsid w:val="000407F1"/>
    <w:rsid w:val="00044E57"/>
    <w:rsid w:val="00051FC1"/>
    <w:rsid w:val="00053CFA"/>
    <w:rsid w:val="000567BC"/>
    <w:rsid w:val="00061979"/>
    <w:rsid w:val="000621B3"/>
    <w:rsid w:val="00064C9F"/>
    <w:rsid w:val="00065B34"/>
    <w:rsid w:val="00066EEA"/>
    <w:rsid w:val="000702FE"/>
    <w:rsid w:val="000725F8"/>
    <w:rsid w:val="000745F4"/>
    <w:rsid w:val="00080FBB"/>
    <w:rsid w:val="00082398"/>
    <w:rsid w:val="00082DA6"/>
    <w:rsid w:val="0008665C"/>
    <w:rsid w:val="00087F38"/>
    <w:rsid w:val="00090C3A"/>
    <w:rsid w:val="000943F5"/>
    <w:rsid w:val="000963AC"/>
    <w:rsid w:val="00096886"/>
    <w:rsid w:val="000A0288"/>
    <w:rsid w:val="000A03E2"/>
    <w:rsid w:val="000A14A3"/>
    <w:rsid w:val="000A237F"/>
    <w:rsid w:val="000A2DED"/>
    <w:rsid w:val="000A7377"/>
    <w:rsid w:val="000B25C7"/>
    <w:rsid w:val="000B2C21"/>
    <w:rsid w:val="000B33A3"/>
    <w:rsid w:val="000B5AA8"/>
    <w:rsid w:val="000B7E25"/>
    <w:rsid w:val="000C2573"/>
    <w:rsid w:val="000C4D30"/>
    <w:rsid w:val="000C6166"/>
    <w:rsid w:val="000C6B3A"/>
    <w:rsid w:val="000C7B9C"/>
    <w:rsid w:val="000C7DF9"/>
    <w:rsid w:val="000D3EE6"/>
    <w:rsid w:val="000D5B84"/>
    <w:rsid w:val="000D776A"/>
    <w:rsid w:val="000E016F"/>
    <w:rsid w:val="000E1446"/>
    <w:rsid w:val="000E1575"/>
    <w:rsid w:val="000E320A"/>
    <w:rsid w:val="000E55A8"/>
    <w:rsid w:val="000F6A6E"/>
    <w:rsid w:val="0010119A"/>
    <w:rsid w:val="00101FBA"/>
    <w:rsid w:val="001030C7"/>
    <w:rsid w:val="00106B59"/>
    <w:rsid w:val="001111FE"/>
    <w:rsid w:val="00112394"/>
    <w:rsid w:val="00113DA1"/>
    <w:rsid w:val="00121426"/>
    <w:rsid w:val="00123CE5"/>
    <w:rsid w:val="00127763"/>
    <w:rsid w:val="00127A8B"/>
    <w:rsid w:val="0013097D"/>
    <w:rsid w:val="00132F2F"/>
    <w:rsid w:val="00135066"/>
    <w:rsid w:val="00136606"/>
    <w:rsid w:val="00140F2F"/>
    <w:rsid w:val="00142377"/>
    <w:rsid w:val="001439C8"/>
    <w:rsid w:val="00144539"/>
    <w:rsid w:val="001454B8"/>
    <w:rsid w:val="00146240"/>
    <w:rsid w:val="0014626D"/>
    <w:rsid w:val="00147670"/>
    <w:rsid w:val="001523C2"/>
    <w:rsid w:val="001553BA"/>
    <w:rsid w:val="0015569F"/>
    <w:rsid w:val="001568BD"/>
    <w:rsid w:val="00156ECF"/>
    <w:rsid w:val="00166CBB"/>
    <w:rsid w:val="001707A5"/>
    <w:rsid w:val="00170FEC"/>
    <w:rsid w:val="0017137F"/>
    <w:rsid w:val="00173390"/>
    <w:rsid w:val="00176C59"/>
    <w:rsid w:val="001801A2"/>
    <w:rsid w:val="00182F9E"/>
    <w:rsid w:val="00183CC0"/>
    <w:rsid w:val="00192EE0"/>
    <w:rsid w:val="00192FC4"/>
    <w:rsid w:val="00194805"/>
    <w:rsid w:val="00194B4A"/>
    <w:rsid w:val="00196902"/>
    <w:rsid w:val="00196A94"/>
    <w:rsid w:val="001A39D7"/>
    <w:rsid w:val="001B02D1"/>
    <w:rsid w:val="001B068B"/>
    <w:rsid w:val="001B5990"/>
    <w:rsid w:val="001B605B"/>
    <w:rsid w:val="001B7BC4"/>
    <w:rsid w:val="001B7FDD"/>
    <w:rsid w:val="001C120A"/>
    <w:rsid w:val="001C3DC2"/>
    <w:rsid w:val="001C400F"/>
    <w:rsid w:val="001D42BD"/>
    <w:rsid w:val="001D634D"/>
    <w:rsid w:val="001D7F3C"/>
    <w:rsid w:val="001E1E44"/>
    <w:rsid w:val="001F10A1"/>
    <w:rsid w:val="001F1333"/>
    <w:rsid w:val="001F26C2"/>
    <w:rsid w:val="001F443C"/>
    <w:rsid w:val="00200F1F"/>
    <w:rsid w:val="00201889"/>
    <w:rsid w:val="002042FA"/>
    <w:rsid w:val="00204544"/>
    <w:rsid w:val="00210EF5"/>
    <w:rsid w:val="00212283"/>
    <w:rsid w:val="00214280"/>
    <w:rsid w:val="00214A76"/>
    <w:rsid w:val="0021529B"/>
    <w:rsid w:val="00216774"/>
    <w:rsid w:val="00216A32"/>
    <w:rsid w:val="00216C60"/>
    <w:rsid w:val="00225C7F"/>
    <w:rsid w:val="00230CBC"/>
    <w:rsid w:val="00231231"/>
    <w:rsid w:val="002345D7"/>
    <w:rsid w:val="0023473F"/>
    <w:rsid w:val="00234A38"/>
    <w:rsid w:val="00234E38"/>
    <w:rsid w:val="00240EDE"/>
    <w:rsid w:val="00241457"/>
    <w:rsid w:val="00243DFF"/>
    <w:rsid w:val="00261408"/>
    <w:rsid w:val="00264BD7"/>
    <w:rsid w:val="00271F65"/>
    <w:rsid w:val="0027232D"/>
    <w:rsid w:val="002725D2"/>
    <w:rsid w:val="0027408B"/>
    <w:rsid w:val="0027761F"/>
    <w:rsid w:val="0028045A"/>
    <w:rsid w:val="002809CF"/>
    <w:rsid w:val="00280EFF"/>
    <w:rsid w:val="002841AB"/>
    <w:rsid w:val="00286868"/>
    <w:rsid w:val="00287487"/>
    <w:rsid w:val="00287721"/>
    <w:rsid w:val="00297481"/>
    <w:rsid w:val="002A24F8"/>
    <w:rsid w:val="002A2A22"/>
    <w:rsid w:val="002A2E0E"/>
    <w:rsid w:val="002B219D"/>
    <w:rsid w:val="002B3F7A"/>
    <w:rsid w:val="002B6F5A"/>
    <w:rsid w:val="002C176E"/>
    <w:rsid w:val="002C2B5C"/>
    <w:rsid w:val="002C411D"/>
    <w:rsid w:val="002C5D5A"/>
    <w:rsid w:val="002C790E"/>
    <w:rsid w:val="002C7B78"/>
    <w:rsid w:val="002D1CEB"/>
    <w:rsid w:val="002E08DD"/>
    <w:rsid w:val="002E558F"/>
    <w:rsid w:val="002F0204"/>
    <w:rsid w:val="002F1BC1"/>
    <w:rsid w:val="002F4EDE"/>
    <w:rsid w:val="002F6906"/>
    <w:rsid w:val="002F7303"/>
    <w:rsid w:val="002F7D9B"/>
    <w:rsid w:val="00301081"/>
    <w:rsid w:val="003016FA"/>
    <w:rsid w:val="00301F18"/>
    <w:rsid w:val="003030DD"/>
    <w:rsid w:val="003032DC"/>
    <w:rsid w:val="00304FF5"/>
    <w:rsid w:val="00306000"/>
    <w:rsid w:val="0030796A"/>
    <w:rsid w:val="00307C9D"/>
    <w:rsid w:val="00307F1B"/>
    <w:rsid w:val="00313F58"/>
    <w:rsid w:val="003216B1"/>
    <w:rsid w:val="0032534C"/>
    <w:rsid w:val="00326C05"/>
    <w:rsid w:val="00327B03"/>
    <w:rsid w:val="00327B0E"/>
    <w:rsid w:val="0033017C"/>
    <w:rsid w:val="00333EC0"/>
    <w:rsid w:val="00335812"/>
    <w:rsid w:val="00340AD4"/>
    <w:rsid w:val="00346576"/>
    <w:rsid w:val="003503EB"/>
    <w:rsid w:val="0035170D"/>
    <w:rsid w:val="0035443D"/>
    <w:rsid w:val="00354577"/>
    <w:rsid w:val="0035548D"/>
    <w:rsid w:val="00356FF2"/>
    <w:rsid w:val="00363FAC"/>
    <w:rsid w:val="0036646B"/>
    <w:rsid w:val="00370488"/>
    <w:rsid w:val="003775D3"/>
    <w:rsid w:val="00380254"/>
    <w:rsid w:val="00386605"/>
    <w:rsid w:val="00387468"/>
    <w:rsid w:val="00394462"/>
    <w:rsid w:val="003A17CA"/>
    <w:rsid w:val="003A3242"/>
    <w:rsid w:val="003A3C98"/>
    <w:rsid w:val="003A41E5"/>
    <w:rsid w:val="003A5533"/>
    <w:rsid w:val="003A60B2"/>
    <w:rsid w:val="003B10AD"/>
    <w:rsid w:val="003B1A97"/>
    <w:rsid w:val="003B29FE"/>
    <w:rsid w:val="003B353D"/>
    <w:rsid w:val="003B6889"/>
    <w:rsid w:val="003B6D17"/>
    <w:rsid w:val="003B7665"/>
    <w:rsid w:val="003C1490"/>
    <w:rsid w:val="003C1E31"/>
    <w:rsid w:val="003C3880"/>
    <w:rsid w:val="003C3D7A"/>
    <w:rsid w:val="003C78BD"/>
    <w:rsid w:val="003D3E3A"/>
    <w:rsid w:val="003D75BC"/>
    <w:rsid w:val="003E0507"/>
    <w:rsid w:val="003E1DA8"/>
    <w:rsid w:val="003E204D"/>
    <w:rsid w:val="003E3B0D"/>
    <w:rsid w:val="003E469B"/>
    <w:rsid w:val="003E5F6F"/>
    <w:rsid w:val="003E6F47"/>
    <w:rsid w:val="003F10F7"/>
    <w:rsid w:val="003F1586"/>
    <w:rsid w:val="003F1DB6"/>
    <w:rsid w:val="003F24F1"/>
    <w:rsid w:val="003F256B"/>
    <w:rsid w:val="003F4875"/>
    <w:rsid w:val="003F541B"/>
    <w:rsid w:val="00401BAF"/>
    <w:rsid w:val="004020FF"/>
    <w:rsid w:val="004052CF"/>
    <w:rsid w:val="00415AB3"/>
    <w:rsid w:val="004221D9"/>
    <w:rsid w:val="004230D3"/>
    <w:rsid w:val="004230DA"/>
    <w:rsid w:val="00426C36"/>
    <w:rsid w:val="004311BD"/>
    <w:rsid w:val="00432482"/>
    <w:rsid w:val="00433198"/>
    <w:rsid w:val="00433A8E"/>
    <w:rsid w:val="004358BC"/>
    <w:rsid w:val="00436892"/>
    <w:rsid w:val="004370A4"/>
    <w:rsid w:val="00437B3F"/>
    <w:rsid w:val="00444A5F"/>
    <w:rsid w:val="0044665C"/>
    <w:rsid w:val="00450A9F"/>
    <w:rsid w:val="0045486A"/>
    <w:rsid w:val="00455010"/>
    <w:rsid w:val="0045754B"/>
    <w:rsid w:val="0046701B"/>
    <w:rsid w:val="00467902"/>
    <w:rsid w:val="004724FD"/>
    <w:rsid w:val="00473AE8"/>
    <w:rsid w:val="00493E4A"/>
    <w:rsid w:val="004958B9"/>
    <w:rsid w:val="004A252F"/>
    <w:rsid w:val="004A37FF"/>
    <w:rsid w:val="004A6484"/>
    <w:rsid w:val="004B2B64"/>
    <w:rsid w:val="004B3182"/>
    <w:rsid w:val="004B3CDF"/>
    <w:rsid w:val="004B432D"/>
    <w:rsid w:val="004B4A9C"/>
    <w:rsid w:val="004B7231"/>
    <w:rsid w:val="004B7460"/>
    <w:rsid w:val="004B7900"/>
    <w:rsid w:val="004B7B62"/>
    <w:rsid w:val="004C5245"/>
    <w:rsid w:val="004C7A44"/>
    <w:rsid w:val="004D26CA"/>
    <w:rsid w:val="004D39FD"/>
    <w:rsid w:val="004D6CBA"/>
    <w:rsid w:val="004E56A5"/>
    <w:rsid w:val="004E5E36"/>
    <w:rsid w:val="004E6F65"/>
    <w:rsid w:val="004F1154"/>
    <w:rsid w:val="004F2789"/>
    <w:rsid w:val="004F288E"/>
    <w:rsid w:val="004F51DD"/>
    <w:rsid w:val="004F6B55"/>
    <w:rsid w:val="00501551"/>
    <w:rsid w:val="00502E78"/>
    <w:rsid w:val="00504C1A"/>
    <w:rsid w:val="00505F1D"/>
    <w:rsid w:val="0051306B"/>
    <w:rsid w:val="00513320"/>
    <w:rsid w:val="0051481B"/>
    <w:rsid w:val="00517001"/>
    <w:rsid w:val="005177DB"/>
    <w:rsid w:val="005178C1"/>
    <w:rsid w:val="005249CD"/>
    <w:rsid w:val="005268C5"/>
    <w:rsid w:val="00532076"/>
    <w:rsid w:val="00536F6F"/>
    <w:rsid w:val="0054077C"/>
    <w:rsid w:val="00540A14"/>
    <w:rsid w:val="005423D6"/>
    <w:rsid w:val="005454AC"/>
    <w:rsid w:val="00547C0F"/>
    <w:rsid w:val="00547C76"/>
    <w:rsid w:val="005529AA"/>
    <w:rsid w:val="00552DFE"/>
    <w:rsid w:val="00555B87"/>
    <w:rsid w:val="00557387"/>
    <w:rsid w:val="005628FC"/>
    <w:rsid w:val="00564590"/>
    <w:rsid w:val="00573051"/>
    <w:rsid w:val="00575753"/>
    <w:rsid w:val="0058387B"/>
    <w:rsid w:val="00586EDE"/>
    <w:rsid w:val="005A18AB"/>
    <w:rsid w:val="005A386E"/>
    <w:rsid w:val="005B0C4F"/>
    <w:rsid w:val="005B5C07"/>
    <w:rsid w:val="005B5FE0"/>
    <w:rsid w:val="005B6396"/>
    <w:rsid w:val="005B6642"/>
    <w:rsid w:val="005C1853"/>
    <w:rsid w:val="005C1B96"/>
    <w:rsid w:val="005C2B3B"/>
    <w:rsid w:val="005C3368"/>
    <w:rsid w:val="005C6194"/>
    <w:rsid w:val="005C6531"/>
    <w:rsid w:val="005C6ADC"/>
    <w:rsid w:val="005C75F8"/>
    <w:rsid w:val="005D0F26"/>
    <w:rsid w:val="005D548C"/>
    <w:rsid w:val="005D6A4C"/>
    <w:rsid w:val="005D7B86"/>
    <w:rsid w:val="005E5DEC"/>
    <w:rsid w:val="005E6F40"/>
    <w:rsid w:val="005E71C1"/>
    <w:rsid w:val="005E7D05"/>
    <w:rsid w:val="005F5DED"/>
    <w:rsid w:val="005F6D07"/>
    <w:rsid w:val="00601B98"/>
    <w:rsid w:val="00602198"/>
    <w:rsid w:val="0060575A"/>
    <w:rsid w:val="00610610"/>
    <w:rsid w:val="00610AE6"/>
    <w:rsid w:val="006115A0"/>
    <w:rsid w:val="00611DDB"/>
    <w:rsid w:val="00615F31"/>
    <w:rsid w:val="00620209"/>
    <w:rsid w:val="00620D5A"/>
    <w:rsid w:val="00621B86"/>
    <w:rsid w:val="00622F9D"/>
    <w:rsid w:val="0062444F"/>
    <w:rsid w:val="00627353"/>
    <w:rsid w:val="00631E1C"/>
    <w:rsid w:val="0063266A"/>
    <w:rsid w:val="00634287"/>
    <w:rsid w:val="00640CAE"/>
    <w:rsid w:val="00640FFE"/>
    <w:rsid w:val="00646822"/>
    <w:rsid w:val="00646E8D"/>
    <w:rsid w:val="00647E06"/>
    <w:rsid w:val="00647E2B"/>
    <w:rsid w:val="00651809"/>
    <w:rsid w:val="00655259"/>
    <w:rsid w:val="00655A4E"/>
    <w:rsid w:val="00660177"/>
    <w:rsid w:val="0066438E"/>
    <w:rsid w:val="00665444"/>
    <w:rsid w:val="00665869"/>
    <w:rsid w:val="00667F46"/>
    <w:rsid w:val="00671BE9"/>
    <w:rsid w:val="00672B88"/>
    <w:rsid w:val="00672F26"/>
    <w:rsid w:val="0067766A"/>
    <w:rsid w:val="006800E6"/>
    <w:rsid w:val="00681DA0"/>
    <w:rsid w:val="006834DD"/>
    <w:rsid w:val="00686606"/>
    <w:rsid w:val="00687082"/>
    <w:rsid w:val="00690C78"/>
    <w:rsid w:val="006923E2"/>
    <w:rsid w:val="00693490"/>
    <w:rsid w:val="00693F52"/>
    <w:rsid w:val="006953D9"/>
    <w:rsid w:val="006A1B48"/>
    <w:rsid w:val="006A3F2F"/>
    <w:rsid w:val="006A4436"/>
    <w:rsid w:val="006B5620"/>
    <w:rsid w:val="006B5759"/>
    <w:rsid w:val="006C17AD"/>
    <w:rsid w:val="006C5E04"/>
    <w:rsid w:val="006C7B13"/>
    <w:rsid w:val="006D0951"/>
    <w:rsid w:val="006D3FFF"/>
    <w:rsid w:val="006D466F"/>
    <w:rsid w:val="006D5537"/>
    <w:rsid w:val="006D6BD7"/>
    <w:rsid w:val="006E03C0"/>
    <w:rsid w:val="006E0632"/>
    <w:rsid w:val="006E08FC"/>
    <w:rsid w:val="006E6BE9"/>
    <w:rsid w:val="006E7B28"/>
    <w:rsid w:val="006F3C5F"/>
    <w:rsid w:val="006F470D"/>
    <w:rsid w:val="006F7AEE"/>
    <w:rsid w:val="006F7D6B"/>
    <w:rsid w:val="0070118A"/>
    <w:rsid w:val="007017E2"/>
    <w:rsid w:val="00701AEA"/>
    <w:rsid w:val="00702CA7"/>
    <w:rsid w:val="00704087"/>
    <w:rsid w:val="0070522E"/>
    <w:rsid w:val="00712FE8"/>
    <w:rsid w:val="0071417A"/>
    <w:rsid w:val="00717DEB"/>
    <w:rsid w:val="0072259C"/>
    <w:rsid w:val="00722E12"/>
    <w:rsid w:val="0072417A"/>
    <w:rsid w:val="007262DA"/>
    <w:rsid w:val="00726620"/>
    <w:rsid w:val="00726909"/>
    <w:rsid w:val="0072754F"/>
    <w:rsid w:val="007305BF"/>
    <w:rsid w:val="00730C46"/>
    <w:rsid w:val="00732EEF"/>
    <w:rsid w:val="007363E1"/>
    <w:rsid w:val="0073726D"/>
    <w:rsid w:val="007411E9"/>
    <w:rsid w:val="0074332A"/>
    <w:rsid w:val="0074377E"/>
    <w:rsid w:val="00743CA9"/>
    <w:rsid w:val="00744ED7"/>
    <w:rsid w:val="00744F0A"/>
    <w:rsid w:val="00752B21"/>
    <w:rsid w:val="007568F5"/>
    <w:rsid w:val="00762989"/>
    <w:rsid w:val="00762DD5"/>
    <w:rsid w:val="00764B97"/>
    <w:rsid w:val="007718B5"/>
    <w:rsid w:val="00772A3E"/>
    <w:rsid w:val="007750DD"/>
    <w:rsid w:val="007766B4"/>
    <w:rsid w:val="007770A8"/>
    <w:rsid w:val="007807BB"/>
    <w:rsid w:val="007822A3"/>
    <w:rsid w:val="00782A07"/>
    <w:rsid w:val="00783258"/>
    <w:rsid w:val="00784779"/>
    <w:rsid w:val="00785F64"/>
    <w:rsid w:val="007907E8"/>
    <w:rsid w:val="007927B9"/>
    <w:rsid w:val="007952A2"/>
    <w:rsid w:val="007968FC"/>
    <w:rsid w:val="007978D2"/>
    <w:rsid w:val="007A16E8"/>
    <w:rsid w:val="007A32A0"/>
    <w:rsid w:val="007A3ABF"/>
    <w:rsid w:val="007A3B66"/>
    <w:rsid w:val="007A3E7A"/>
    <w:rsid w:val="007B1A77"/>
    <w:rsid w:val="007B1F8A"/>
    <w:rsid w:val="007C4257"/>
    <w:rsid w:val="007C445A"/>
    <w:rsid w:val="007D46E9"/>
    <w:rsid w:val="007D51B5"/>
    <w:rsid w:val="007D70B8"/>
    <w:rsid w:val="007D78D8"/>
    <w:rsid w:val="007D7C4D"/>
    <w:rsid w:val="007E0089"/>
    <w:rsid w:val="007E0791"/>
    <w:rsid w:val="007E2A60"/>
    <w:rsid w:val="007E5095"/>
    <w:rsid w:val="007E547D"/>
    <w:rsid w:val="007F48D2"/>
    <w:rsid w:val="007F4DAF"/>
    <w:rsid w:val="007F4F18"/>
    <w:rsid w:val="007F6C70"/>
    <w:rsid w:val="007F7401"/>
    <w:rsid w:val="00800AE7"/>
    <w:rsid w:val="00802033"/>
    <w:rsid w:val="00803A86"/>
    <w:rsid w:val="00806BBA"/>
    <w:rsid w:val="008123E2"/>
    <w:rsid w:val="0081334F"/>
    <w:rsid w:val="008139ED"/>
    <w:rsid w:val="0081400F"/>
    <w:rsid w:val="00814D74"/>
    <w:rsid w:val="00815DC1"/>
    <w:rsid w:val="00822613"/>
    <w:rsid w:val="008261FD"/>
    <w:rsid w:val="00826679"/>
    <w:rsid w:val="008267D6"/>
    <w:rsid w:val="00830953"/>
    <w:rsid w:val="00832DA6"/>
    <w:rsid w:val="008354EE"/>
    <w:rsid w:val="00836272"/>
    <w:rsid w:val="0084119F"/>
    <w:rsid w:val="00844C17"/>
    <w:rsid w:val="00850E48"/>
    <w:rsid w:val="0085404F"/>
    <w:rsid w:val="00855642"/>
    <w:rsid w:val="00861274"/>
    <w:rsid w:val="00861A2A"/>
    <w:rsid w:val="0086204E"/>
    <w:rsid w:val="008631AE"/>
    <w:rsid w:val="008659EB"/>
    <w:rsid w:val="00870133"/>
    <w:rsid w:val="0087203C"/>
    <w:rsid w:val="00874AE4"/>
    <w:rsid w:val="008753B1"/>
    <w:rsid w:val="00882F08"/>
    <w:rsid w:val="00882F31"/>
    <w:rsid w:val="00895489"/>
    <w:rsid w:val="00895654"/>
    <w:rsid w:val="00896759"/>
    <w:rsid w:val="008A0162"/>
    <w:rsid w:val="008B6384"/>
    <w:rsid w:val="008C13E6"/>
    <w:rsid w:val="008C1A23"/>
    <w:rsid w:val="008C296D"/>
    <w:rsid w:val="008C39A0"/>
    <w:rsid w:val="008C6F16"/>
    <w:rsid w:val="008C7C72"/>
    <w:rsid w:val="008D244D"/>
    <w:rsid w:val="008D2F10"/>
    <w:rsid w:val="008E1B1A"/>
    <w:rsid w:val="008E7D74"/>
    <w:rsid w:val="008F1E6A"/>
    <w:rsid w:val="008F26EB"/>
    <w:rsid w:val="008F51C3"/>
    <w:rsid w:val="008F74D6"/>
    <w:rsid w:val="008F74DA"/>
    <w:rsid w:val="00900437"/>
    <w:rsid w:val="009014DE"/>
    <w:rsid w:val="009019A9"/>
    <w:rsid w:val="0090205A"/>
    <w:rsid w:val="009049CF"/>
    <w:rsid w:val="00910446"/>
    <w:rsid w:val="00911B37"/>
    <w:rsid w:val="009123FA"/>
    <w:rsid w:val="00912B7C"/>
    <w:rsid w:val="00912DED"/>
    <w:rsid w:val="0091363B"/>
    <w:rsid w:val="00913DD5"/>
    <w:rsid w:val="00915F3B"/>
    <w:rsid w:val="00917A65"/>
    <w:rsid w:val="009201E6"/>
    <w:rsid w:val="00921F33"/>
    <w:rsid w:val="009222B4"/>
    <w:rsid w:val="00922936"/>
    <w:rsid w:val="0092453E"/>
    <w:rsid w:val="009268B1"/>
    <w:rsid w:val="0092760B"/>
    <w:rsid w:val="009317C6"/>
    <w:rsid w:val="00932EAD"/>
    <w:rsid w:val="00940540"/>
    <w:rsid w:val="00941530"/>
    <w:rsid w:val="0094208C"/>
    <w:rsid w:val="0094374F"/>
    <w:rsid w:val="009457A2"/>
    <w:rsid w:val="009463F7"/>
    <w:rsid w:val="00950F5B"/>
    <w:rsid w:val="009550E2"/>
    <w:rsid w:val="009622D0"/>
    <w:rsid w:val="00963F51"/>
    <w:rsid w:val="00965776"/>
    <w:rsid w:val="0097318A"/>
    <w:rsid w:val="00981B4B"/>
    <w:rsid w:val="0098425A"/>
    <w:rsid w:val="009854F8"/>
    <w:rsid w:val="00991BB8"/>
    <w:rsid w:val="009A27C0"/>
    <w:rsid w:val="009B3348"/>
    <w:rsid w:val="009B5DA3"/>
    <w:rsid w:val="009B60C1"/>
    <w:rsid w:val="009B612F"/>
    <w:rsid w:val="009C2FA1"/>
    <w:rsid w:val="009C5762"/>
    <w:rsid w:val="009C7C67"/>
    <w:rsid w:val="009D1216"/>
    <w:rsid w:val="009D43CB"/>
    <w:rsid w:val="009D5FA7"/>
    <w:rsid w:val="009D6692"/>
    <w:rsid w:val="009D675F"/>
    <w:rsid w:val="009D69C7"/>
    <w:rsid w:val="009E0E17"/>
    <w:rsid w:val="009E2277"/>
    <w:rsid w:val="009E3395"/>
    <w:rsid w:val="009E34D4"/>
    <w:rsid w:val="009E6116"/>
    <w:rsid w:val="009F0820"/>
    <w:rsid w:val="009F1C75"/>
    <w:rsid w:val="009F36FF"/>
    <w:rsid w:val="009F3816"/>
    <w:rsid w:val="009F56AE"/>
    <w:rsid w:val="009F6D03"/>
    <w:rsid w:val="00A006D0"/>
    <w:rsid w:val="00A00EB4"/>
    <w:rsid w:val="00A013F9"/>
    <w:rsid w:val="00A03334"/>
    <w:rsid w:val="00A067B3"/>
    <w:rsid w:val="00A10542"/>
    <w:rsid w:val="00A11BDE"/>
    <w:rsid w:val="00A207E3"/>
    <w:rsid w:val="00A22D14"/>
    <w:rsid w:val="00A24482"/>
    <w:rsid w:val="00A250F6"/>
    <w:rsid w:val="00A261D9"/>
    <w:rsid w:val="00A278CD"/>
    <w:rsid w:val="00A30F87"/>
    <w:rsid w:val="00A314A9"/>
    <w:rsid w:val="00A32820"/>
    <w:rsid w:val="00A373CF"/>
    <w:rsid w:val="00A4009B"/>
    <w:rsid w:val="00A40C33"/>
    <w:rsid w:val="00A413DE"/>
    <w:rsid w:val="00A47551"/>
    <w:rsid w:val="00A52D1B"/>
    <w:rsid w:val="00A54B25"/>
    <w:rsid w:val="00A571C0"/>
    <w:rsid w:val="00A647D2"/>
    <w:rsid w:val="00A65530"/>
    <w:rsid w:val="00A66EA8"/>
    <w:rsid w:val="00A702CC"/>
    <w:rsid w:val="00A704B3"/>
    <w:rsid w:val="00A70AA5"/>
    <w:rsid w:val="00A70D11"/>
    <w:rsid w:val="00A7597C"/>
    <w:rsid w:val="00A75CB1"/>
    <w:rsid w:val="00A75CDA"/>
    <w:rsid w:val="00A7621C"/>
    <w:rsid w:val="00A76D67"/>
    <w:rsid w:val="00A76F36"/>
    <w:rsid w:val="00A820A4"/>
    <w:rsid w:val="00A8292A"/>
    <w:rsid w:val="00A92A6D"/>
    <w:rsid w:val="00A9547F"/>
    <w:rsid w:val="00AA12DC"/>
    <w:rsid w:val="00AA1321"/>
    <w:rsid w:val="00AA28A3"/>
    <w:rsid w:val="00AA375B"/>
    <w:rsid w:val="00AA4F5C"/>
    <w:rsid w:val="00AA55BD"/>
    <w:rsid w:val="00AA55BE"/>
    <w:rsid w:val="00AA5A69"/>
    <w:rsid w:val="00AA703D"/>
    <w:rsid w:val="00AB09BE"/>
    <w:rsid w:val="00AB0BCA"/>
    <w:rsid w:val="00AB3339"/>
    <w:rsid w:val="00AC307E"/>
    <w:rsid w:val="00AD0FB4"/>
    <w:rsid w:val="00AD5E7E"/>
    <w:rsid w:val="00AE25BD"/>
    <w:rsid w:val="00AE5C79"/>
    <w:rsid w:val="00AF1393"/>
    <w:rsid w:val="00AF2746"/>
    <w:rsid w:val="00AF2C67"/>
    <w:rsid w:val="00AF329B"/>
    <w:rsid w:val="00B0331E"/>
    <w:rsid w:val="00B046DC"/>
    <w:rsid w:val="00B2627E"/>
    <w:rsid w:val="00B3479D"/>
    <w:rsid w:val="00B36084"/>
    <w:rsid w:val="00B42309"/>
    <w:rsid w:val="00B44B2F"/>
    <w:rsid w:val="00B64B73"/>
    <w:rsid w:val="00B64E56"/>
    <w:rsid w:val="00B662D2"/>
    <w:rsid w:val="00B719DA"/>
    <w:rsid w:val="00B74793"/>
    <w:rsid w:val="00B771C4"/>
    <w:rsid w:val="00B8268A"/>
    <w:rsid w:val="00B83FCA"/>
    <w:rsid w:val="00B85AD6"/>
    <w:rsid w:val="00B85CAD"/>
    <w:rsid w:val="00B95487"/>
    <w:rsid w:val="00B95597"/>
    <w:rsid w:val="00BA70E4"/>
    <w:rsid w:val="00BB0309"/>
    <w:rsid w:val="00BB06DA"/>
    <w:rsid w:val="00BB183B"/>
    <w:rsid w:val="00BB2A26"/>
    <w:rsid w:val="00BB3B85"/>
    <w:rsid w:val="00BB4CD1"/>
    <w:rsid w:val="00BB5551"/>
    <w:rsid w:val="00BB7CAA"/>
    <w:rsid w:val="00BC7F87"/>
    <w:rsid w:val="00BD0E35"/>
    <w:rsid w:val="00BD2A6C"/>
    <w:rsid w:val="00BD3527"/>
    <w:rsid w:val="00BD4E81"/>
    <w:rsid w:val="00BD69D3"/>
    <w:rsid w:val="00BD6B97"/>
    <w:rsid w:val="00BD727C"/>
    <w:rsid w:val="00BD7361"/>
    <w:rsid w:val="00BE150C"/>
    <w:rsid w:val="00BE18E3"/>
    <w:rsid w:val="00BE3F72"/>
    <w:rsid w:val="00BF3AE5"/>
    <w:rsid w:val="00BF5BE3"/>
    <w:rsid w:val="00C0211A"/>
    <w:rsid w:val="00C05CEA"/>
    <w:rsid w:val="00C074F5"/>
    <w:rsid w:val="00C10C0D"/>
    <w:rsid w:val="00C17F3F"/>
    <w:rsid w:val="00C27E70"/>
    <w:rsid w:val="00C309C0"/>
    <w:rsid w:val="00C30A4B"/>
    <w:rsid w:val="00C3245D"/>
    <w:rsid w:val="00C34C7E"/>
    <w:rsid w:val="00C40A61"/>
    <w:rsid w:val="00C41AEE"/>
    <w:rsid w:val="00C42AB0"/>
    <w:rsid w:val="00C43C1B"/>
    <w:rsid w:val="00C44F8E"/>
    <w:rsid w:val="00C46075"/>
    <w:rsid w:val="00C460C3"/>
    <w:rsid w:val="00C47D8F"/>
    <w:rsid w:val="00C51CF0"/>
    <w:rsid w:val="00C53B8F"/>
    <w:rsid w:val="00C5439A"/>
    <w:rsid w:val="00C55086"/>
    <w:rsid w:val="00C60EC2"/>
    <w:rsid w:val="00C641C5"/>
    <w:rsid w:val="00C64A7B"/>
    <w:rsid w:val="00C6592A"/>
    <w:rsid w:val="00C66129"/>
    <w:rsid w:val="00C66FDC"/>
    <w:rsid w:val="00C6734D"/>
    <w:rsid w:val="00C67ADF"/>
    <w:rsid w:val="00C67F86"/>
    <w:rsid w:val="00C7190C"/>
    <w:rsid w:val="00C72245"/>
    <w:rsid w:val="00C745DB"/>
    <w:rsid w:val="00C75009"/>
    <w:rsid w:val="00C75FB6"/>
    <w:rsid w:val="00C76F7B"/>
    <w:rsid w:val="00C82473"/>
    <w:rsid w:val="00C84152"/>
    <w:rsid w:val="00C86207"/>
    <w:rsid w:val="00C8721B"/>
    <w:rsid w:val="00C87769"/>
    <w:rsid w:val="00C87F88"/>
    <w:rsid w:val="00C9063D"/>
    <w:rsid w:val="00C91248"/>
    <w:rsid w:val="00C91704"/>
    <w:rsid w:val="00C91710"/>
    <w:rsid w:val="00C972EB"/>
    <w:rsid w:val="00C973FA"/>
    <w:rsid w:val="00CA2FA9"/>
    <w:rsid w:val="00CA31D1"/>
    <w:rsid w:val="00CA6DED"/>
    <w:rsid w:val="00CB33C9"/>
    <w:rsid w:val="00CB3551"/>
    <w:rsid w:val="00CB5023"/>
    <w:rsid w:val="00CC3C7B"/>
    <w:rsid w:val="00CC409B"/>
    <w:rsid w:val="00CC4A7B"/>
    <w:rsid w:val="00CC6562"/>
    <w:rsid w:val="00CC6DD0"/>
    <w:rsid w:val="00CD07BE"/>
    <w:rsid w:val="00CD252D"/>
    <w:rsid w:val="00CD32F7"/>
    <w:rsid w:val="00CE129E"/>
    <w:rsid w:val="00CE7A50"/>
    <w:rsid w:val="00CF0372"/>
    <w:rsid w:val="00CF1B3D"/>
    <w:rsid w:val="00CF2ED0"/>
    <w:rsid w:val="00CF3156"/>
    <w:rsid w:val="00CF3A29"/>
    <w:rsid w:val="00CF6312"/>
    <w:rsid w:val="00D01BCE"/>
    <w:rsid w:val="00D05EA1"/>
    <w:rsid w:val="00D07962"/>
    <w:rsid w:val="00D10F01"/>
    <w:rsid w:val="00D14293"/>
    <w:rsid w:val="00D1762C"/>
    <w:rsid w:val="00D2112F"/>
    <w:rsid w:val="00D220CE"/>
    <w:rsid w:val="00D22F45"/>
    <w:rsid w:val="00D2389F"/>
    <w:rsid w:val="00D25111"/>
    <w:rsid w:val="00D3124B"/>
    <w:rsid w:val="00D33DAE"/>
    <w:rsid w:val="00D36520"/>
    <w:rsid w:val="00D436F1"/>
    <w:rsid w:val="00D4556F"/>
    <w:rsid w:val="00D45AAE"/>
    <w:rsid w:val="00D46AD8"/>
    <w:rsid w:val="00D4720C"/>
    <w:rsid w:val="00D53EFE"/>
    <w:rsid w:val="00D55C5B"/>
    <w:rsid w:val="00D57122"/>
    <w:rsid w:val="00D601B9"/>
    <w:rsid w:val="00D61272"/>
    <w:rsid w:val="00D66CAB"/>
    <w:rsid w:val="00D674FC"/>
    <w:rsid w:val="00D80025"/>
    <w:rsid w:val="00D86340"/>
    <w:rsid w:val="00D865E9"/>
    <w:rsid w:val="00D86804"/>
    <w:rsid w:val="00D86A09"/>
    <w:rsid w:val="00D879AE"/>
    <w:rsid w:val="00D87EE9"/>
    <w:rsid w:val="00D92063"/>
    <w:rsid w:val="00D93A83"/>
    <w:rsid w:val="00D93D80"/>
    <w:rsid w:val="00D9546A"/>
    <w:rsid w:val="00D97A11"/>
    <w:rsid w:val="00DB0DE3"/>
    <w:rsid w:val="00DB2667"/>
    <w:rsid w:val="00DB4892"/>
    <w:rsid w:val="00DB5E8B"/>
    <w:rsid w:val="00DC19EF"/>
    <w:rsid w:val="00DC2683"/>
    <w:rsid w:val="00DD7152"/>
    <w:rsid w:val="00DE02B4"/>
    <w:rsid w:val="00DE44D9"/>
    <w:rsid w:val="00DE4F60"/>
    <w:rsid w:val="00DE7C38"/>
    <w:rsid w:val="00DF1B41"/>
    <w:rsid w:val="00DF477B"/>
    <w:rsid w:val="00E01A23"/>
    <w:rsid w:val="00E01D1B"/>
    <w:rsid w:val="00E02F1E"/>
    <w:rsid w:val="00E0533E"/>
    <w:rsid w:val="00E13768"/>
    <w:rsid w:val="00E13CCB"/>
    <w:rsid w:val="00E15E20"/>
    <w:rsid w:val="00E16CF3"/>
    <w:rsid w:val="00E24863"/>
    <w:rsid w:val="00E415F7"/>
    <w:rsid w:val="00E45E72"/>
    <w:rsid w:val="00E47B54"/>
    <w:rsid w:val="00E540A0"/>
    <w:rsid w:val="00E65976"/>
    <w:rsid w:val="00E72051"/>
    <w:rsid w:val="00E73DAC"/>
    <w:rsid w:val="00E752F2"/>
    <w:rsid w:val="00E75F61"/>
    <w:rsid w:val="00E767D5"/>
    <w:rsid w:val="00E8028E"/>
    <w:rsid w:val="00E80B91"/>
    <w:rsid w:val="00E82398"/>
    <w:rsid w:val="00E83003"/>
    <w:rsid w:val="00E85AD0"/>
    <w:rsid w:val="00E87B50"/>
    <w:rsid w:val="00E91B6A"/>
    <w:rsid w:val="00E91E75"/>
    <w:rsid w:val="00E95487"/>
    <w:rsid w:val="00E96047"/>
    <w:rsid w:val="00EA74E8"/>
    <w:rsid w:val="00EB01F1"/>
    <w:rsid w:val="00EB0B1C"/>
    <w:rsid w:val="00EB3E7A"/>
    <w:rsid w:val="00EC3507"/>
    <w:rsid w:val="00EC3CBD"/>
    <w:rsid w:val="00EC3F98"/>
    <w:rsid w:val="00EC6520"/>
    <w:rsid w:val="00EC73FC"/>
    <w:rsid w:val="00ED0377"/>
    <w:rsid w:val="00ED121D"/>
    <w:rsid w:val="00ED3E4C"/>
    <w:rsid w:val="00ED423D"/>
    <w:rsid w:val="00EE3937"/>
    <w:rsid w:val="00EF40B7"/>
    <w:rsid w:val="00EF5C1D"/>
    <w:rsid w:val="00F00117"/>
    <w:rsid w:val="00F00911"/>
    <w:rsid w:val="00F0112C"/>
    <w:rsid w:val="00F14E87"/>
    <w:rsid w:val="00F15C9A"/>
    <w:rsid w:val="00F15EB0"/>
    <w:rsid w:val="00F21838"/>
    <w:rsid w:val="00F27261"/>
    <w:rsid w:val="00F274EA"/>
    <w:rsid w:val="00F278BB"/>
    <w:rsid w:val="00F32444"/>
    <w:rsid w:val="00F353A1"/>
    <w:rsid w:val="00F35A49"/>
    <w:rsid w:val="00F41789"/>
    <w:rsid w:val="00F456B4"/>
    <w:rsid w:val="00F46073"/>
    <w:rsid w:val="00F4688B"/>
    <w:rsid w:val="00F52AC7"/>
    <w:rsid w:val="00F5662C"/>
    <w:rsid w:val="00F56B98"/>
    <w:rsid w:val="00F706EA"/>
    <w:rsid w:val="00F7187D"/>
    <w:rsid w:val="00F71CBD"/>
    <w:rsid w:val="00F75D70"/>
    <w:rsid w:val="00F76018"/>
    <w:rsid w:val="00F812F6"/>
    <w:rsid w:val="00F8599E"/>
    <w:rsid w:val="00F91DC2"/>
    <w:rsid w:val="00F9322D"/>
    <w:rsid w:val="00F94FEB"/>
    <w:rsid w:val="00F95E47"/>
    <w:rsid w:val="00FA21D8"/>
    <w:rsid w:val="00FB221D"/>
    <w:rsid w:val="00FB4599"/>
    <w:rsid w:val="00FB4F61"/>
    <w:rsid w:val="00FC12BA"/>
    <w:rsid w:val="00FC2A89"/>
    <w:rsid w:val="00FC2EB6"/>
    <w:rsid w:val="00FC6FB9"/>
    <w:rsid w:val="00FD31AB"/>
    <w:rsid w:val="00FD7E03"/>
    <w:rsid w:val="00FE0150"/>
    <w:rsid w:val="00FE089C"/>
    <w:rsid w:val="00FE261E"/>
    <w:rsid w:val="00FE4359"/>
    <w:rsid w:val="00FF3DF7"/>
    <w:rsid w:val="0232E654"/>
    <w:rsid w:val="034FEB74"/>
    <w:rsid w:val="08827802"/>
    <w:rsid w:val="12A5C062"/>
    <w:rsid w:val="1DE18D35"/>
    <w:rsid w:val="21ADBD0C"/>
    <w:rsid w:val="27F7A165"/>
    <w:rsid w:val="2A43F89F"/>
    <w:rsid w:val="2FDFCD62"/>
    <w:rsid w:val="30E1AF91"/>
    <w:rsid w:val="31F4B571"/>
    <w:rsid w:val="377DD86C"/>
    <w:rsid w:val="42155DBE"/>
    <w:rsid w:val="4A838973"/>
    <w:rsid w:val="4BC162C1"/>
    <w:rsid w:val="5AC51823"/>
    <w:rsid w:val="6523B284"/>
    <w:rsid w:val="7181B9CB"/>
    <w:rsid w:val="72506BC7"/>
    <w:rsid w:val="7273B656"/>
    <w:rsid w:val="736BB2C1"/>
    <w:rsid w:val="747F7852"/>
    <w:rsid w:val="7544B4C4"/>
    <w:rsid w:val="7753E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FDD9E8"/>
  <w15:docId w15:val="{5B3DE19F-6CD0-4A9D-9A5A-9333F9D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F3F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Titolo1">
    <w:name w:val="heading 1"/>
    <w:basedOn w:val="Normale"/>
    <w:link w:val="Titolo1Carattere"/>
    <w:uiPriority w:val="9"/>
    <w:qFormat/>
    <w:rsid w:val="00882F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me">
    <w:name w:val="Name"/>
    <w:rsid w:val="005454AC"/>
    <w:rPr>
      <w:b/>
      <w:i w:val="0"/>
      <w:kern w:val="0"/>
      <w:u w:val="none"/>
      <w:vertAlign w:val="baseli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454A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54AC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5454A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5454AC"/>
    <w:rPr>
      <w:b w:val="0"/>
      <w:i w:val="0"/>
      <w:color w:val="FF0000"/>
      <w:kern w:val="0"/>
      <w:u w:val="none"/>
      <w:vertAlign w:val="baseline"/>
    </w:rPr>
  </w:style>
  <w:style w:type="paragraph" w:styleId="Nessunaspaziatura">
    <w:name w:val="No Spacing"/>
    <w:aliases w:val="~BaseStyle"/>
    <w:qFormat/>
    <w:rsid w:val="001D42BD"/>
    <w:pPr>
      <w:spacing w:after="0" w:line="240" w:lineRule="auto"/>
    </w:pPr>
    <w:rPr>
      <w:rFonts w:eastAsia="Batang"/>
      <w:lang w:val="en-GB" w:eastAsia="en-US"/>
    </w:rPr>
  </w:style>
  <w:style w:type="character" w:styleId="Collegamentoipertestuale">
    <w:name w:val="Hyperlink"/>
    <w:aliases w:val="~HyperLink"/>
    <w:basedOn w:val="Carpredefinitoparagrafo"/>
    <w:rsid w:val="001D4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D42B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D4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42BD"/>
    <w:pPr>
      <w:widowControl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42BD"/>
    <w:rPr>
      <w:rFonts w:eastAsia="Batang"/>
      <w:sz w:val="20"/>
      <w:szCs w:val="20"/>
      <w:lang w:val="en-GB" w:eastAsia="en-US"/>
    </w:rPr>
  </w:style>
  <w:style w:type="paragraph" w:styleId="Paragrafoelenco">
    <w:name w:val="List Paragraph"/>
    <w:basedOn w:val="Normale"/>
    <w:uiPriority w:val="1"/>
    <w:qFormat/>
    <w:rsid w:val="001D42BD"/>
    <w:pPr>
      <w:widowControl/>
      <w:ind w:left="720"/>
      <w:contextualSpacing/>
    </w:pPr>
    <w:rPr>
      <w:rFonts w:asciiTheme="minorHAnsi" w:eastAsia="Batang" w:hAnsiTheme="minorHAnsi" w:cstheme="minorBidi"/>
      <w:sz w:val="22"/>
      <w:lang w:val="en-GB" w:eastAsia="en-US"/>
    </w:rPr>
  </w:style>
  <w:style w:type="paragraph" w:styleId="Didascalia">
    <w:name w:val="caption"/>
    <w:aliases w:val="~Caption"/>
    <w:basedOn w:val="Normale"/>
    <w:next w:val="Normale"/>
    <w:link w:val="DidascaliaCarattere"/>
    <w:uiPriority w:val="6"/>
    <w:qFormat/>
    <w:rsid w:val="001D42BD"/>
    <w:pPr>
      <w:keepNext/>
      <w:widowControl/>
      <w:tabs>
        <w:tab w:val="left" w:pos="851"/>
      </w:tabs>
      <w:spacing w:before="240" w:after="60" w:line="312" w:lineRule="auto"/>
    </w:pPr>
    <w:rPr>
      <w:rFonts w:asciiTheme="minorHAnsi" w:eastAsia="Calibri" w:hAnsiTheme="minorHAnsi" w:cs="Arial"/>
      <w:b/>
      <w:color w:val="000000" w:themeColor="text1"/>
      <w:sz w:val="18"/>
      <w:szCs w:val="18"/>
      <w:lang w:eastAsia="en-US"/>
    </w:rPr>
  </w:style>
  <w:style w:type="character" w:customStyle="1" w:styleId="DidascaliaCarattere">
    <w:name w:val="Didascalia Carattere"/>
    <w:aliases w:val="~Caption Carattere"/>
    <w:basedOn w:val="Carpredefinitoparagrafo"/>
    <w:link w:val="Didascalia"/>
    <w:uiPriority w:val="6"/>
    <w:rsid w:val="001D42BD"/>
    <w:rPr>
      <w:rFonts w:eastAsia="Calibri" w:cs="Arial"/>
      <w:b/>
      <w:color w:val="000000" w:themeColor="text1"/>
      <w:sz w:val="18"/>
      <w:szCs w:val="18"/>
      <w:lang w:eastAsia="en-US"/>
    </w:rPr>
  </w:style>
  <w:style w:type="paragraph" w:customStyle="1" w:styleId="GraphicLeft">
    <w:name w:val="~GraphicLeft"/>
    <w:basedOn w:val="Nessunaspaziatura"/>
    <w:uiPriority w:val="14"/>
    <w:qFormat/>
    <w:rsid w:val="001D42BD"/>
    <w:rPr>
      <w:color w:val="000000" w:themeColor="text1"/>
      <w:sz w:val="18"/>
      <w:szCs w:val="20"/>
      <w:lang w:val="en-US"/>
    </w:rPr>
  </w:style>
  <w:style w:type="paragraph" w:customStyle="1" w:styleId="Source">
    <w:name w:val="~Source"/>
    <w:basedOn w:val="Normale"/>
    <w:next w:val="Normale"/>
    <w:uiPriority w:val="14"/>
    <w:qFormat/>
    <w:rsid w:val="001D42BD"/>
    <w:pPr>
      <w:widowControl/>
      <w:spacing w:before="60" w:after="120" w:line="312" w:lineRule="auto"/>
    </w:pPr>
    <w:rPr>
      <w:rFonts w:asciiTheme="minorHAnsi" w:eastAsia="Calibri" w:hAnsiTheme="minorHAnsi" w:cs="Arial"/>
      <w:i/>
      <w:color w:val="000000" w:themeColor="text1"/>
      <w:sz w:val="18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B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902"/>
    <w:pPr>
      <w:widowControl w:val="0"/>
    </w:pPr>
    <w:rPr>
      <w:rFonts w:ascii="Courier New" w:eastAsiaTheme="minorEastAsia" w:hAnsi="Courier New" w:cs="Courier New"/>
      <w:b/>
      <w:bCs/>
      <w:lang w:val="en-US"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902"/>
    <w:rPr>
      <w:rFonts w:ascii="Courier New" w:eastAsia="Batang" w:hAnsi="Courier New" w:cs="Courier New"/>
      <w:b/>
      <w:bCs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C46"/>
    <w:rPr>
      <w:rFonts w:ascii="Courier New" w:hAnsi="Courier New" w:cs="Courier New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0C4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C46"/>
    <w:rPr>
      <w:rFonts w:ascii="Courier New" w:hAnsi="Courier New" w:cs="Courier New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7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A65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A65"/>
    <w:rPr>
      <w:vertAlign w:val="superscript"/>
    </w:rPr>
  </w:style>
  <w:style w:type="paragraph" w:styleId="Revisione">
    <w:name w:val="Revision"/>
    <w:hidden/>
    <w:uiPriority w:val="99"/>
    <w:semiHidden/>
    <w:rsid w:val="005423D6"/>
    <w:pPr>
      <w:spacing w:after="0" w:line="240" w:lineRule="auto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uiPriority w:val="99"/>
    <w:unhideWhenUsed/>
    <w:rsid w:val="005A38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15C9A"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13DD5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5F5DED"/>
    <w:pPr>
      <w:widowControl/>
    </w:pPr>
    <w:rPr>
      <w:rFonts w:ascii="Calibri" w:eastAsiaTheme="minorHAnsi" w:hAnsi="Calibri" w:cs="Calibri"/>
      <w:sz w:val="22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3E6F47"/>
    <w:rPr>
      <w:i/>
      <w:iCs/>
    </w:rPr>
  </w:style>
  <w:style w:type="paragraph" w:customStyle="1" w:styleId="paragraph">
    <w:name w:val="paragraph"/>
    <w:basedOn w:val="Normale"/>
    <w:rsid w:val="003944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Carpredefinitoparagrafo"/>
    <w:rsid w:val="00394462"/>
  </w:style>
  <w:style w:type="character" w:customStyle="1" w:styleId="eop">
    <w:name w:val="eop"/>
    <w:basedOn w:val="Carpredefinitoparagrafo"/>
    <w:rsid w:val="00394462"/>
  </w:style>
  <w:style w:type="character" w:customStyle="1" w:styleId="spellingerror">
    <w:name w:val="spellingerror"/>
    <w:basedOn w:val="Carpredefinitoparagrafo"/>
    <w:rsid w:val="00394462"/>
  </w:style>
  <w:style w:type="character" w:customStyle="1" w:styleId="Mencinsinresolver2">
    <w:name w:val="Mención sin resolver2"/>
    <w:basedOn w:val="Carpredefinitoparagrafo"/>
    <w:uiPriority w:val="99"/>
    <w:semiHidden/>
    <w:unhideWhenUsed/>
    <w:rsid w:val="003944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245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E1DA8"/>
    <w:pPr>
      <w:spacing w:after="0" w:line="240" w:lineRule="auto"/>
    </w:pPr>
    <w:rPr>
      <w:sz w:val="21"/>
      <w:szCs w:val="2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2F3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contextualspellingandgrammarerror">
    <w:name w:val="contextualspellingandgrammarerror"/>
    <w:basedOn w:val="Carpredefinitoparagrafo"/>
    <w:rsid w:val="002F7D9B"/>
  </w:style>
  <w:style w:type="character" w:customStyle="1" w:styleId="Mencinsinresolver3">
    <w:name w:val="Mención sin resolver3"/>
    <w:basedOn w:val="Carpredefinitoparagrafo"/>
    <w:uiPriority w:val="99"/>
    <w:semiHidden/>
    <w:unhideWhenUsed/>
    <w:rsid w:val="001E1E44"/>
    <w:rPr>
      <w:color w:val="605E5C"/>
      <w:shd w:val="clear" w:color="auto" w:fill="E1DFDD"/>
    </w:rPr>
  </w:style>
  <w:style w:type="character" w:customStyle="1" w:styleId="A7">
    <w:name w:val="A7"/>
    <w:uiPriority w:val="99"/>
    <w:rsid w:val="00655259"/>
    <w:rPr>
      <w:rFonts w:cs="Univers LT Std"/>
      <w:color w:val="221E1F"/>
      <w:sz w:val="14"/>
      <w:szCs w:val="14"/>
    </w:rPr>
  </w:style>
  <w:style w:type="paragraph" w:customStyle="1" w:styleId="ContactPara">
    <w:name w:val="ContactPara"/>
    <w:basedOn w:val="Normale"/>
    <w:link w:val="ContactParaChar"/>
    <w:rsid w:val="0072259C"/>
    <w:pPr>
      <w:widowControl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tactParaChar">
    <w:name w:val="ContactPara Char"/>
    <w:link w:val="ContactPara"/>
    <w:rsid w:val="0072259C"/>
    <w:rPr>
      <w:rFonts w:ascii="Arial" w:eastAsia="Times New Roman" w:hAnsi="Arial" w:cs="Arial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632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F477B"/>
    <w:rPr>
      <w:rFonts w:ascii="Segoe UI" w:hAnsi="Segoe UI" w:cs="Segoe UI" w:hint="default"/>
      <w:color w:val="333F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on.com/it/it-it.html?source=post:1675898337630021861" TargetMode="External"/><Relationship Id="rId13" Type="http://schemas.openxmlformats.org/officeDocument/2006/relationships/hyperlink" Target="https://www.eaton.com/gb/en-gb/products/backup-power-ups-surge-it-power-distribution/power-distribution-for-it-equipment.html" TargetMode="External"/><Relationship Id="rId18" Type="http://schemas.openxmlformats.org/officeDocument/2006/relationships/hyperlink" Target="https://www.linkedin.com/company/eato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aton.com/it/it-it/products/backup-power-ups-surge-it-power-distribution/backup-power-ups.html" TargetMode="External"/><Relationship Id="rId17" Type="http://schemas.openxmlformats.org/officeDocument/2006/relationships/hyperlink" Target="https://twitter.com/eatoncor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ton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ton.com/it/it-it/products/low-voltage-power-distribution-control-systems/switchgear-l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ton.com/gb/en-gb/markets/data-centers/systems-engineering-data-centre/download-a-system-engineering-white-pape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aton.com/gb/en-gb/products/medium-voltage-power-distribution-control-systems/switchgear.html" TargetMode="External"/><Relationship Id="rId19" Type="http://schemas.openxmlformats.org/officeDocument/2006/relationships/hyperlink" Target="mailto:marcom-italia@ea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ton.com/xintegra" TargetMode="External"/><Relationship Id="rId14" Type="http://schemas.openxmlformats.org/officeDocument/2006/relationships/hyperlink" Target="https://www.eaton.com/it/it-it/digital/brightlayer/brightlayer-report-digital-transformation-and-energy-transition/digital-energy-transition-infographic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8CC0-AB77-4FD6-B97D-F5260DF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vhenze</dc:creator>
  <cp:keywords/>
  <dc:description/>
  <cp:lastModifiedBy>Chiara Parma</cp:lastModifiedBy>
  <cp:revision>128</cp:revision>
  <cp:lastPrinted>2020-01-15T10:39:00Z</cp:lastPrinted>
  <dcterms:created xsi:type="dcterms:W3CDTF">2023-07-04T13:59:00Z</dcterms:created>
  <dcterms:modified xsi:type="dcterms:W3CDTF">2023-09-04T09:23:00Z</dcterms:modified>
</cp:coreProperties>
</file>