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b/>
          <w:sz w:val="20"/>
        </w:rPr>
      </w:pPr>
      <w:r w:rsidRPr="00697F9C">
        <w:rPr>
          <w:rFonts w:ascii="Arial" w:hAnsi="Arial" w:cs="Arial"/>
          <w:b/>
          <w:sz w:val="20"/>
        </w:rPr>
        <w:t xml:space="preserve">Commissario depurazione: </w:t>
      </w:r>
      <w:r w:rsidR="00751058" w:rsidRPr="00697F9C">
        <w:rPr>
          <w:rFonts w:ascii="Arial" w:hAnsi="Arial" w:cs="Arial"/>
          <w:b/>
          <w:sz w:val="20"/>
        </w:rPr>
        <w:t>alcuni</w:t>
      </w:r>
      <w:r w:rsidRPr="00697F9C">
        <w:rPr>
          <w:rFonts w:ascii="Arial" w:hAnsi="Arial" w:cs="Arial"/>
          <w:b/>
          <w:sz w:val="20"/>
        </w:rPr>
        <w:t xml:space="preserve"> dati a conclusione del mandato della Struttura Commissariale gu</w:t>
      </w:r>
      <w:r w:rsidR="00996006">
        <w:rPr>
          <w:rFonts w:ascii="Arial" w:hAnsi="Arial" w:cs="Arial"/>
          <w:b/>
          <w:sz w:val="20"/>
        </w:rPr>
        <w:t>idata dal Prof. Maurizio Giugni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i/>
          <w:sz w:val="20"/>
        </w:rPr>
        <w:t>Roma, 29/08/2023</w:t>
      </w:r>
      <w:r w:rsidRPr="00697F9C">
        <w:rPr>
          <w:rFonts w:ascii="Arial" w:hAnsi="Arial" w:cs="Arial"/>
          <w:sz w:val="20"/>
        </w:rPr>
        <w:t xml:space="preserve"> Con il ringraziamento del Ministro dell’Ambiente Pichetto Fratin per il lavoro svolto si è definitivamente concluso il mandato triennale della struttura commissariale per la depurazione guidata dal prof. Maurizio Giugni, ordinario di costruzioni idrauliche </w:t>
      </w:r>
      <w:r w:rsidR="00751058" w:rsidRPr="00697F9C">
        <w:rPr>
          <w:rFonts w:ascii="Arial" w:hAnsi="Arial" w:cs="Arial"/>
          <w:sz w:val="20"/>
        </w:rPr>
        <w:t xml:space="preserve">nell’Università </w:t>
      </w:r>
      <w:r w:rsidRPr="00697F9C">
        <w:rPr>
          <w:rFonts w:ascii="Arial" w:hAnsi="Arial" w:cs="Arial"/>
          <w:sz w:val="20"/>
        </w:rPr>
        <w:t>Federico II di Napoli</w:t>
      </w:r>
      <w:r w:rsidR="00751058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coadiuvato da</w:t>
      </w:r>
      <w:r w:rsidR="00751058" w:rsidRPr="00697F9C">
        <w:rPr>
          <w:rFonts w:ascii="Arial" w:hAnsi="Arial" w:cs="Arial"/>
          <w:sz w:val="20"/>
        </w:rPr>
        <w:t>i</w:t>
      </w:r>
      <w:r w:rsidRPr="00697F9C">
        <w:rPr>
          <w:rFonts w:ascii="Arial" w:hAnsi="Arial" w:cs="Arial"/>
          <w:sz w:val="20"/>
        </w:rPr>
        <w:t xml:space="preserve"> due SubCommissari</w:t>
      </w:r>
      <w:r w:rsidR="00751058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l’ing. Riccardo Costanza e l’On. Stefano Vaccari. La Struttura nel triennio 2020-2023 ha lavorato per realizzare gli interventi fognari e depurativi necessari a superare le annose procedure di infrazione sulle acque reflue urbane aperte dall’Unione Europea</w:t>
      </w:r>
      <w:r w:rsidR="00751058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ubicati prevalentemente nel meridione.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In questo periodo, come è possibile evincere dalla relazione di fine mandato trasmessa dal Commissario Giugni al Ministero dell’Ambiente, sono stati portati in attuazione circa il 60% degli interventi commissariali, sono state completate 23 opere fognario/depurative</w:t>
      </w:r>
      <w:r w:rsidR="00751058" w:rsidRPr="00697F9C">
        <w:rPr>
          <w:rFonts w:ascii="Arial" w:hAnsi="Arial" w:cs="Arial"/>
          <w:sz w:val="20"/>
        </w:rPr>
        <w:t xml:space="preserve"> e</w:t>
      </w:r>
      <w:r w:rsidRPr="00697F9C">
        <w:rPr>
          <w:rFonts w:ascii="Arial" w:hAnsi="Arial" w:cs="Arial"/>
          <w:sz w:val="20"/>
        </w:rPr>
        <w:t xml:space="preserve"> avviati 26 cantieri di lavori</w:t>
      </w:r>
      <w:r w:rsidR="00751058" w:rsidRPr="00697F9C">
        <w:rPr>
          <w:rFonts w:ascii="Arial" w:hAnsi="Arial" w:cs="Arial"/>
          <w:sz w:val="20"/>
        </w:rPr>
        <w:t>; inoltre</w:t>
      </w:r>
      <w:r w:rsidRPr="00697F9C">
        <w:rPr>
          <w:rFonts w:ascii="Arial" w:hAnsi="Arial" w:cs="Arial"/>
          <w:sz w:val="20"/>
        </w:rPr>
        <w:t xml:space="preserve"> 3 gare lavori sono in corso e ulteriori 9 interventi sono stati approvati e trasmessi alla Centrale di Committenza Invitalia per l’affidamento dei lavori.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Le opere completate e i cantieri avviati sono ubicati prevalentemente in Sicilia, dove sono stati completati 13 interventi e avviati 22 cantieri dal valore complessivo di oltre 250 milioni di euro, ma sono stati completati interventi e aperti cantieri anche in Calabria, Basilicata, Puglia e Lazio.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Complessivamente sino ad oggi in Sicilia sono stati impegnati circa 700 milioni di euro</w:t>
      </w:r>
      <w:r w:rsidR="00751058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aprendo importanti cantieri come quelli del collettore sud orientale di Palermo e dell’adeguamento e potenziamento dei depuratori di Palermo, Castelvetrano, Gela, Furnari, Patti, Campobello di Mazara, Sciacca, del nuovo depuratore di Agrigento e Favara nonché </w:t>
      </w:r>
      <w:r w:rsidR="00751058" w:rsidRPr="00697F9C">
        <w:rPr>
          <w:rFonts w:ascii="Arial" w:hAnsi="Arial" w:cs="Arial"/>
          <w:sz w:val="20"/>
        </w:rPr>
        <w:t xml:space="preserve">di </w:t>
      </w:r>
      <w:r w:rsidRPr="00697F9C">
        <w:rPr>
          <w:rFonts w:ascii="Arial" w:hAnsi="Arial" w:cs="Arial"/>
          <w:sz w:val="20"/>
        </w:rPr>
        <w:t>numerose reti fognarie</w:t>
      </w:r>
      <w:r w:rsidR="00751058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come quelle di Agrigento, Palermo, Porto Empedocle, Mazara del Vallo, Marsala, Sciacca e Ribera.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Inoltre, sono in corso, da parte della Centrale di Committenza Invitalia, 4 procedure di gara per l’affidamento dei lavori del depuratore di Niscemi, l’adeguamento del depuratore di Ragusa e di Capo D’Orlando e un lotto fognario dell’agglomerato consortile di Misterbianco per un valore complessivo di oltre 100 milioni di euro.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La Struttura Commissariale nella scorsa primavera ha anche approvato importanti progetti esecutivi</w:t>
      </w:r>
      <w:r w:rsidR="00751058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come quello dell’adeguamento e potenziamento dell’impianto di depurazione di Napoli Est</w:t>
      </w:r>
      <w:r w:rsidR="00751058" w:rsidRPr="00697F9C">
        <w:rPr>
          <w:rFonts w:ascii="Arial" w:hAnsi="Arial" w:cs="Arial"/>
          <w:sz w:val="20"/>
        </w:rPr>
        <w:t xml:space="preserve"> (per quasi 1 milione di abitanti equivalenti)</w:t>
      </w:r>
      <w:r w:rsidRPr="00697F9C">
        <w:rPr>
          <w:rFonts w:ascii="Arial" w:hAnsi="Arial" w:cs="Arial"/>
          <w:sz w:val="20"/>
        </w:rPr>
        <w:t>, di Caltagirone, Misilmeri, Gioiosa Marea e due lotti fognari dell’agglomerato consortile di Misterbianco</w:t>
      </w:r>
      <w:r w:rsidR="00751058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per un valore complessivo di oltre 380 milioni di Euro.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Importanti avanzamenti sono stati compiuti anche per altri interventi commissariali</w:t>
      </w:r>
      <w:r w:rsidR="00751058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chiudendo le fasi progettuali per gli agglomerati di Augusta</w:t>
      </w:r>
      <w:r w:rsidR="00B1652D">
        <w:rPr>
          <w:rFonts w:ascii="Arial" w:hAnsi="Arial" w:cs="Arial"/>
          <w:sz w:val="20"/>
        </w:rPr>
        <w:t>, Mascali</w:t>
      </w:r>
      <w:bookmarkStart w:id="0" w:name="_GoBack"/>
      <w:bookmarkEnd w:id="0"/>
      <w:r w:rsidRPr="00697F9C">
        <w:rPr>
          <w:rFonts w:ascii="Arial" w:hAnsi="Arial" w:cs="Arial"/>
          <w:sz w:val="20"/>
        </w:rPr>
        <w:t xml:space="preserve"> e Acireale</w:t>
      </w:r>
      <w:r w:rsidR="00751058" w:rsidRPr="00697F9C">
        <w:rPr>
          <w:rFonts w:ascii="Arial" w:hAnsi="Arial" w:cs="Arial"/>
          <w:sz w:val="20"/>
        </w:rPr>
        <w:t xml:space="preserve">, mentre </w:t>
      </w:r>
      <w:r w:rsidRPr="00697F9C">
        <w:rPr>
          <w:rFonts w:ascii="Arial" w:hAnsi="Arial" w:cs="Arial"/>
          <w:sz w:val="20"/>
        </w:rPr>
        <w:t>per l’agglomerato consortile di Catania è stato completato il progetto esecutivo dell’adeguamento e potenziamento dell’impianto di depurazione di Pantano D’Arci e avviato l’iter autorizzativo, mentre per la maggioranza dei 6 lotti fognari sono state completat</w:t>
      </w:r>
      <w:r w:rsidR="00751058" w:rsidRPr="00697F9C">
        <w:rPr>
          <w:rFonts w:ascii="Arial" w:hAnsi="Arial" w:cs="Arial"/>
          <w:sz w:val="20"/>
        </w:rPr>
        <w:t>e</w:t>
      </w:r>
      <w:r w:rsidRPr="00697F9C">
        <w:rPr>
          <w:rFonts w:ascii="Arial" w:hAnsi="Arial" w:cs="Arial"/>
          <w:sz w:val="20"/>
        </w:rPr>
        <w:t xml:space="preserve"> le progettazioni esecutive e gli iter autorizzativi.</w:t>
      </w:r>
    </w:p>
    <w:p w:rsidR="00515982" w:rsidRPr="00697F9C" w:rsidRDefault="00751058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V</w:t>
      </w:r>
      <w:r w:rsidR="00515982" w:rsidRPr="00697F9C">
        <w:rPr>
          <w:rFonts w:ascii="Arial" w:hAnsi="Arial" w:cs="Arial"/>
          <w:sz w:val="20"/>
        </w:rPr>
        <w:t>a sottolineat</w:t>
      </w:r>
      <w:r w:rsidRPr="00697F9C">
        <w:rPr>
          <w:rFonts w:ascii="Arial" w:hAnsi="Arial" w:cs="Arial"/>
          <w:sz w:val="20"/>
        </w:rPr>
        <w:t xml:space="preserve">a la </w:t>
      </w:r>
      <w:r w:rsidR="00515982" w:rsidRPr="00697F9C">
        <w:rPr>
          <w:rFonts w:ascii="Arial" w:hAnsi="Arial" w:cs="Arial"/>
          <w:sz w:val="20"/>
        </w:rPr>
        <w:t>particolare attenzione dedicata all’agglomerato catanese: stante le frammentarie informazioni esistenti sullo stato di fatto della rete fognaria, infatti, al fine di completare le fasi progettuali è stato necessario effettuare complesse indagini specialistiche per il rilievo e l’analisi degli esistenti assi fognari (vecchio e nuovo allacciante)</w:t>
      </w:r>
      <w:r w:rsidRPr="00697F9C">
        <w:rPr>
          <w:rFonts w:ascii="Arial" w:hAnsi="Arial" w:cs="Arial"/>
          <w:sz w:val="20"/>
        </w:rPr>
        <w:t>,</w:t>
      </w:r>
      <w:r w:rsidR="00515982" w:rsidRPr="00697F9C">
        <w:rPr>
          <w:rFonts w:ascii="Arial" w:hAnsi="Arial" w:cs="Arial"/>
          <w:sz w:val="20"/>
        </w:rPr>
        <w:t xml:space="preserve"> </w:t>
      </w:r>
      <w:r w:rsidR="00B75F6A" w:rsidRPr="00697F9C">
        <w:rPr>
          <w:rFonts w:ascii="Arial" w:hAnsi="Arial" w:cs="Arial"/>
          <w:sz w:val="20"/>
        </w:rPr>
        <w:t xml:space="preserve">e </w:t>
      </w:r>
      <w:r w:rsidRPr="00697F9C">
        <w:rPr>
          <w:rFonts w:ascii="Arial" w:hAnsi="Arial" w:cs="Arial"/>
          <w:sz w:val="20"/>
        </w:rPr>
        <w:t>la caratterizzazione del</w:t>
      </w:r>
      <w:r w:rsidR="00515982" w:rsidRPr="00697F9C">
        <w:rPr>
          <w:rFonts w:ascii="Arial" w:hAnsi="Arial" w:cs="Arial"/>
          <w:sz w:val="20"/>
        </w:rPr>
        <w:t>le acque parassite convogliate negli stessi</w:t>
      </w:r>
      <w:r w:rsidR="00B75F6A" w:rsidRPr="00697F9C">
        <w:rPr>
          <w:rFonts w:ascii="Arial" w:hAnsi="Arial" w:cs="Arial"/>
          <w:sz w:val="20"/>
        </w:rPr>
        <w:t>; è stato, inoltre</w:t>
      </w:r>
      <w:r w:rsidRPr="00697F9C">
        <w:rPr>
          <w:rFonts w:ascii="Arial" w:hAnsi="Arial" w:cs="Arial"/>
          <w:sz w:val="20"/>
        </w:rPr>
        <w:t xml:space="preserve">, </w:t>
      </w:r>
      <w:r w:rsidR="00B75F6A" w:rsidRPr="00697F9C">
        <w:rPr>
          <w:rFonts w:ascii="Arial" w:hAnsi="Arial" w:cs="Arial"/>
          <w:sz w:val="20"/>
        </w:rPr>
        <w:t xml:space="preserve">necessario un </w:t>
      </w:r>
      <w:r w:rsidR="00515982" w:rsidRPr="00697F9C">
        <w:rPr>
          <w:rFonts w:ascii="Arial" w:hAnsi="Arial" w:cs="Arial"/>
          <w:sz w:val="20"/>
        </w:rPr>
        <w:t>confront</w:t>
      </w:r>
      <w:r w:rsidR="00B75F6A" w:rsidRPr="00697F9C">
        <w:rPr>
          <w:rFonts w:ascii="Arial" w:hAnsi="Arial" w:cs="Arial"/>
          <w:sz w:val="20"/>
        </w:rPr>
        <w:t xml:space="preserve">o </w:t>
      </w:r>
      <w:r w:rsidR="00515982" w:rsidRPr="00697F9C">
        <w:rPr>
          <w:rFonts w:ascii="Arial" w:hAnsi="Arial" w:cs="Arial"/>
          <w:sz w:val="20"/>
        </w:rPr>
        <w:t xml:space="preserve">con la Prefettura e il Ministero degli Interni per superare l’impasse relativo alla costruzione della nuova </w:t>
      </w:r>
      <w:r w:rsidR="00B75F6A" w:rsidRPr="00697F9C">
        <w:rPr>
          <w:rFonts w:ascii="Arial" w:hAnsi="Arial" w:cs="Arial"/>
          <w:sz w:val="20"/>
        </w:rPr>
        <w:t xml:space="preserve">Cittadella </w:t>
      </w:r>
      <w:r w:rsidR="00515982" w:rsidRPr="00697F9C">
        <w:rPr>
          <w:rFonts w:ascii="Arial" w:hAnsi="Arial" w:cs="Arial"/>
          <w:sz w:val="20"/>
        </w:rPr>
        <w:t xml:space="preserve">della </w:t>
      </w:r>
      <w:r w:rsidR="00B75F6A" w:rsidRPr="00697F9C">
        <w:rPr>
          <w:rFonts w:ascii="Arial" w:hAnsi="Arial" w:cs="Arial"/>
          <w:sz w:val="20"/>
        </w:rPr>
        <w:t xml:space="preserve">Polizia </w:t>
      </w:r>
      <w:r w:rsidR="00515982" w:rsidRPr="00697F9C">
        <w:rPr>
          <w:rFonts w:ascii="Arial" w:hAnsi="Arial" w:cs="Arial"/>
          <w:sz w:val="20"/>
        </w:rPr>
        <w:t>a Librino</w:t>
      </w:r>
      <w:r w:rsidR="00B75F6A" w:rsidRPr="00697F9C">
        <w:rPr>
          <w:rFonts w:ascii="Arial" w:hAnsi="Arial" w:cs="Arial"/>
          <w:sz w:val="20"/>
        </w:rPr>
        <w:t>,</w:t>
      </w:r>
      <w:r w:rsidR="00515982" w:rsidRPr="00697F9C">
        <w:rPr>
          <w:rFonts w:ascii="Arial" w:hAnsi="Arial" w:cs="Arial"/>
          <w:sz w:val="20"/>
        </w:rPr>
        <w:t xml:space="preserve"> </w:t>
      </w:r>
      <w:r w:rsidR="00B75F6A" w:rsidRPr="00697F9C">
        <w:rPr>
          <w:rFonts w:ascii="Arial" w:hAnsi="Arial" w:cs="Arial"/>
          <w:sz w:val="20"/>
        </w:rPr>
        <w:t xml:space="preserve">con le conseguenti interferenze sul tracciato attuale della rete </w:t>
      </w:r>
      <w:r w:rsidR="00515982" w:rsidRPr="00697F9C">
        <w:rPr>
          <w:rFonts w:ascii="Arial" w:hAnsi="Arial" w:cs="Arial"/>
          <w:sz w:val="20"/>
        </w:rPr>
        <w:t xml:space="preserve">fognaria. 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 xml:space="preserve">La messa in esercizio delle opere completate, come le reti fognarie di Palermo, e i risultati </w:t>
      </w:r>
      <w:r w:rsidR="00B75F6A" w:rsidRPr="00697F9C">
        <w:rPr>
          <w:rFonts w:ascii="Arial" w:hAnsi="Arial" w:cs="Arial"/>
          <w:sz w:val="20"/>
        </w:rPr>
        <w:t xml:space="preserve">ampiamente soddisfacenti </w:t>
      </w:r>
      <w:r w:rsidRPr="00697F9C">
        <w:rPr>
          <w:rFonts w:ascii="Arial" w:hAnsi="Arial" w:cs="Arial"/>
          <w:sz w:val="20"/>
        </w:rPr>
        <w:t>d</w:t>
      </w:r>
      <w:r w:rsidR="00B75F6A" w:rsidRPr="00697F9C">
        <w:rPr>
          <w:rFonts w:ascii="Arial" w:hAnsi="Arial" w:cs="Arial"/>
          <w:sz w:val="20"/>
        </w:rPr>
        <w:t>e</w:t>
      </w:r>
      <w:r w:rsidRPr="00697F9C">
        <w:rPr>
          <w:rFonts w:ascii="Arial" w:hAnsi="Arial" w:cs="Arial"/>
          <w:sz w:val="20"/>
        </w:rPr>
        <w:t xml:space="preserve">i </w:t>
      </w:r>
      <w:r w:rsidR="00B75F6A" w:rsidRPr="00697F9C">
        <w:rPr>
          <w:rFonts w:ascii="Arial" w:hAnsi="Arial" w:cs="Arial"/>
          <w:sz w:val="20"/>
        </w:rPr>
        <w:t xml:space="preserve">cicli di </w:t>
      </w:r>
      <w:r w:rsidRPr="00697F9C">
        <w:rPr>
          <w:rFonts w:ascii="Arial" w:hAnsi="Arial" w:cs="Arial"/>
          <w:sz w:val="20"/>
        </w:rPr>
        <w:t>trattamento, come quell</w:t>
      </w:r>
      <w:r w:rsidR="00B75F6A" w:rsidRPr="00697F9C">
        <w:rPr>
          <w:rFonts w:ascii="Arial" w:hAnsi="Arial" w:cs="Arial"/>
          <w:sz w:val="20"/>
        </w:rPr>
        <w:t>i</w:t>
      </w:r>
      <w:r w:rsidRPr="00697F9C">
        <w:rPr>
          <w:rFonts w:ascii="Arial" w:hAnsi="Arial" w:cs="Arial"/>
          <w:sz w:val="20"/>
        </w:rPr>
        <w:t xml:space="preserve"> dei depuratori di Cefalù e</w:t>
      </w:r>
      <w:r w:rsidR="00B75F6A" w:rsidRPr="00697F9C">
        <w:rPr>
          <w:rFonts w:ascii="Arial" w:hAnsi="Arial" w:cs="Arial"/>
          <w:sz w:val="20"/>
        </w:rPr>
        <w:t xml:space="preserve"> </w:t>
      </w:r>
      <w:r w:rsidRPr="00697F9C">
        <w:rPr>
          <w:rFonts w:ascii="Arial" w:hAnsi="Arial" w:cs="Arial"/>
          <w:sz w:val="20"/>
        </w:rPr>
        <w:t xml:space="preserve">Trabia, hanno anche permesso una riduzione degli abitanti equivalenti coinvolti e di conseguenza </w:t>
      </w:r>
      <w:r w:rsidR="00082522" w:rsidRPr="00697F9C">
        <w:rPr>
          <w:rFonts w:ascii="Arial" w:hAnsi="Arial" w:cs="Arial"/>
          <w:sz w:val="20"/>
        </w:rPr>
        <w:t xml:space="preserve">una </w:t>
      </w:r>
      <w:r w:rsidR="00B75F6A" w:rsidRPr="00697F9C">
        <w:rPr>
          <w:rFonts w:ascii="Arial" w:hAnsi="Arial" w:cs="Arial"/>
          <w:sz w:val="20"/>
        </w:rPr>
        <w:t xml:space="preserve">diminuzione della </w:t>
      </w:r>
      <w:r w:rsidRPr="00697F9C">
        <w:rPr>
          <w:rFonts w:ascii="Arial" w:hAnsi="Arial" w:cs="Arial"/>
          <w:sz w:val="20"/>
        </w:rPr>
        <w:t xml:space="preserve">sanzione comunitaria a carico dell’Italia per l’inadempimento alla Direttiva Acque. 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Tutto ciò è stato realizzato nonostante in molti casi si siano registrati rallentamenti dovuti ai tempi di ottenimento dei pareri ambientali, non derogabili dalla Struttura Commissariale, come i PAUR del depuratore di Palermo e di Messina</w:t>
      </w:r>
      <w:r w:rsidR="003D7C9E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rilasciati dall’Assessorato Ambiente della Sicilia dopo circa 1 anno e mezzo. </w:t>
      </w:r>
    </w:p>
    <w:p w:rsidR="00515982" w:rsidRPr="00697F9C" w:rsidRDefault="00515982" w:rsidP="00515982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>“</w:t>
      </w:r>
      <w:r w:rsidRPr="00697F9C">
        <w:rPr>
          <w:rFonts w:ascii="Arial" w:hAnsi="Arial" w:cs="Arial"/>
          <w:i/>
          <w:sz w:val="20"/>
        </w:rPr>
        <w:t xml:space="preserve">Concludiamo </w:t>
      </w:r>
      <w:r w:rsidR="00B75F6A" w:rsidRPr="00697F9C">
        <w:rPr>
          <w:rFonts w:ascii="Arial" w:hAnsi="Arial" w:cs="Arial"/>
          <w:i/>
          <w:sz w:val="20"/>
        </w:rPr>
        <w:t xml:space="preserve">pertanto </w:t>
      </w:r>
      <w:r w:rsidRPr="00697F9C">
        <w:rPr>
          <w:rFonts w:ascii="Arial" w:hAnsi="Arial" w:cs="Arial"/>
          <w:i/>
          <w:sz w:val="20"/>
        </w:rPr>
        <w:t>con soddisfazione il nostro mandato alla luce dei concreti risultati ottenuti</w:t>
      </w:r>
      <w:r w:rsidR="00B75F6A" w:rsidRPr="00697F9C">
        <w:rPr>
          <w:rFonts w:ascii="Arial" w:hAnsi="Arial" w:cs="Arial"/>
          <w:i/>
          <w:sz w:val="20"/>
        </w:rPr>
        <w:t>,</w:t>
      </w:r>
      <w:r w:rsidRPr="00697F9C">
        <w:rPr>
          <w:rFonts w:ascii="Arial" w:hAnsi="Arial" w:cs="Arial"/>
          <w:i/>
          <w:sz w:val="20"/>
        </w:rPr>
        <w:t xml:space="preserve"> frutto di un grande lavoro di squadra che ha permesso la definizione di tante importanti opere a servizio dei territori e l’avvio di molti cantieri funzionali al superamento del contenzioso comunitario e indispensabili per una corretta gestione ambientale delle acque reflue</w:t>
      </w:r>
      <w:r w:rsidR="00B75F6A" w:rsidRPr="00697F9C">
        <w:rPr>
          <w:rFonts w:ascii="Arial" w:hAnsi="Arial" w:cs="Arial"/>
          <w:i/>
          <w:sz w:val="20"/>
        </w:rPr>
        <w:t xml:space="preserve">. Cogliamo l’occasione </w:t>
      </w:r>
      <w:r w:rsidR="00782E2E" w:rsidRPr="00697F9C">
        <w:rPr>
          <w:rFonts w:ascii="Arial" w:hAnsi="Arial" w:cs="Arial"/>
          <w:i/>
          <w:sz w:val="20"/>
        </w:rPr>
        <w:t>per augurare</w:t>
      </w:r>
      <w:r w:rsidRPr="00697F9C">
        <w:rPr>
          <w:rFonts w:ascii="Arial" w:hAnsi="Arial" w:cs="Arial"/>
          <w:i/>
          <w:sz w:val="20"/>
        </w:rPr>
        <w:t xml:space="preserve"> buon lavoro alla nuova terna commissariale</w:t>
      </w:r>
      <w:r w:rsidRPr="00697F9C">
        <w:rPr>
          <w:rFonts w:ascii="Arial" w:hAnsi="Arial" w:cs="Arial"/>
          <w:sz w:val="20"/>
        </w:rPr>
        <w:t xml:space="preserve">”. Sottolinea il </w:t>
      </w:r>
      <w:r w:rsidR="00B75F6A" w:rsidRPr="00697F9C">
        <w:rPr>
          <w:rFonts w:ascii="Arial" w:hAnsi="Arial" w:cs="Arial"/>
          <w:sz w:val="20"/>
        </w:rPr>
        <w:t>Prof.</w:t>
      </w:r>
      <w:r w:rsidR="00782E2E">
        <w:rPr>
          <w:rFonts w:ascii="Arial" w:hAnsi="Arial" w:cs="Arial"/>
          <w:sz w:val="20"/>
        </w:rPr>
        <w:t xml:space="preserve"> Maurizio Giugni.</w:t>
      </w:r>
    </w:p>
    <w:p w:rsidR="00A56693" w:rsidRPr="00697F9C" w:rsidRDefault="00515982" w:rsidP="00697F9C">
      <w:pPr>
        <w:pStyle w:val="Testonormale"/>
        <w:spacing w:after="120"/>
        <w:jc w:val="both"/>
        <w:rPr>
          <w:rFonts w:ascii="Arial" w:hAnsi="Arial" w:cs="Arial"/>
          <w:sz w:val="20"/>
        </w:rPr>
      </w:pPr>
      <w:r w:rsidRPr="00697F9C">
        <w:rPr>
          <w:rFonts w:ascii="Arial" w:hAnsi="Arial" w:cs="Arial"/>
          <w:sz w:val="20"/>
        </w:rPr>
        <w:t xml:space="preserve">Infine un particolare ringraziamento </w:t>
      </w:r>
      <w:r w:rsidR="00B75F6A" w:rsidRPr="00697F9C">
        <w:rPr>
          <w:rFonts w:ascii="Arial" w:hAnsi="Arial" w:cs="Arial"/>
          <w:sz w:val="20"/>
        </w:rPr>
        <w:t xml:space="preserve">per l’importante </w:t>
      </w:r>
      <w:r w:rsidRPr="00697F9C">
        <w:rPr>
          <w:rFonts w:ascii="Arial" w:hAnsi="Arial" w:cs="Arial"/>
          <w:sz w:val="20"/>
        </w:rPr>
        <w:t>lavoro svolto dal precedente Commissario Prof. Enrico Rolle e ancor prima dai Commissari regionali</w:t>
      </w:r>
      <w:r w:rsidR="00B75F6A" w:rsidRPr="00697F9C">
        <w:rPr>
          <w:rFonts w:ascii="Arial" w:hAnsi="Arial" w:cs="Arial"/>
          <w:sz w:val="20"/>
        </w:rPr>
        <w:t>,</w:t>
      </w:r>
      <w:r w:rsidRPr="00697F9C">
        <w:rPr>
          <w:rFonts w:ascii="Arial" w:hAnsi="Arial" w:cs="Arial"/>
          <w:sz w:val="20"/>
        </w:rPr>
        <w:t xml:space="preserve"> che hanno permesso attraverso il loro operato il raggiungimento d</w:t>
      </w:r>
      <w:r w:rsidR="00B75F6A" w:rsidRPr="00697F9C">
        <w:rPr>
          <w:rFonts w:ascii="Arial" w:hAnsi="Arial" w:cs="Arial"/>
          <w:sz w:val="20"/>
        </w:rPr>
        <w:t xml:space="preserve">egli </w:t>
      </w:r>
      <w:r w:rsidRPr="00697F9C">
        <w:rPr>
          <w:rFonts w:ascii="Arial" w:hAnsi="Arial" w:cs="Arial"/>
          <w:sz w:val="20"/>
        </w:rPr>
        <w:t>importanti risultati</w:t>
      </w:r>
      <w:r w:rsidR="00B75F6A" w:rsidRPr="00697F9C">
        <w:rPr>
          <w:rFonts w:ascii="Arial" w:hAnsi="Arial" w:cs="Arial"/>
          <w:sz w:val="20"/>
        </w:rPr>
        <w:t xml:space="preserve"> citati</w:t>
      </w:r>
      <w:r w:rsidRPr="00697F9C">
        <w:rPr>
          <w:rFonts w:ascii="Arial" w:hAnsi="Arial" w:cs="Arial"/>
          <w:sz w:val="20"/>
        </w:rPr>
        <w:t>.</w:t>
      </w:r>
    </w:p>
    <w:sectPr w:rsidR="00A56693" w:rsidRPr="00697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2"/>
    <w:rsid w:val="00082522"/>
    <w:rsid w:val="002C0AAF"/>
    <w:rsid w:val="003D7C9E"/>
    <w:rsid w:val="00515982"/>
    <w:rsid w:val="00697F9C"/>
    <w:rsid w:val="00751058"/>
    <w:rsid w:val="00782E2E"/>
    <w:rsid w:val="00996006"/>
    <w:rsid w:val="00A56693"/>
    <w:rsid w:val="00B1652D"/>
    <w:rsid w:val="00B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CE46"/>
  <w15:chartTrackingRefBased/>
  <w15:docId w15:val="{A1A80A8F-E6F3-40CF-8E48-9C73C610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1598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59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Riki</cp:lastModifiedBy>
  <cp:revision>13</cp:revision>
  <dcterms:created xsi:type="dcterms:W3CDTF">2023-08-28T14:29:00Z</dcterms:created>
  <dcterms:modified xsi:type="dcterms:W3CDTF">2023-08-29T07:09:00Z</dcterms:modified>
</cp:coreProperties>
</file>