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A1FA" w14:textId="5285DDC9" w:rsidR="007538BD" w:rsidRPr="00270923" w:rsidRDefault="00900E8F" w:rsidP="007538BD">
      <w:pPr>
        <w:rPr>
          <w:rFonts w:ascii="Calibri" w:eastAsia="Times New Roman" w:hAnsi="Calibri" w:cs="Calibri"/>
          <w:b/>
          <w:bCs/>
          <w:kern w:val="0"/>
          <w:sz w:val="22"/>
          <w:szCs w:val="22"/>
          <w:lang w:val="it-IT" w:eastAsia="en-GB"/>
          <w14:ligatures w14:val="none"/>
        </w:rPr>
      </w:pPr>
      <w:r>
        <w:rPr>
          <w:rFonts w:ascii="Calibri" w:eastAsia="Times New Roman" w:hAnsi="Calibri" w:cs="Calibri"/>
          <w:b/>
          <w:bCs/>
          <w:kern w:val="0"/>
          <w:sz w:val="22"/>
          <w:szCs w:val="22"/>
          <w:lang w:val="it-IT" w:eastAsia="en-GB"/>
          <w14:ligatures w14:val="none"/>
        </w:rPr>
        <w:t>TCW</w:t>
      </w:r>
      <w:r w:rsidR="00EF1D6F">
        <w:rPr>
          <w:rFonts w:ascii="Calibri" w:eastAsia="Times New Roman" w:hAnsi="Calibri" w:cs="Calibri"/>
          <w:b/>
          <w:bCs/>
          <w:kern w:val="0"/>
          <w:sz w:val="22"/>
          <w:szCs w:val="22"/>
          <w:lang w:val="it-IT" w:eastAsia="en-GB"/>
          <w14:ligatures w14:val="none"/>
        </w:rPr>
        <w:t xml:space="preserve">: Tech, </w:t>
      </w:r>
      <w:r>
        <w:rPr>
          <w:rFonts w:ascii="Calibri" w:eastAsia="Times New Roman" w:hAnsi="Calibri" w:cs="Calibri"/>
          <w:b/>
          <w:bCs/>
          <w:kern w:val="0"/>
          <w:sz w:val="22"/>
          <w:szCs w:val="22"/>
          <w:lang w:val="it-IT" w:eastAsia="en-GB"/>
          <w14:ligatures w14:val="none"/>
        </w:rPr>
        <w:t xml:space="preserve">non è finita la corsa dei titoli </w:t>
      </w:r>
      <w:r w:rsidR="00EF1D6F">
        <w:rPr>
          <w:rFonts w:ascii="Calibri" w:eastAsia="Times New Roman" w:hAnsi="Calibri" w:cs="Calibri"/>
          <w:b/>
          <w:bCs/>
          <w:kern w:val="0"/>
          <w:sz w:val="22"/>
          <w:szCs w:val="22"/>
          <w:lang w:val="it-IT" w:eastAsia="en-GB"/>
          <w14:ligatures w14:val="none"/>
        </w:rPr>
        <w:t>dell’Intelligenza Artificiale</w:t>
      </w:r>
    </w:p>
    <w:p w14:paraId="7DFE749F" w14:textId="77777777" w:rsidR="007538BD" w:rsidRPr="00270923" w:rsidRDefault="007538BD" w:rsidP="007538BD">
      <w:pPr>
        <w:rPr>
          <w:rFonts w:ascii="Calibri" w:eastAsia="Times New Roman" w:hAnsi="Calibri" w:cs="Calibri"/>
          <w:b/>
          <w:bCs/>
          <w:kern w:val="0"/>
          <w:sz w:val="22"/>
          <w:szCs w:val="22"/>
          <w:lang w:val="it-IT" w:eastAsia="en-GB"/>
          <w14:ligatures w14:val="none"/>
        </w:rPr>
      </w:pPr>
    </w:p>
    <w:p w14:paraId="6293BDF9" w14:textId="35901FAD" w:rsidR="005727CA" w:rsidRPr="00270923" w:rsidRDefault="0002456D" w:rsidP="007538BD">
      <w:pPr>
        <w:rPr>
          <w:rFonts w:ascii="Calibri" w:eastAsia="Times New Roman" w:hAnsi="Calibri" w:cs="Calibri"/>
          <w:kern w:val="0"/>
          <w:sz w:val="22"/>
          <w:szCs w:val="22"/>
          <w:lang w:val="it-IT" w:eastAsia="en-GB"/>
          <w14:ligatures w14:val="none"/>
        </w:rPr>
      </w:pPr>
      <w:r w:rsidRPr="00270923">
        <w:rPr>
          <w:rFonts w:ascii="Calibri" w:eastAsia="Times New Roman" w:hAnsi="Calibri" w:cs="Calibri"/>
          <w:kern w:val="0"/>
          <w:sz w:val="22"/>
          <w:szCs w:val="22"/>
          <w:lang w:val="it-IT" w:eastAsia="en-GB"/>
          <w14:ligatures w14:val="none"/>
        </w:rPr>
        <w:t xml:space="preserve">A cura di </w:t>
      </w:r>
      <w:r w:rsidR="005727CA" w:rsidRPr="00270923">
        <w:rPr>
          <w:rFonts w:ascii="Calibri" w:eastAsia="Times New Roman" w:hAnsi="Calibri" w:cs="Calibri"/>
          <w:b/>
          <w:bCs/>
          <w:kern w:val="0"/>
          <w:sz w:val="22"/>
          <w:szCs w:val="22"/>
          <w:lang w:val="it-IT" w:eastAsia="en-GB"/>
          <w14:ligatures w14:val="none"/>
        </w:rPr>
        <w:t>Bo Fifer,</w:t>
      </w:r>
      <w:r w:rsidR="00A861A5" w:rsidRPr="00270923">
        <w:rPr>
          <w:rFonts w:ascii="Calibri" w:eastAsia="Times New Roman" w:hAnsi="Calibri" w:cs="Calibri"/>
          <w:b/>
          <w:bCs/>
          <w:kern w:val="0"/>
          <w:sz w:val="22"/>
          <w:szCs w:val="22"/>
          <w:lang w:val="it-IT" w:eastAsia="en-GB"/>
          <w14:ligatures w14:val="none"/>
        </w:rPr>
        <w:t xml:space="preserve"> </w:t>
      </w:r>
      <w:r w:rsidR="005727CA" w:rsidRPr="00270923">
        <w:rPr>
          <w:rFonts w:ascii="Calibri" w:eastAsia="Times New Roman" w:hAnsi="Calibri" w:cs="Calibri"/>
          <w:b/>
          <w:bCs/>
          <w:kern w:val="0"/>
          <w:sz w:val="22"/>
          <w:szCs w:val="22"/>
          <w:lang w:val="it-IT" w:eastAsia="en-GB"/>
          <w14:ligatures w14:val="none"/>
        </w:rPr>
        <w:t>Lead Portfolio Manager</w:t>
      </w:r>
      <w:r w:rsidR="00424C23">
        <w:rPr>
          <w:rFonts w:ascii="Calibri" w:eastAsia="Times New Roman" w:hAnsi="Calibri" w:cs="Calibri"/>
          <w:b/>
          <w:bCs/>
          <w:kern w:val="0"/>
          <w:sz w:val="22"/>
          <w:szCs w:val="22"/>
          <w:lang w:val="it-IT" w:eastAsia="en-GB"/>
          <w14:ligatures w14:val="none"/>
        </w:rPr>
        <w:t xml:space="preserve"> -</w:t>
      </w:r>
      <w:r w:rsidR="00517D39">
        <w:rPr>
          <w:rFonts w:ascii="Calibri" w:eastAsia="Times New Roman" w:hAnsi="Calibri" w:cs="Calibri"/>
          <w:b/>
          <w:bCs/>
          <w:kern w:val="0"/>
          <w:sz w:val="22"/>
          <w:szCs w:val="22"/>
          <w:lang w:val="it-IT" w:eastAsia="en-GB"/>
          <w14:ligatures w14:val="none"/>
        </w:rPr>
        <w:t xml:space="preserve"> </w:t>
      </w:r>
      <w:r w:rsidR="005727CA" w:rsidRPr="00270923">
        <w:rPr>
          <w:rFonts w:ascii="Calibri" w:eastAsia="Times New Roman" w:hAnsi="Calibri" w:cs="Calibri"/>
          <w:b/>
          <w:bCs/>
          <w:kern w:val="0"/>
          <w:sz w:val="22"/>
          <w:szCs w:val="22"/>
          <w:lang w:val="it-IT" w:eastAsia="en-GB"/>
          <w14:ligatures w14:val="none"/>
        </w:rPr>
        <w:t>TCW</w:t>
      </w:r>
    </w:p>
    <w:p w14:paraId="4A272905" w14:textId="5FD2821D" w:rsidR="00592075" w:rsidRPr="00270923" w:rsidRDefault="007538BD" w:rsidP="00573055">
      <w:pPr>
        <w:shd w:val="clear" w:color="auto" w:fill="FFFFFF"/>
        <w:spacing w:before="300" w:after="150"/>
        <w:outlineLvl w:val="2"/>
        <w:rPr>
          <w:rFonts w:ascii="Calibri" w:eastAsia="Times New Roman" w:hAnsi="Calibri" w:cs="Calibri"/>
          <w:b/>
          <w:bCs/>
          <w:kern w:val="0"/>
          <w:sz w:val="22"/>
          <w:szCs w:val="22"/>
          <w:lang w:val="it-IT" w:eastAsia="en-GB"/>
          <w14:ligatures w14:val="none"/>
        </w:rPr>
      </w:pPr>
      <w:r w:rsidRPr="00270923">
        <w:rPr>
          <w:rFonts w:ascii="Calibri" w:eastAsia="Times New Roman" w:hAnsi="Calibri" w:cs="Calibri"/>
          <w:kern w:val="0"/>
          <w:sz w:val="22"/>
          <w:szCs w:val="22"/>
          <w:lang w:val="it-IT" w:eastAsia="en-GB"/>
          <w14:ligatures w14:val="none"/>
        </w:rPr>
        <w:t>Nella classica favola di Esopo, la lepre</w:t>
      </w:r>
      <w:r w:rsidR="00987135" w:rsidRPr="00270923">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che parte velocemente</w:t>
      </w:r>
      <w:r w:rsidR="00987135" w:rsidRPr="00270923">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perde la corsa contro la tartaruga</w:t>
      </w:r>
      <w:r w:rsidR="00987135" w:rsidRPr="00270923">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che si muove lentamente. Considerata la rapida partenza </w:t>
      </w:r>
      <w:r w:rsidR="00EF1D6F">
        <w:rPr>
          <w:rFonts w:ascii="Calibri" w:eastAsia="Times New Roman" w:hAnsi="Calibri" w:cs="Calibri"/>
          <w:kern w:val="0"/>
          <w:sz w:val="22"/>
          <w:szCs w:val="22"/>
          <w:lang w:val="it-IT" w:eastAsia="en-GB"/>
          <w14:ligatures w14:val="none"/>
        </w:rPr>
        <w:t xml:space="preserve">dei titoli </w:t>
      </w:r>
      <w:r w:rsidRPr="00270923">
        <w:rPr>
          <w:rFonts w:ascii="Calibri" w:eastAsia="Times New Roman" w:hAnsi="Calibri" w:cs="Calibri"/>
          <w:kern w:val="0"/>
          <w:sz w:val="22"/>
          <w:szCs w:val="22"/>
          <w:lang w:val="it-IT" w:eastAsia="en-GB"/>
          <w14:ligatures w14:val="none"/>
        </w:rPr>
        <w:t xml:space="preserve">dell’Intelligenza Artificiale nel 2023, con l’alba dell’era dell’IA generativa (gAI), è lecito chiedersi se </w:t>
      </w:r>
      <w:r w:rsidR="00EF1D6F">
        <w:rPr>
          <w:rFonts w:ascii="Calibri" w:eastAsia="Times New Roman" w:hAnsi="Calibri" w:cs="Calibri"/>
          <w:kern w:val="0"/>
          <w:sz w:val="22"/>
          <w:szCs w:val="22"/>
          <w:lang w:val="it-IT" w:eastAsia="en-GB"/>
          <w14:ligatures w14:val="none"/>
        </w:rPr>
        <w:t xml:space="preserve">questo comparto </w:t>
      </w:r>
      <w:r w:rsidRPr="00270923">
        <w:rPr>
          <w:rFonts w:ascii="Calibri" w:eastAsia="Times New Roman" w:hAnsi="Calibri" w:cs="Calibri"/>
          <w:kern w:val="0"/>
          <w:sz w:val="22"/>
          <w:szCs w:val="22"/>
          <w:lang w:val="it-IT" w:eastAsia="en-GB"/>
          <w14:ligatures w14:val="none"/>
        </w:rPr>
        <w:t xml:space="preserve">non abbia fatto il passo più lungo della gamba. </w:t>
      </w:r>
      <w:r w:rsidR="00EF1D6F">
        <w:rPr>
          <w:rFonts w:ascii="Calibri" w:eastAsia="Times New Roman" w:hAnsi="Calibri" w:cs="Calibri"/>
          <w:kern w:val="0"/>
          <w:sz w:val="22"/>
          <w:szCs w:val="22"/>
          <w:lang w:val="it-IT" w:eastAsia="en-GB"/>
          <w14:ligatures w14:val="none"/>
        </w:rPr>
        <w:t>Q</w:t>
      </w:r>
      <w:r w:rsidRPr="00270923">
        <w:rPr>
          <w:rFonts w:ascii="Calibri" w:eastAsia="Times New Roman" w:hAnsi="Calibri" w:cs="Calibri"/>
          <w:kern w:val="0"/>
          <w:sz w:val="22"/>
          <w:szCs w:val="22"/>
          <w:lang w:val="it-IT" w:eastAsia="en-GB"/>
          <w14:ligatures w14:val="none"/>
        </w:rPr>
        <w:t>uasi nulla</w:t>
      </w:r>
      <w:r w:rsidR="005E7C31">
        <w:rPr>
          <w:rFonts w:ascii="Calibri" w:eastAsia="Times New Roman" w:hAnsi="Calibri" w:cs="Calibri"/>
          <w:kern w:val="0"/>
          <w:sz w:val="22"/>
          <w:szCs w:val="22"/>
          <w:lang w:val="it-IT" w:eastAsia="en-GB"/>
          <w14:ligatures w14:val="none"/>
        </w:rPr>
        <w:t xml:space="preserve"> è</w:t>
      </w:r>
      <w:r w:rsidRPr="00270923">
        <w:rPr>
          <w:rFonts w:ascii="Calibri" w:eastAsia="Times New Roman" w:hAnsi="Calibri" w:cs="Calibri"/>
          <w:kern w:val="0"/>
          <w:sz w:val="22"/>
          <w:szCs w:val="22"/>
          <w:lang w:val="it-IT" w:eastAsia="en-GB"/>
          <w14:ligatures w14:val="none"/>
        </w:rPr>
        <w:t xml:space="preserve"> sempre al rialzo e non </w:t>
      </w:r>
      <w:r w:rsidR="00EF1D6F">
        <w:rPr>
          <w:rFonts w:ascii="Calibri" w:eastAsia="Times New Roman" w:hAnsi="Calibri" w:cs="Calibri"/>
          <w:kern w:val="0"/>
          <w:sz w:val="22"/>
          <w:szCs w:val="22"/>
          <w:lang w:val="it-IT" w:eastAsia="en-GB"/>
          <w14:ligatures w14:val="none"/>
        </w:rPr>
        <w:t>sorprenderebbe</w:t>
      </w:r>
      <w:r w:rsidRPr="00270923">
        <w:rPr>
          <w:rFonts w:ascii="Calibri" w:eastAsia="Times New Roman" w:hAnsi="Calibri" w:cs="Calibri"/>
          <w:kern w:val="0"/>
          <w:sz w:val="22"/>
          <w:szCs w:val="22"/>
          <w:lang w:val="it-IT" w:eastAsia="en-GB"/>
          <w14:ligatures w14:val="none"/>
        </w:rPr>
        <w:t xml:space="preserve"> se i titoli dell’IA facessero una pausa dalla loro corsa attuale; </w:t>
      </w:r>
      <w:r w:rsidR="00841F4C">
        <w:rPr>
          <w:rFonts w:ascii="Calibri" w:eastAsia="Times New Roman" w:hAnsi="Calibri" w:cs="Calibri"/>
          <w:kern w:val="0"/>
          <w:sz w:val="22"/>
          <w:szCs w:val="22"/>
          <w:lang w:val="it-IT" w:eastAsia="en-GB"/>
          <w14:ligatures w14:val="none"/>
        </w:rPr>
        <w:t>sarebbe</w:t>
      </w:r>
      <w:r w:rsidRPr="00270923">
        <w:rPr>
          <w:rFonts w:ascii="Calibri" w:eastAsia="Times New Roman" w:hAnsi="Calibri" w:cs="Calibri"/>
          <w:kern w:val="0"/>
          <w:sz w:val="22"/>
          <w:szCs w:val="22"/>
          <w:lang w:val="it-IT" w:eastAsia="en-GB"/>
          <w14:ligatures w14:val="none"/>
        </w:rPr>
        <w:t xml:space="preserve"> un andamento normale e salutare in qualsiasi mercato </w:t>
      </w:r>
      <w:r w:rsidR="00987135" w:rsidRPr="00270923">
        <w:rPr>
          <w:rFonts w:ascii="Calibri" w:eastAsia="Times New Roman" w:hAnsi="Calibri" w:cs="Calibri"/>
          <w:kern w:val="0"/>
          <w:sz w:val="22"/>
          <w:szCs w:val="22"/>
          <w:lang w:val="it-IT" w:eastAsia="en-GB"/>
          <w14:ligatures w14:val="none"/>
        </w:rPr>
        <w:t>rialzista</w:t>
      </w:r>
      <w:r w:rsidRPr="00270923">
        <w:rPr>
          <w:rFonts w:ascii="Calibri" w:eastAsia="Times New Roman" w:hAnsi="Calibri" w:cs="Calibri"/>
          <w:kern w:val="0"/>
          <w:sz w:val="22"/>
          <w:szCs w:val="22"/>
          <w:lang w:val="it-IT" w:eastAsia="en-GB"/>
          <w14:ligatures w14:val="none"/>
        </w:rPr>
        <w:t xml:space="preserve">. </w:t>
      </w:r>
      <w:r w:rsidR="00841F4C" w:rsidRPr="00270923">
        <w:rPr>
          <w:rFonts w:ascii="Calibri" w:eastAsia="Times New Roman" w:hAnsi="Calibri" w:cs="Calibri"/>
          <w:b/>
          <w:bCs/>
          <w:kern w:val="0"/>
          <w:sz w:val="22"/>
          <w:szCs w:val="22"/>
          <w:lang w:val="it-IT" w:eastAsia="en-GB"/>
          <w14:ligatures w14:val="none"/>
        </w:rPr>
        <w:t>I</w:t>
      </w:r>
      <w:r w:rsidRPr="00270923">
        <w:rPr>
          <w:rFonts w:ascii="Calibri" w:eastAsia="Times New Roman" w:hAnsi="Calibri" w:cs="Calibri"/>
          <w:b/>
          <w:bCs/>
          <w:kern w:val="0"/>
          <w:sz w:val="22"/>
          <w:szCs w:val="22"/>
          <w:lang w:val="it-IT" w:eastAsia="en-GB"/>
          <w14:ligatures w14:val="none"/>
        </w:rPr>
        <w:t>l resto del mercato raggiungerà i titoli dell’IA</w:t>
      </w:r>
      <w:r w:rsidR="00573055" w:rsidRPr="00270923">
        <w:rPr>
          <w:rFonts w:ascii="Calibri" w:eastAsia="Times New Roman" w:hAnsi="Calibri" w:cs="Calibri"/>
          <w:b/>
          <w:bCs/>
          <w:kern w:val="0"/>
          <w:sz w:val="22"/>
          <w:szCs w:val="22"/>
          <w:lang w:val="it-IT" w:eastAsia="en-GB"/>
          <w14:ligatures w14:val="none"/>
        </w:rPr>
        <w:t>?</w:t>
      </w:r>
      <w:r w:rsidRPr="00270923">
        <w:rPr>
          <w:rFonts w:ascii="Calibri" w:eastAsia="Times New Roman" w:hAnsi="Calibri" w:cs="Calibri"/>
          <w:b/>
          <w:bCs/>
          <w:kern w:val="0"/>
          <w:sz w:val="22"/>
          <w:szCs w:val="22"/>
          <w:lang w:val="it-IT" w:eastAsia="en-GB"/>
          <w14:ligatures w14:val="none"/>
        </w:rPr>
        <w:t xml:space="preserve"> </w:t>
      </w:r>
      <w:r w:rsidRPr="00270923">
        <w:rPr>
          <w:rFonts w:ascii="Calibri" w:eastAsia="Times New Roman" w:hAnsi="Calibri" w:cs="Calibri"/>
          <w:kern w:val="0"/>
          <w:sz w:val="22"/>
          <w:szCs w:val="22"/>
          <w:lang w:val="it-IT" w:eastAsia="en-GB"/>
          <w14:ligatures w14:val="none"/>
        </w:rPr>
        <w:t xml:space="preserve">È </w:t>
      </w:r>
      <w:r w:rsidR="00841F4C">
        <w:rPr>
          <w:rFonts w:ascii="Calibri" w:eastAsia="Times New Roman" w:hAnsi="Calibri" w:cs="Calibri"/>
          <w:kern w:val="0"/>
          <w:sz w:val="22"/>
          <w:szCs w:val="22"/>
          <w:lang w:val="it-IT" w:eastAsia="en-GB"/>
          <w14:ligatures w14:val="none"/>
        </w:rPr>
        <w:t>utile</w:t>
      </w:r>
      <w:r w:rsidRPr="00270923">
        <w:rPr>
          <w:rFonts w:ascii="Calibri" w:eastAsia="Times New Roman" w:hAnsi="Calibri" w:cs="Calibri"/>
          <w:kern w:val="0"/>
          <w:sz w:val="22"/>
          <w:szCs w:val="22"/>
          <w:lang w:val="it-IT" w:eastAsia="en-GB"/>
          <w14:ligatures w14:val="none"/>
        </w:rPr>
        <w:t xml:space="preserve"> ricordare perché la lepre di Esopo alla fine </w:t>
      </w:r>
      <w:r w:rsidR="00271EFE">
        <w:rPr>
          <w:rFonts w:ascii="Calibri" w:eastAsia="Times New Roman" w:hAnsi="Calibri" w:cs="Calibri"/>
          <w:kern w:val="0"/>
          <w:sz w:val="22"/>
          <w:szCs w:val="22"/>
          <w:lang w:val="it-IT" w:eastAsia="en-GB"/>
          <w14:ligatures w14:val="none"/>
        </w:rPr>
        <w:t xml:space="preserve">ha </w:t>
      </w:r>
      <w:r w:rsidRPr="00270923">
        <w:rPr>
          <w:rFonts w:ascii="Calibri" w:eastAsia="Times New Roman" w:hAnsi="Calibri" w:cs="Calibri"/>
          <w:kern w:val="0"/>
          <w:sz w:val="22"/>
          <w:szCs w:val="22"/>
          <w:lang w:val="it-IT" w:eastAsia="en-GB"/>
          <w14:ligatures w14:val="none"/>
        </w:rPr>
        <w:t>pers</w:t>
      </w:r>
      <w:r w:rsidR="00271EFE">
        <w:rPr>
          <w:rFonts w:ascii="Calibri" w:eastAsia="Times New Roman" w:hAnsi="Calibri" w:cs="Calibri"/>
          <w:kern w:val="0"/>
          <w:sz w:val="22"/>
          <w:szCs w:val="22"/>
          <w:lang w:val="it-IT" w:eastAsia="en-GB"/>
          <w14:ligatures w14:val="none"/>
        </w:rPr>
        <w:t>o</w:t>
      </w:r>
      <w:r w:rsidRPr="00270923">
        <w:rPr>
          <w:rFonts w:ascii="Calibri" w:eastAsia="Times New Roman" w:hAnsi="Calibri" w:cs="Calibri"/>
          <w:kern w:val="0"/>
          <w:sz w:val="22"/>
          <w:szCs w:val="22"/>
          <w:lang w:val="it-IT" w:eastAsia="en-GB"/>
          <w14:ligatures w14:val="none"/>
        </w:rPr>
        <w:t xml:space="preserve">: </w:t>
      </w:r>
      <w:r w:rsidR="00573055">
        <w:rPr>
          <w:rFonts w:ascii="Calibri" w:eastAsia="Times New Roman" w:hAnsi="Calibri" w:cs="Calibri"/>
          <w:kern w:val="0"/>
          <w:sz w:val="22"/>
          <w:szCs w:val="22"/>
          <w:lang w:val="it-IT" w:eastAsia="en-GB"/>
          <w14:ligatures w14:val="none"/>
        </w:rPr>
        <w:t xml:space="preserve">perché </w:t>
      </w:r>
      <w:r w:rsidRPr="00270923">
        <w:rPr>
          <w:rFonts w:ascii="Calibri" w:eastAsia="Times New Roman" w:hAnsi="Calibri" w:cs="Calibri"/>
          <w:kern w:val="0"/>
          <w:sz w:val="22"/>
          <w:szCs w:val="22"/>
          <w:lang w:val="it-IT" w:eastAsia="en-GB"/>
          <w14:ligatures w14:val="none"/>
        </w:rPr>
        <w:t xml:space="preserve">si </w:t>
      </w:r>
      <w:r w:rsidR="00271EFE">
        <w:rPr>
          <w:rFonts w:ascii="Calibri" w:eastAsia="Times New Roman" w:hAnsi="Calibri" w:cs="Calibri"/>
          <w:kern w:val="0"/>
          <w:sz w:val="22"/>
          <w:szCs w:val="22"/>
          <w:lang w:val="it-IT" w:eastAsia="en-GB"/>
          <w14:ligatures w14:val="none"/>
        </w:rPr>
        <w:t xml:space="preserve">è </w:t>
      </w:r>
      <w:r w:rsidRPr="00270923">
        <w:rPr>
          <w:rFonts w:ascii="Calibri" w:eastAsia="Times New Roman" w:hAnsi="Calibri" w:cs="Calibri"/>
          <w:kern w:val="0"/>
          <w:sz w:val="22"/>
          <w:szCs w:val="22"/>
          <w:lang w:val="it-IT" w:eastAsia="en-GB"/>
          <w14:ligatures w14:val="none"/>
        </w:rPr>
        <w:t>addorment</w:t>
      </w:r>
      <w:r w:rsidR="00271EFE">
        <w:rPr>
          <w:rFonts w:ascii="Calibri" w:eastAsia="Times New Roman" w:hAnsi="Calibri" w:cs="Calibri"/>
          <w:kern w:val="0"/>
          <w:sz w:val="22"/>
          <w:szCs w:val="22"/>
          <w:lang w:val="it-IT" w:eastAsia="en-GB"/>
          <w14:ligatures w14:val="none"/>
        </w:rPr>
        <w:t>ata</w:t>
      </w:r>
      <w:r w:rsidR="005D6D2C" w:rsidRPr="00270923">
        <w:rPr>
          <w:rFonts w:ascii="Calibri" w:eastAsia="Times New Roman" w:hAnsi="Calibri" w:cs="Calibri"/>
          <w:kern w:val="0"/>
          <w:sz w:val="22"/>
          <w:szCs w:val="22"/>
          <w:lang w:val="it-IT" w:eastAsia="en-GB"/>
          <w14:ligatures w14:val="none"/>
        </w:rPr>
        <w:t xml:space="preserve"> e, quindi, </w:t>
      </w:r>
      <w:r w:rsidR="00573055">
        <w:rPr>
          <w:rFonts w:ascii="Calibri" w:eastAsia="Times New Roman" w:hAnsi="Calibri" w:cs="Calibri"/>
          <w:kern w:val="0"/>
          <w:sz w:val="22"/>
          <w:szCs w:val="22"/>
          <w:lang w:val="it-IT" w:eastAsia="en-GB"/>
          <w14:ligatures w14:val="none"/>
        </w:rPr>
        <w:t xml:space="preserve">perché </w:t>
      </w:r>
      <w:r w:rsidR="005D6D2C" w:rsidRPr="00270923">
        <w:rPr>
          <w:rFonts w:ascii="Calibri" w:eastAsia="Times New Roman" w:hAnsi="Calibri" w:cs="Calibri"/>
          <w:kern w:val="0"/>
          <w:sz w:val="22"/>
          <w:szCs w:val="22"/>
          <w:lang w:val="it-IT" w:eastAsia="en-GB"/>
          <w14:ligatures w14:val="none"/>
        </w:rPr>
        <w:t>ha</w:t>
      </w:r>
      <w:r w:rsidRPr="00270923">
        <w:rPr>
          <w:rFonts w:ascii="Calibri" w:eastAsia="Times New Roman" w:hAnsi="Calibri" w:cs="Calibri"/>
          <w:kern w:val="0"/>
          <w:sz w:val="22"/>
          <w:szCs w:val="22"/>
          <w:lang w:val="it-IT" w:eastAsia="en-GB"/>
          <w14:ligatures w14:val="none"/>
        </w:rPr>
        <w:t xml:space="preserve"> letteralmente smesso di muoversi</w:t>
      </w:r>
      <w:r w:rsidR="00841F4C">
        <w:rPr>
          <w:rFonts w:ascii="Calibri" w:eastAsia="Times New Roman" w:hAnsi="Calibri" w:cs="Calibri"/>
          <w:kern w:val="0"/>
          <w:sz w:val="22"/>
          <w:szCs w:val="22"/>
          <w:lang w:val="it-IT" w:eastAsia="en-GB"/>
          <w14:ligatures w14:val="none"/>
        </w:rPr>
        <w:t>. Un discorso analogo vale ne</w:t>
      </w:r>
      <w:r w:rsidRPr="00270923">
        <w:rPr>
          <w:rFonts w:ascii="Calibri" w:eastAsia="Times New Roman" w:hAnsi="Calibri" w:cs="Calibri"/>
          <w:kern w:val="0"/>
          <w:sz w:val="22"/>
          <w:szCs w:val="22"/>
          <w:lang w:val="it-IT" w:eastAsia="en-GB"/>
          <w14:ligatures w14:val="none"/>
        </w:rPr>
        <w:t>l mondo della tecnologia</w:t>
      </w:r>
      <w:r w:rsidR="00841F4C">
        <w:rPr>
          <w:rFonts w:ascii="Calibri" w:eastAsia="Times New Roman" w:hAnsi="Calibri" w:cs="Calibri"/>
          <w:kern w:val="0"/>
          <w:sz w:val="22"/>
          <w:szCs w:val="22"/>
          <w:lang w:val="it-IT" w:eastAsia="en-GB"/>
          <w14:ligatures w14:val="none"/>
        </w:rPr>
        <w:t>: per le aziende del settore è fondamentale</w:t>
      </w:r>
      <w:r w:rsidRPr="00270923">
        <w:rPr>
          <w:rFonts w:ascii="Calibri" w:eastAsia="Times New Roman" w:hAnsi="Calibri" w:cs="Calibri"/>
          <w:kern w:val="0"/>
          <w:sz w:val="22"/>
          <w:szCs w:val="22"/>
          <w:lang w:val="it-IT" w:eastAsia="en-GB"/>
          <w14:ligatures w14:val="none"/>
        </w:rPr>
        <w:t xml:space="preserve"> mantenere una cadenza regolare di miglioramenti dei prodotti. Le conseguenze</w:t>
      </w:r>
      <w:r w:rsidR="00573055">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w:t>
      </w:r>
      <w:r w:rsidR="00573055">
        <w:rPr>
          <w:rFonts w:ascii="Calibri" w:eastAsia="Times New Roman" w:hAnsi="Calibri" w:cs="Calibri"/>
          <w:kern w:val="0"/>
          <w:sz w:val="22"/>
          <w:szCs w:val="22"/>
          <w:lang w:val="it-IT" w:eastAsia="en-GB"/>
          <w14:ligatures w14:val="none"/>
        </w:rPr>
        <w:t>per</w:t>
      </w:r>
      <w:r w:rsidR="00841F4C">
        <w:rPr>
          <w:rFonts w:ascii="Calibri" w:eastAsia="Times New Roman" w:hAnsi="Calibri" w:cs="Calibri"/>
          <w:kern w:val="0"/>
          <w:sz w:val="22"/>
          <w:szCs w:val="22"/>
          <w:lang w:val="it-IT" w:eastAsia="en-GB"/>
          <w14:ligatures w14:val="none"/>
        </w:rPr>
        <w:t xml:space="preserve"> quelle che</w:t>
      </w:r>
      <w:r w:rsidR="00573055">
        <w:rPr>
          <w:rFonts w:ascii="Calibri" w:eastAsia="Times New Roman" w:hAnsi="Calibri" w:cs="Calibri"/>
          <w:kern w:val="0"/>
          <w:sz w:val="22"/>
          <w:szCs w:val="22"/>
          <w:lang w:val="it-IT" w:eastAsia="en-GB"/>
          <w14:ligatures w14:val="none"/>
        </w:rPr>
        <w:t xml:space="preserve"> non lo fa</w:t>
      </w:r>
      <w:r w:rsidR="00841F4C">
        <w:rPr>
          <w:rFonts w:ascii="Calibri" w:eastAsia="Times New Roman" w:hAnsi="Calibri" w:cs="Calibri"/>
          <w:kern w:val="0"/>
          <w:sz w:val="22"/>
          <w:szCs w:val="22"/>
          <w:lang w:val="it-IT" w:eastAsia="en-GB"/>
          <w14:ligatures w14:val="none"/>
        </w:rPr>
        <w:t>nno</w:t>
      </w:r>
      <w:r w:rsidR="00573055">
        <w:rPr>
          <w:rFonts w:ascii="Calibri" w:eastAsia="Times New Roman" w:hAnsi="Calibri" w:cs="Calibri"/>
          <w:kern w:val="0"/>
          <w:sz w:val="22"/>
          <w:szCs w:val="22"/>
          <w:lang w:val="it-IT" w:eastAsia="en-GB"/>
          <w14:ligatures w14:val="none"/>
        </w:rPr>
        <w:t xml:space="preserve">, possono essere </w:t>
      </w:r>
      <w:r w:rsidR="00841F4C">
        <w:rPr>
          <w:rFonts w:ascii="Calibri" w:eastAsia="Times New Roman" w:hAnsi="Calibri" w:cs="Calibri"/>
          <w:kern w:val="0"/>
          <w:sz w:val="22"/>
          <w:szCs w:val="22"/>
          <w:lang w:val="it-IT" w:eastAsia="en-GB"/>
          <w14:ligatures w14:val="none"/>
        </w:rPr>
        <w:t>molto serie</w:t>
      </w:r>
      <w:r w:rsidRPr="00270923">
        <w:rPr>
          <w:rFonts w:ascii="Calibri" w:eastAsia="Times New Roman" w:hAnsi="Calibri" w:cs="Calibri"/>
          <w:kern w:val="0"/>
          <w:sz w:val="22"/>
          <w:szCs w:val="22"/>
          <w:lang w:val="it-IT" w:eastAsia="en-GB"/>
          <w14:ligatures w14:val="none"/>
        </w:rPr>
        <w:t xml:space="preserve">. </w:t>
      </w:r>
      <w:r w:rsidR="00841F4C">
        <w:rPr>
          <w:rFonts w:ascii="Calibri" w:eastAsia="Times New Roman" w:hAnsi="Calibri" w:cs="Calibri"/>
          <w:kern w:val="0"/>
          <w:sz w:val="22"/>
          <w:szCs w:val="22"/>
          <w:lang w:val="it-IT" w:eastAsia="en-GB"/>
          <w14:ligatures w14:val="none"/>
        </w:rPr>
        <w:br/>
      </w:r>
      <w:r w:rsidR="00841F4C">
        <w:rPr>
          <w:rFonts w:ascii="Calibri" w:eastAsia="Times New Roman" w:hAnsi="Calibri" w:cs="Calibri"/>
          <w:kern w:val="0"/>
          <w:sz w:val="22"/>
          <w:szCs w:val="22"/>
          <w:lang w:val="it-IT" w:eastAsia="en-GB"/>
          <w14:ligatures w14:val="none"/>
        </w:rPr>
        <w:br/>
      </w:r>
      <w:r w:rsidR="00A861A5" w:rsidRPr="00270923">
        <w:rPr>
          <w:rFonts w:ascii="Calibri" w:eastAsia="Times New Roman" w:hAnsi="Calibri" w:cs="Calibri"/>
          <w:kern w:val="0"/>
          <w:sz w:val="22"/>
          <w:szCs w:val="22"/>
          <w:u w:val="single"/>
          <w:lang w:val="it-IT" w:eastAsia="en-GB"/>
          <w14:ligatures w14:val="none"/>
        </w:rPr>
        <w:t>La corsa dei titoli</w:t>
      </w:r>
      <w:r w:rsidR="00841F4C">
        <w:rPr>
          <w:rFonts w:ascii="Calibri" w:eastAsia="Times New Roman" w:hAnsi="Calibri" w:cs="Calibri"/>
          <w:kern w:val="0"/>
          <w:sz w:val="22"/>
          <w:szCs w:val="22"/>
          <w:u w:val="single"/>
          <w:lang w:val="it-IT" w:eastAsia="en-GB"/>
          <w14:ligatures w14:val="none"/>
        </w:rPr>
        <w:t xml:space="preserve"> nel 2023</w:t>
      </w:r>
      <w:r w:rsidR="00A861A5" w:rsidRPr="00270923">
        <w:rPr>
          <w:rFonts w:ascii="Calibri" w:eastAsia="Times New Roman" w:hAnsi="Calibri" w:cs="Calibri"/>
          <w:kern w:val="0"/>
          <w:sz w:val="22"/>
          <w:szCs w:val="22"/>
          <w:lang w:val="it-IT" w:eastAsia="en-GB"/>
          <w14:ligatures w14:val="none"/>
        </w:rPr>
        <w:br/>
      </w:r>
      <w:r w:rsidR="00A861A5" w:rsidRPr="00DF7D20">
        <w:rPr>
          <w:rFonts w:ascii="Calibri" w:eastAsia="Times New Roman" w:hAnsi="Calibri" w:cs="Calibri"/>
          <w:kern w:val="0"/>
          <w:sz w:val="22"/>
          <w:szCs w:val="22"/>
          <w:lang w:val="it-IT" w:eastAsia="en-GB"/>
          <w14:ligatures w14:val="none"/>
        </w:rPr>
        <w:t xml:space="preserve">Sebbene </w:t>
      </w:r>
      <w:r w:rsidR="00841F4C">
        <w:rPr>
          <w:rFonts w:ascii="Calibri" w:eastAsia="Times New Roman" w:hAnsi="Calibri" w:cs="Calibri"/>
          <w:kern w:val="0"/>
          <w:sz w:val="22"/>
          <w:szCs w:val="22"/>
          <w:lang w:val="it-IT" w:eastAsia="en-GB"/>
          <w14:ligatures w14:val="none"/>
        </w:rPr>
        <w:t>i</w:t>
      </w:r>
      <w:r w:rsidR="00A861A5" w:rsidRPr="00DF7D20">
        <w:rPr>
          <w:rFonts w:ascii="Calibri" w:eastAsia="Times New Roman" w:hAnsi="Calibri" w:cs="Calibri"/>
          <w:kern w:val="0"/>
          <w:sz w:val="22"/>
          <w:szCs w:val="22"/>
          <w:lang w:val="it-IT" w:eastAsia="en-GB"/>
          <w14:ligatures w14:val="none"/>
        </w:rPr>
        <w:t xml:space="preserve"> titoli dell’Intelligenza Artificiale possa</w:t>
      </w:r>
      <w:r w:rsidR="00841F4C">
        <w:rPr>
          <w:rFonts w:ascii="Calibri" w:eastAsia="Times New Roman" w:hAnsi="Calibri" w:cs="Calibri"/>
          <w:kern w:val="0"/>
          <w:sz w:val="22"/>
          <w:szCs w:val="22"/>
          <w:lang w:val="it-IT" w:eastAsia="en-GB"/>
          <w14:ligatures w14:val="none"/>
        </w:rPr>
        <w:t>no</w:t>
      </w:r>
      <w:r w:rsidR="00A861A5" w:rsidRPr="00DF7D20">
        <w:rPr>
          <w:rFonts w:ascii="Calibri" w:eastAsia="Times New Roman" w:hAnsi="Calibri" w:cs="Calibri"/>
          <w:kern w:val="0"/>
          <w:sz w:val="22"/>
          <w:szCs w:val="22"/>
          <w:lang w:val="it-IT" w:eastAsia="en-GB"/>
          <w14:ligatures w14:val="none"/>
        </w:rPr>
        <w:t xml:space="preserve"> rallentare</w:t>
      </w:r>
      <w:r w:rsidR="00592075">
        <w:rPr>
          <w:rFonts w:ascii="Calibri" w:eastAsia="Times New Roman" w:hAnsi="Calibri" w:cs="Calibri"/>
          <w:kern w:val="0"/>
          <w:sz w:val="22"/>
          <w:szCs w:val="22"/>
          <w:lang w:val="it-IT" w:eastAsia="en-GB"/>
          <w14:ligatures w14:val="none"/>
        </w:rPr>
        <w:t xml:space="preserve"> </w:t>
      </w:r>
      <w:r w:rsidR="00A861A5" w:rsidRPr="00DF7D20">
        <w:rPr>
          <w:rFonts w:ascii="Calibri" w:eastAsia="Times New Roman" w:hAnsi="Calibri" w:cs="Calibri"/>
          <w:kern w:val="0"/>
          <w:sz w:val="22"/>
          <w:szCs w:val="22"/>
          <w:lang w:val="it-IT" w:eastAsia="en-GB"/>
          <w14:ligatures w14:val="none"/>
        </w:rPr>
        <w:t>o addirittura perdere terreno</w:t>
      </w:r>
      <w:r w:rsidR="00841F4C">
        <w:rPr>
          <w:rFonts w:ascii="Calibri" w:eastAsia="Times New Roman" w:hAnsi="Calibri" w:cs="Calibri"/>
          <w:kern w:val="0"/>
          <w:sz w:val="22"/>
          <w:szCs w:val="22"/>
          <w:lang w:val="it-IT" w:eastAsia="en-GB"/>
          <w14:ligatures w14:val="none"/>
        </w:rPr>
        <w:t xml:space="preserve"> in Borsa</w:t>
      </w:r>
      <w:r w:rsidR="00A861A5">
        <w:rPr>
          <w:rFonts w:ascii="Calibri" w:eastAsia="Times New Roman" w:hAnsi="Calibri" w:cs="Calibri"/>
          <w:kern w:val="0"/>
          <w:sz w:val="22"/>
          <w:szCs w:val="22"/>
          <w:lang w:val="it-IT" w:eastAsia="en-GB"/>
          <w14:ligatures w14:val="none"/>
        </w:rPr>
        <w:t xml:space="preserve"> </w:t>
      </w:r>
      <w:r w:rsidR="00A861A5" w:rsidRPr="00DF7D20">
        <w:rPr>
          <w:rFonts w:ascii="Calibri" w:eastAsia="Times New Roman" w:hAnsi="Calibri" w:cs="Calibri"/>
          <w:kern w:val="0"/>
          <w:sz w:val="22"/>
          <w:szCs w:val="22"/>
          <w:lang w:val="it-IT" w:eastAsia="en-GB"/>
          <w14:ligatures w14:val="none"/>
        </w:rPr>
        <w:t>nel breve periodo, le aziende non sme</w:t>
      </w:r>
      <w:r w:rsidR="00841F4C">
        <w:rPr>
          <w:rFonts w:ascii="Calibri" w:eastAsia="Times New Roman" w:hAnsi="Calibri" w:cs="Calibri"/>
          <w:kern w:val="0"/>
          <w:sz w:val="22"/>
          <w:szCs w:val="22"/>
          <w:lang w:val="it-IT" w:eastAsia="en-GB"/>
          <w14:ligatures w14:val="none"/>
        </w:rPr>
        <w:t>tton</w:t>
      </w:r>
      <w:r w:rsidR="00A861A5" w:rsidRPr="00DF7D20">
        <w:rPr>
          <w:rFonts w:ascii="Calibri" w:eastAsia="Times New Roman" w:hAnsi="Calibri" w:cs="Calibri"/>
          <w:kern w:val="0"/>
          <w:sz w:val="22"/>
          <w:szCs w:val="22"/>
          <w:lang w:val="it-IT" w:eastAsia="en-GB"/>
          <w14:ligatures w14:val="none"/>
        </w:rPr>
        <w:t>o di muoversi. I fornitori di infrastrutture migliorano costantemente velocità e costi, i costruttori migliorano costantemente l’accuratezza e le capacità</w:t>
      </w:r>
      <w:r w:rsidR="00592075">
        <w:rPr>
          <w:rFonts w:ascii="Calibri" w:eastAsia="Times New Roman" w:hAnsi="Calibri" w:cs="Calibri"/>
          <w:kern w:val="0"/>
          <w:sz w:val="22"/>
          <w:szCs w:val="22"/>
          <w:lang w:val="it-IT" w:eastAsia="en-GB"/>
          <w14:ligatures w14:val="none"/>
        </w:rPr>
        <w:t xml:space="preserve"> dei modelli</w:t>
      </w:r>
      <w:r w:rsidR="00A861A5" w:rsidRPr="00DF7D20">
        <w:rPr>
          <w:rFonts w:ascii="Calibri" w:eastAsia="Times New Roman" w:hAnsi="Calibri" w:cs="Calibri"/>
          <w:kern w:val="0"/>
          <w:sz w:val="22"/>
          <w:szCs w:val="22"/>
          <w:lang w:val="it-IT" w:eastAsia="en-GB"/>
          <w14:ligatures w14:val="none"/>
        </w:rPr>
        <w:t>, e gli sviluppatori escogitano nuovi modi per innovare interi settori. In questa versione della favola, la lepre batterà la tartaruga</w:t>
      </w:r>
      <w:r w:rsidR="00A861A5" w:rsidRPr="00270923">
        <w:rPr>
          <w:rFonts w:ascii="Calibri" w:eastAsia="Times New Roman" w:hAnsi="Calibri" w:cs="Calibri"/>
          <w:b/>
          <w:bCs/>
          <w:kern w:val="0"/>
          <w:sz w:val="22"/>
          <w:szCs w:val="22"/>
          <w:lang w:val="it-IT" w:eastAsia="en-GB"/>
          <w14:ligatures w14:val="none"/>
        </w:rPr>
        <w:t xml:space="preserve">. </w:t>
      </w:r>
      <w:r w:rsidRPr="00270923">
        <w:rPr>
          <w:rFonts w:ascii="Calibri" w:eastAsia="Times New Roman" w:hAnsi="Calibri" w:cs="Calibri"/>
          <w:b/>
          <w:bCs/>
          <w:kern w:val="0"/>
          <w:sz w:val="22"/>
          <w:szCs w:val="22"/>
          <w:lang w:val="it-IT" w:eastAsia="en-GB"/>
          <w14:ligatures w14:val="none"/>
        </w:rPr>
        <w:t xml:space="preserve">OpenAI ha aperto gli occhi al mondo sulle possibilità della </w:t>
      </w:r>
      <w:r w:rsidR="00841F4C" w:rsidRPr="00270923">
        <w:rPr>
          <w:rFonts w:ascii="Calibri" w:eastAsia="Times New Roman" w:hAnsi="Calibri" w:cs="Calibri"/>
          <w:b/>
          <w:bCs/>
          <w:kern w:val="0"/>
          <w:sz w:val="22"/>
          <w:szCs w:val="22"/>
          <w:lang w:val="it-IT" w:eastAsia="en-GB"/>
          <w14:ligatures w14:val="none"/>
        </w:rPr>
        <w:t>IA generativa,</w:t>
      </w:r>
      <w:r w:rsidRPr="00270923">
        <w:rPr>
          <w:rFonts w:ascii="Calibri" w:eastAsia="Times New Roman" w:hAnsi="Calibri" w:cs="Calibri"/>
          <w:b/>
          <w:bCs/>
          <w:kern w:val="0"/>
          <w:sz w:val="22"/>
          <w:szCs w:val="22"/>
          <w:lang w:val="it-IT" w:eastAsia="en-GB"/>
          <w14:ligatures w14:val="none"/>
        </w:rPr>
        <w:t xml:space="preserve"> quando ha rilasciato ChatGPT al pubblico nel novembre 2022</w:t>
      </w:r>
      <w:r w:rsidRPr="00270923">
        <w:rPr>
          <w:rFonts w:ascii="Calibri" w:eastAsia="Times New Roman" w:hAnsi="Calibri" w:cs="Calibri"/>
          <w:kern w:val="0"/>
          <w:sz w:val="22"/>
          <w:szCs w:val="22"/>
          <w:lang w:val="it-IT" w:eastAsia="en-GB"/>
          <w14:ligatures w14:val="none"/>
        </w:rPr>
        <w:t xml:space="preserve">. Non è stato il primo modello linguistico di grandi dimensioni, forse non è nemmeno il migliore, ma ha reso la tecnologia accessibile alle masse con un’interfaccia utente facile da usare anche per </w:t>
      </w:r>
      <w:r w:rsidR="00650F1B" w:rsidRPr="00270923">
        <w:rPr>
          <w:rFonts w:ascii="Calibri" w:eastAsia="Times New Roman" w:hAnsi="Calibri" w:cs="Calibri"/>
          <w:kern w:val="0"/>
          <w:sz w:val="22"/>
          <w:szCs w:val="22"/>
          <w:lang w:val="it-IT" w:eastAsia="en-GB"/>
          <w14:ligatures w14:val="none"/>
        </w:rPr>
        <w:t>c</w:t>
      </w:r>
      <w:r w:rsidR="00A861A5">
        <w:rPr>
          <w:rFonts w:ascii="Calibri" w:eastAsia="Times New Roman" w:hAnsi="Calibri" w:cs="Calibri"/>
          <w:kern w:val="0"/>
          <w:sz w:val="22"/>
          <w:szCs w:val="22"/>
          <w:lang w:val="it-IT" w:eastAsia="en-GB"/>
          <w14:ligatures w14:val="none"/>
        </w:rPr>
        <w:t>h</w:t>
      </w:r>
      <w:r w:rsidR="00650F1B" w:rsidRPr="00270923">
        <w:rPr>
          <w:rFonts w:ascii="Calibri" w:eastAsia="Times New Roman" w:hAnsi="Calibri" w:cs="Calibri"/>
          <w:kern w:val="0"/>
          <w:sz w:val="22"/>
          <w:szCs w:val="22"/>
          <w:lang w:val="it-IT" w:eastAsia="en-GB"/>
          <w14:ligatures w14:val="none"/>
        </w:rPr>
        <w:t>i è alle prime armi con la tecnologia</w:t>
      </w:r>
      <w:r w:rsidRPr="00270923">
        <w:rPr>
          <w:rFonts w:ascii="Calibri" w:eastAsia="Times New Roman" w:hAnsi="Calibri" w:cs="Calibri"/>
          <w:kern w:val="0"/>
          <w:sz w:val="22"/>
          <w:szCs w:val="22"/>
          <w:lang w:val="it-IT" w:eastAsia="en-GB"/>
          <w14:ligatures w14:val="none"/>
        </w:rPr>
        <w:t xml:space="preserve">. </w:t>
      </w:r>
      <w:r w:rsidRPr="00270923">
        <w:rPr>
          <w:rFonts w:ascii="Calibri" w:eastAsia="Times New Roman" w:hAnsi="Calibri" w:cs="Calibri"/>
          <w:b/>
          <w:bCs/>
          <w:kern w:val="0"/>
          <w:sz w:val="22"/>
          <w:szCs w:val="22"/>
          <w:lang w:val="it-IT" w:eastAsia="en-GB"/>
          <w14:ligatures w14:val="none"/>
        </w:rPr>
        <w:t>Quasi da un giorno all’altro, il mercato ha iniziato a estrapolare vincitori e vinti; ossia, quali settori (non solo singole aziende) avrebbero beneficiato o sarebbero stati decimati da questa nuova tecnologia.</w:t>
      </w:r>
      <w:r w:rsidR="00A861A5" w:rsidRPr="00270923">
        <w:rPr>
          <w:rFonts w:ascii="Calibri" w:eastAsia="Times New Roman" w:hAnsi="Calibri" w:cs="Calibri"/>
          <w:b/>
          <w:bCs/>
          <w:kern w:val="0"/>
          <w:sz w:val="22"/>
          <w:szCs w:val="22"/>
          <w:lang w:val="it-IT" w:eastAsia="en-GB"/>
          <w14:ligatures w14:val="none"/>
        </w:rPr>
        <w:t xml:space="preserve"> </w:t>
      </w:r>
    </w:p>
    <w:p w14:paraId="6CA81EAA" w14:textId="20057DA7" w:rsidR="005727CA" w:rsidRPr="00270923" w:rsidRDefault="007538BD" w:rsidP="00270923">
      <w:pPr>
        <w:shd w:val="clear" w:color="auto" w:fill="FFFFFF"/>
        <w:spacing w:before="300" w:after="150"/>
        <w:outlineLvl w:val="2"/>
        <w:rPr>
          <w:rFonts w:ascii="Calibri" w:hAnsi="Calibri" w:cs="Calibri"/>
          <w:b/>
          <w:bCs/>
          <w:sz w:val="22"/>
          <w:szCs w:val="22"/>
          <w:lang w:val="it-IT"/>
        </w:rPr>
      </w:pPr>
      <w:r w:rsidRPr="00270923">
        <w:rPr>
          <w:rFonts w:ascii="Calibri" w:eastAsia="Times New Roman" w:hAnsi="Calibri" w:cs="Calibri"/>
          <w:b/>
          <w:bCs/>
          <w:kern w:val="0"/>
          <w:sz w:val="22"/>
          <w:szCs w:val="22"/>
          <w:lang w:val="it-IT" w:eastAsia="en-GB"/>
          <w14:ligatures w14:val="none"/>
        </w:rPr>
        <w:t>I primi vincitori sono stati i fornitori di infrastrutture come NVIDIA, sui cui chip GPU si svolge la maggior parte dell</w:t>
      </w:r>
      <w:r w:rsidR="00841F4C" w:rsidRPr="00270923">
        <w:rPr>
          <w:rFonts w:ascii="Calibri" w:eastAsia="Times New Roman" w:hAnsi="Calibri" w:cs="Calibri"/>
          <w:b/>
          <w:bCs/>
          <w:kern w:val="0"/>
          <w:sz w:val="22"/>
          <w:szCs w:val="22"/>
          <w:lang w:val="it-IT" w:eastAsia="en-GB"/>
          <w14:ligatures w14:val="none"/>
        </w:rPr>
        <w:t>’IA generativa</w:t>
      </w:r>
      <w:r w:rsidR="00592075" w:rsidRPr="00270923">
        <w:rPr>
          <w:rFonts w:ascii="Calibri" w:eastAsia="Times New Roman" w:hAnsi="Calibri" w:cs="Calibri"/>
          <w:b/>
          <w:bCs/>
          <w:kern w:val="0"/>
          <w:sz w:val="22"/>
          <w:szCs w:val="22"/>
          <w:lang w:val="it-IT" w:eastAsia="en-GB"/>
          <w14:ligatures w14:val="none"/>
        </w:rPr>
        <w:t>.</w:t>
      </w:r>
      <w:r w:rsidR="00592075">
        <w:rPr>
          <w:rFonts w:ascii="Calibri" w:eastAsia="Times New Roman" w:hAnsi="Calibri" w:cs="Calibri"/>
          <w:kern w:val="0"/>
          <w:sz w:val="22"/>
          <w:szCs w:val="22"/>
          <w:lang w:val="it-IT" w:eastAsia="en-GB"/>
          <w14:ligatures w14:val="none"/>
        </w:rPr>
        <w:t xml:space="preserve"> </w:t>
      </w:r>
      <w:r w:rsidRPr="00270923">
        <w:rPr>
          <w:rFonts w:ascii="Calibri" w:eastAsia="Times New Roman" w:hAnsi="Calibri" w:cs="Calibri"/>
          <w:kern w:val="0"/>
          <w:sz w:val="22"/>
          <w:szCs w:val="22"/>
          <w:lang w:val="it-IT" w:eastAsia="en-GB"/>
          <w14:ligatures w14:val="none"/>
        </w:rPr>
        <w:t>Nei mercati pubblici, Microsoft, grazie al suo investimento in OpenAI, e Alphabet sono stati i primi a muoversi, mentre Meta Platforms e altri hanno seguito a ruota. S</w:t>
      </w:r>
      <w:r w:rsidR="00541B44">
        <w:rPr>
          <w:rFonts w:ascii="Calibri" w:eastAsia="Times New Roman" w:hAnsi="Calibri" w:cs="Calibri"/>
          <w:kern w:val="0"/>
          <w:sz w:val="22"/>
          <w:szCs w:val="22"/>
          <w:lang w:val="it-IT" w:eastAsia="en-GB"/>
          <w14:ligatures w14:val="none"/>
        </w:rPr>
        <w:t xml:space="preserve">ono </w:t>
      </w:r>
      <w:r w:rsidRPr="00270923">
        <w:rPr>
          <w:rFonts w:ascii="Calibri" w:eastAsia="Times New Roman" w:hAnsi="Calibri" w:cs="Calibri"/>
          <w:kern w:val="0"/>
          <w:sz w:val="22"/>
          <w:szCs w:val="22"/>
          <w:lang w:val="it-IT" w:eastAsia="en-GB"/>
          <w14:ligatures w14:val="none"/>
        </w:rPr>
        <w:t>aziende</w:t>
      </w:r>
      <w:r w:rsidR="00541B44">
        <w:rPr>
          <w:rFonts w:ascii="Calibri" w:eastAsia="Times New Roman" w:hAnsi="Calibri" w:cs="Calibri"/>
          <w:kern w:val="0"/>
          <w:sz w:val="22"/>
          <w:szCs w:val="22"/>
          <w:lang w:val="it-IT" w:eastAsia="en-GB"/>
          <w14:ligatures w14:val="none"/>
        </w:rPr>
        <w:t xml:space="preserve"> con una capitalizzazione</w:t>
      </w:r>
      <w:r w:rsidRPr="00270923">
        <w:rPr>
          <w:rFonts w:ascii="Calibri" w:eastAsia="Times New Roman" w:hAnsi="Calibri" w:cs="Calibri"/>
          <w:kern w:val="0"/>
          <w:sz w:val="22"/>
          <w:szCs w:val="22"/>
          <w:lang w:val="it-IT" w:eastAsia="en-GB"/>
          <w14:ligatures w14:val="none"/>
        </w:rPr>
        <w:t xml:space="preserve"> d</w:t>
      </w:r>
      <w:r w:rsidR="00541B44">
        <w:rPr>
          <w:rFonts w:ascii="Calibri" w:eastAsia="Times New Roman" w:hAnsi="Calibri" w:cs="Calibri"/>
          <w:kern w:val="0"/>
          <w:sz w:val="22"/>
          <w:szCs w:val="22"/>
          <w:lang w:val="it-IT" w:eastAsia="en-GB"/>
          <w14:ligatures w14:val="none"/>
        </w:rPr>
        <w:t>i</w:t>
      </w:r>
      <w:r w:rsidR="00247403" w:rsidRPr="00270923">
        <w:rPr>
          <w:rFonts w:ascii="Calibri" w:eastAsia="Times New Roman" w:hAnsi="Calibri" w:cs="Calibri"/>
          <w:kern w:val="0"/>
          <w:sz w:val="22"/>
          <w:szCs w:val="22"/>
          <w:lang w:val="it-IT" w:eastAsia="en-GB"/>
          <w14:ligatures w14:val="none"/>
        </w:rPr>
        <w:t xml:space="preserve"> oltre</w:t>
      </w:r>
      <w:r w:rsidRPr="00270923">
        <w:rPr>
          <w:rFonts w:ascii="Calibri" w:eastAsia="Times New Roman" w:hAnsi="Calibri" w:cs="Calibri"/>
          <w:kern w:val="0"/>
          <w:sz w:val="22"/>
          <w:szCs w:val="22"/>
          <w:lang w:val="it-IT" w:eastAsia="en-GB"/>
          <w14:ligatures w14:val="none"/>
        </w:rPr>
        <w:t xml:space="preserve"> </w:t>
      </w:r>
      <w:r w:rsidR="00247403" w:rsidRPr="00270923">
        <w:rPr>
          <w:rFonts w:ascii="Calibri" w:eastAsia="Times New Roman" w:hAnsi="Calibri" w:cs="Calibri"/>
          <w:kern w:val="0"/>
          <w:sz w:val="22"/>
          <w:szCs w:val="22"/>
          <w:lang w:val="it-IT" w:eastAsia="en-GB"/>
          <w14:ligatures w14:val="none"/>
        </w:rPr>
        <w:t>1.000 miliardi</w:t>
      </w:r>
      <w:r w:rsidRPr="00270923">
        <w:rPr>
          <w:rFonts w:ascii="Calibri" w:eastAsia="Times New Roman" w:hAnsi="Calibri" w:cs="Calibri"/>
          <w:kern w:val="0"/>
          <w:sz w:val="22"/>
          <w:szCs w:val="22"/>
          <w:lang w:val="it-IT" w:eastAsia="en-GB"/>
          <w14:ligatures w14:val="none"/>
        </w:rPr>
        <w:t xml:space="preserve"> di dollari </w:t>
      </w:r>
      <w:r w:rsidR="00841F4C">
        <w:rPr>
          <w:rFonts w:ascii="Calibri" w:eastAsia="Times New Roman" w:hAnsi="Calibri" w:cs="Calibri"/>
          <w:kern w:val="0"/>
          <w:sz w:val="22"/>
          <w:szCs w:val="22"/>
          <w:lang w:val="it-IT" w:eastAsia="en-GB"/>
          <w14:ligatures w14:val="none"/>
        </w:rPr>
        <w:t xml:space="preserve">e </w:t>
      </w:r>
      <w:r w:rsidRPr="00270923">
        <w:rPr>
          <w:rFonts w:ascii="Calibri" w:eastAsia="Times New Roman" w:hAnsi="Calibri" w:cs="Calibri"/>
          <w:kern w:val="0"/>
          <w:sz w:val="22"/>
          <w:szCs w:val="22"/>
          <w:lang w:val="it-IT" w:eastAsia="en-GB"/>
          <w14:ligatures w14:val="none"/>
        </w:rPr>
        <w:t xml:space="preserve">per </w:t>
      </w:r>
      <w:r w:rsidR="00841F4C">
        <w:rPr>
          <w:rFonts w:ascii="Calibri" w:eastAsia="Times New Roman" w:hAnsi="Calibri" w:cs="Calibri"/>
          <w:kern w:val="0"/>
          <w:sz w:val="22"/>
          <w:szCs w:val="22"/>
          <w:lang w:val="it-IT" w:eastAsia="en-GB"/>
          <w14:ligatures w14:val="none"/>
        </w:rPr>
        <w:t xml:space="preserve">vederle muovere in Borsa </w:t>
      </w:r>
      <w:r w:rsidR="00592075">
        <w:rPr>
          <w:rFonts w:ascii="Calibri" w:eastAsia="Times New Roman" w:hAnsi="Calibri" w:cs="Calibri"/>
          <w:kern w:val="0"/>
          <w:sz w:val="22"/>
          <w:szCs w:val="22"/>
          <w:lang w:val="it-IT" w:eastAsia="en-GB"/>
          <w14:ligatures w14:val="none"/>
        </w:rPr>
        <w:t>occorrono ingenti flussi finanziari</w:t>
      </w:r>
      <w:r w:rsidR="00841F4C">
        <w:rPr>
          <w:rFonts w:ascii="Calibri" w:eastAsia="Times New Roman" w:hAnsi="Calibri" w:cs="Calibri"/>
          <w:kern w:val="0"/>
          <w:sz w:val="22"/>
          <w:szCs w:val="22"/>
          <w:lang w:val="it-IT" w:eastAsia="en-GB"/>
          <w14:ligatures w14:val="none"/>
        </w:rPr>
        <w:t>. E</w:t>
      </w:r>
      <w:r w:rsidRPr="00270923">
        <w:rPr>
          <w:rFonts w:ascii="Calibri" w:eastAsia="Times New Roman" w:hAnsi="Calibri" w:cs="Calibri"/>
          <w:kern w:val="0"/>
          <w:sz w:val="22"/>
          <w:szCs w:val="22"/>
          <w:lang w:val="it-IT" w:eastAsia="en-GB"/>
          <w14:ligatures w14:val="none"/>
        </w:rPr>
        <w:t xml:space="preserve"> </w:t>
      </w:r>
      <w:r w:rsidR="00841F4C">
        <w:rPr>
          <w:rFonts w:ascii="Calibri" w:eastAsia="Times New Roman" w:hAnsi="Calibri" w:cs="Calibri"/>
          <w:kern w:val="0"/>
          <w:sz w:val="22"/>
          <w:szCs w:val="22"/>
          <w:lang w:val="it-IT" w:eastAsia="en-GB"/>
          <w14:ligatures w14:val="none"/>
        </w:rPr>
        <w:t>questi</w:t>
      </w:r>
      <w:r w:rsidRPr="00270923">
        <w:rPr>
          <w:rFonts w:ascii="Calibri" w:eastAsia="Times New Roman" w:hAnsi="Calibri" w:cs="Calibri"/>
          <w:kern w:val="0"/>
          <w:sz w:val="22"/>
          <w:szCs w:val="22"/>
          <w:lang w:val="it-IT" w:eastAsia="en-GB"/>
          <w14:ligatures w14:val="none"/>
        </w:rPr>
        <w:t xml:space="preserve"> titoli si sono mossi su e giù per </w:t>
      </w:r>
      <w:r w:rsidR="00650F1B" w:rsidRPr="00270923">
        <w:rPr>
          <w:rFonts w:ascii="Calibri" w:eastAsia="Times New Roman" w:hAnsi="Calibri" w:cs="Calibri"/>
          <w:kern w:val="0"/>
          <w:sz w:val="22"/>
          <w:szCs w:val="22"/>
          <w:lang w:val="it-IT" w:eastAsia="en-GB"/>
          <w14:ligatures w14:val="none"/>
        </w:rPr>
        <w:t xml:space="preserve">centinaia </w:t>
      </w:r>
      <w:r w:rsidRPr="00270923">
        <w:rPr>
          <w:rFonts w:ascii="Calibri" w:eastAsia="Times New Roman" w:hAnsi="Calibri" w:cs="Calibri"/>
          <w:kern w:val="0"/>
          <w:sz w:val="22"/>
          <w:szCs w:val="22"/>
          <w:lang w:val="it-IT" w:eastAsia="en-GB"/>
          <w14:ligatures w14:val="none"/>
        </w:rPr>
        <w:t>di miliardi di dollari</w:t>
      </w:r>
      <w:r w:rsidR="00592075">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w:t>
      </w:r>
      <w:r w:rsidR="00592075">
        <w:rPr>
          <w:rFonts w:ascii="Calibri" w:eastAsia="Times New Roman" w:hAnsi="Calibri" w:cs="Calibri"/>
          <w:kern w:val="0"/>
          <w:sz w:val="22"/>
          <w:szCs w:val="22"/>
          <w:lang w:val="it-IT" w:eastAsia="en-GB"/>
          <w14:ligatures w14:val="none"/>
        </w:rPr>
        <w:t>per</w:t>
      </w:r>
      <w:r w:rsidRPr="00270923">
        <w:rPr>
          <w:rFonts w:ascii="Calibri" w:eastAsia="Times New Roman" w:hAnsi="Calibri" w:cs="Calibri"/>
          <w:kern w:val="0"/>
          <w:sz w:val="22"/>
          <w:szCs w:val="22"/>
          <w:lang w:val="it-IT" w:eastAsia="en-GB"/>
          <w14:ligatures w14:val="none"/>
        </w:rPr>
        <w:t xml:space="preserve"> brevi periodi di tempo</w:t>
      </w:r>
      <w:r w:rsidR="00592075">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in reazione all’avvento d</w:t>
      </w:r>
      <w:r w:rsidR="00841F4C">
        <w:rPr>
          <w:rFonts w:ascii="Calibri" w:eastAsia="Times New Roman" w:hAnsi="Calibri" w:cs="Calibri"/>
          <w:kern w:val="0"/>
          <w:sz w:val="22"/>
          <w:szCs w:val="22"/>
          <w:lang w:val="it-IT" w:eastAsia="en-GB"/>
          <w14:ligatures w14:val="none"/>
        </w:rPr>
        <w:t>ell’IA generativa</w:t>
      </w:r>
      <w:r w:rsidRPr="00270923">
        <w:rPr>
          <w:rFonts w:ascii="Calibri" w:eastAsia="Times New Roman" w:hAnsi="Calibri" w:cs="Calibri"/>
          <w:kern w:val="0"/>
          <w:sz w:val="22"/>
          <w:szCs w:val="22"/>
          <w:lang w:val="it-IT" w:eastAsia="en-GB"/>
          <w14:ligatures w14:val="none"/>
        </w:rPr>
        <w:t>.</w:t>
      </w:r>
      <w:r w:rsidR="002A2F6C">
        <w:rPr>
          <w:rFonts w:ascii="Calibri" w:eastAsia="Times New Roman" w:hAnsi="Calibri" w:cs="Calibri"/>
          <w:kern w:val="0"/>
          <w:sz w:val="22"/>
          <w:szCs w:val="22"/>
          <w:lang w:val="it-IT" w:eastAsia="en-GB"/>
          <w14:ligatures w14:val="none"/>
        </w:rPr>
        <w:t xml:space="preserve"> </w:t>
      </w:r>
      <w:r w:rsidR="00292C3E" w:rsidRPr="00270923">
        <w:rPr>
          <w:rFonts w:ascii="Calibri" w:eastAsia="Times New Roman" w:hAnsi="Calibri" w:cs="Calibri"/>
          <w:kern w:val="0"/>
          <w:sz w:val="22"/>
          <w:szCs w:val="22"/>
          <w:lang w:val="it-IT" w:eastAsia="en-GB"/>
          <w14:ligatures w14:val="none"/>
        </w:rPr>
        <w:t>Per</w:t>
      </w:r>
      <w:r w:rsidRPr="00270923">
        <w:rPr>
          <w:rFonts w:ascii="Calibri" w:eastAsia="Times New Roman" w:hAnsi="Calibri" w:cs="Calibri"/>
          <w:kern w:val="0"/>
          <w:sz w:val="22"/>
          <w:szCs w:val="22"/>
          <w:lang w:val="it-IT" w:eastAsia="en-GB"/>
          <w14:ligatures w14:val="none"/>
        </w:rPr>
        <w:t xml:space="preserve"> esempio, in poco più di un mese, all’inizio del 2023, dal momento in cui sono emerse notizie sull’investimento proposto da M</w:t>
      </w:r>
      <w:r w:rsidR="00592075">
        <w:rPr>
          <w:rFonts w:ascii="Calibri" w:eastAsia="Times New Roman" w:hAnsi="Calibri" w:cs="Calibri"/>
          <w:kern w:val="0"/>
          <w:sz w:val="22"/>
          <w:szCs w:val="22"/>
          <w:lang w:val="it-IT" w:eastAsia="en-GB"/>
          <w14:ligatures w14:val="none"/>
        </w:rPr>
        <w:t>icrosoft</w:t>
      </w:r>
      <w:r w:rsidRPr="00270923">
        <w:rPr>
          <w:rFonts w:ascii="Calibri" w:eastAsia="Times New Roman" w:hAnsi="Calibri" w:cs="Calibri"/>
          <w:kern w:val="0"/>
          <w:sz w:val="22"/>
          <w:szCs w:val="22"/>
          <w:lang w:val="it-IT" w:eastAsia="en-GB"/>
          <w14:ligatures w14:val="none"/>
        </w:rPr>
        <w:t xml:space="preserve"> in OpenAI fino a quando le voci sono state confermate, il titolo ha guadagnato circa 400 miliardi di dollari di capitalizzazione di mercato. Per mettere questo dato in prospettiva, alla fine dello scorso anno solo 11 società dell’indice S&amp;P 500 avevano una capitalizzazione di mercato superiore. Dall’inizio di quest’anno al picco di fine agosto, le azioni di NV</w:t>
      </w:r>
      <w:r w:rsidR="00592075">
        <w:rPr>
          <w:rFonts w:ascii="Calibri" w:eastAsia="Times New Roman" w:hAnsi="Calibri" w:cs="Calibri"/>
          <w:kern w:val="0"/>
          <w:sz w:val="22"/>
          <w:szCs w:val="22"/>
          <w:lang w:val="it-IT" w:eastAsia="en-GB"/>
          <w14:ligatures w14:val="none"/>
        </w:rPr>
        <w:t>IDIA</w:t>
      </w:r>
      <w:r w:rsidRPr="00270923">
        <w:rPr>
          <w:rFonts w:ascii="Calibri" w:eastAsia="Times New Roman" w:hAnsi="Calibri" w:cs="Calibri"/>
          <w:kern w:val="0"/>
          <w:sz w:val="22"/>
          <w:szCs w:val="22"/>
          <w:lang w:val="it-IT" w:eastAsia="en-GB"/>
          <w14:ligatures w14:val="none"/>
        </w:rPr>
        <w:t xml:space="preserve"> hanno aggiunto quasi </w:t>
      </w:r>
      <w:r w:rsidR="00247403" w:rsidRPr="00270923">
        <w:rPr>
          <w:rFonts w:ascii="Calibri" w:eastAsia="Times New Roman" w:hAnsi="Calibri" w:cs="Calibri"/>
          <w:kern w:val="0"/>
          <w:sz w:val="22"/>
          <w:szCs w:val="22"/>
          <w:lang w:val="it-IT" w:eastAsia="en-GB"/>
          <w14:ligatures w14:val="none"/>
        </w:rPr>
        <w:t>1.000 miliardi</w:t>
      </w:r>
      <w:r w:rsidR="00292C3E" w:rsidRPr="00270923">
        <w:rPr>
          <w:rFonts w:ascii="Calibri" w:eastAsia="Times New Roman" w:hAnsi="Calibri" w:cs="Calibri"/>
          <w:kern w:val="0"/>
          <w:sz w:val="22"/>
          <w:szCs w:val="22"/>
          <w:lang w:val="it-IT" w:eastAsia="en-GB"/>
          <w14:ligatures w14:val="none"/>
        </w:rPr>
        <w:t xml:space="preserve"> </w:t>
      </w:r>
      <w:r w:rsidRPr="00270923">
        <w:rPr>
          <w:rFonts w:ascii="Calibri" w:eastAsia="Times New Roman" w:hAnsi="Calibri" w:cs="Calibri"/>
          <w:kern w:val="0"/>
          <w:sz w:val="22"/>
          <w:szCs w:val="22"/>
          <w:lang w:val="it-IT" w:eastAsia="en-GB"/>
          <w14:ligatures w14:val="none"/>
        </w:rPr>
        <w:t xml:space="preserve">di dollari di capitalizzazione di mercato. </w:t>
      </w:r>
      <w:r w:rsidR="005E7C31">
        <w:rPr>
          <w:rFonts w:ascii="Calibri" w:eastAsia="Times New Roman" w:hAnsi="Calibri" w:cs="Calibri"/>
          <w:kern w:val="0"/>
          <w:sz w:val="22"/>
          <w:szCs w:val="22"/>
          <w:lang w:val="it-IT" w:eastAsia="en-GB"/>
          <w14:ligatures w14:val="none"/>
        </w:rPr>
        <w:br/>
      </w:r>
      <w:r w:rsidR="005E7C31">
        <w:rPr>
          <w:rFonts w:ascii="Calibri" w:eastAsia="Times New Roman" w:hAnsi="Calibri" w:cs="Calibri"/>
          <w:kern w:val="0"/>
          <w:sz w:val="22"/>
          <w:szCs w:val="22"/>
          <w:lang w:val="it-IT" w:eastAsia="en-GB"/>
          <w14:ligatures w14:val="none"/>
        </w:rPr>
        <w:br/>
      </w:r>
      <w:r w:rsidRPr="00270923">
        <w:rPr>
          <w:rFonts w:ascii="Calibri" w:eastAsia="Times New Roman" w:hAnsi="Calibri" w:cs="Calibri"/>
          <w:kern w:val="0"/>
          <w:sz w:val="22"/>
          <w:szCs w:val="22"/>
          <w:lang w:val="it-IT" w:eastAsia="en-GB"/>
          <w14:ligatures w14:val="none"/>
        </w:rPr>
        <w:t>Il punto è che l</w:t>
      </w:r>
      <w:r w:rsidR="00592075">
        <w:rPr>
          <w:rFonts w:ascii="Calibri" w:eastAsia="Times New Roman" w:hAnsi="Calibri" w:cs="Calibri"/>
          <w:kern w:val="0"/>
          <w:sz w:val="22"/>
          <w:szCs w:val="22"/>
          <w:lang w:val="it-IT" w:eastAsia="en-GB"/>
          <w14:ligatures w14:val="none"/>
        </w:rPr>
        <w:t>’IA generativa</w:t>
      </w:r>
      <w:r w:rsidRPr="00270923">
        <w:rPr>
          <w:rFonts w:ascii="Calibri" w:eastAsia="Times New Roman" w:hAnsi="Calibri" w:cs="Calibri"/>
          <w:kern w:val="0"/>
          <w:sz w:val="22"/>
          <w:szCs w:val="22"/>
          <w:lang w:val="it-IT" w:eastAsia="en-GB"/>
          <w14:ligatures w14:val="none"/>
        </w:rPr>
        <w:t xml:space="preserve"> è fondamentale. </w:t>
      </w:r>
      <w:r w:rsidR="00592075">
        <w:rPr>
          <w:rFonts w:ascii="Calibri" w:eastAsia="Times New Roman" w:hAnsi="Calibri" w:cs="Calibri"/>
          <w:kern w:val="0"/>
          <w:sz w:val="22"/>
          <w:szCs w:val="22"/>
          <w:lang w:val="it-IT" w:eastAsia="en-GB"/>
          <w14:ligatures w14:val="none"/>
        </w:rPr>
        <w:t xml:space="preserve">E </w:t>
      </w:r>
      <w:r w:rsidRPr="00270923">
        <w:rPr>
          <w:rFonts w:ascii="Calibri" w:eastAsia="Times New Roman" w:hAnsi="Calibri" w:cs="Calibri"/>
          <w:kern w:val="0"/>
          <w:sz w:val="22"/>
          <w:szCs w:val="22"/>
          <w:lang w:val="it-IT" w:eastAsia="en-GB"/>
          <w14:ligatures w14:val="none"/>
        </w:rPr>
        <w:t>la prova migliore del fatto che queste aziende non sono lepri che dormono</w:t>
      </w:r>
      <w:r w:rsidR="00900E8F">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è considerare il rapporto prezzo/utile (P/E) di NV</w:t>
      </w:r>
      <w:r w:rsidR="00592075">
        <w:rPr>
          <w:rFonts w:ascii="Calibri" w:eastAsia="Times New Roman" w:hAnsi="Calibri" w:cs="Calibri"/>
          <w:kern w:val="0"/>
          <w:sz w:val="22"/>
          <w:szCs w:val="22"/>
          <w:lang w:val="it-IT" w:eastAsia="en-GB"/>
          <w14:ligatures w14:val="none"/>
        </w:rPr>
        <w:t>I</w:t>
      </w:r>
      <w:r w:rsidRPr="00270923">
        <w:rPr>
          <w:rFonts w:ascii="Calibri" w:eastAsia="Times New Roman" w:hAnsi="Calibri" w:cs="Calibri"/>
          <w:kern w:val="0"/>
          <w:sz w:val="22"/>
          <w:szCs w:val="22"/>
          <w:lang w:val="it-IT" w:eastAsia="en-GB"/>
          <w14:ligatures w14:val="none"/>
        </w:rPr>
        <w:t>D</w:t>
      </w:r>
      <w:r w:rsidR="00592075">
        <w:rPr>
          <w:rFonts w:ascii="Calibri" w:eastAsia="Times New Roman" w:hAnsi="Calibri" w:cs="Calibri"/>
          <w:kern w:val="0"/>
          <w:sz w:val="22"/>
          <w:szCs w:val="22"/>
          <w:lang w:val="it-IT" w:eastAsia="en-GB"/>
          <w14:ligatures w14:val="none"/>
        </w:rPr>
        <w:t>I</w:t>
      </w:r>
      <w:r w:rsidRPr="00270923">
        <w:rPr>
          <w:rFonts w:ascii="Calibri" w:eastAsia="Times New Roman" w:hAnsi="Calibri" w:cs="Calibri"/>
          <w:kern w:val="0"/>
          <w:sz w:val="22"/>
          <w:szCs w:val="22"/>
          <w:lang w:val="it-IT" w:eastAsia="en-GB"/>
          <w14:ligatures w14:val="none"/>
        </w:rPr>
        <w:t xml:space="preserve">A. Nel febbraio 2023 (picco del fermento </w:t>
      </w:r>
      <w:r w:rsidR="00DE1E3B">
        <w:rPr>
          <w:rFonts w:ascii="Calibri" w:eastAsia="Times New Roman" w:hAnsi="Calibri" w:cs="Calibri"/>
          <w:kern w:val="0"/>
          <w:sz w:val="22"/>
          <w:szCs w:val="22"/>
          <w:lang w:val="it-IT" w:eastAsia="en-GB"/>
          <w14:ligatures w14:val="none"/>
        </w:rPr>
        <w:t>dell’IA generativa</w:t>
      </w:r>
      <w:r w:rsidRPr="00270923">
        <w:rPr>
          <w:rFonts w:ascii="Calibri" w:eastAsia="Times New Roman" w:hAnsi="Calibri" w:cs="Calibri"/>
          <w:kern w:val="0"/>
          <w:sz w:val="22"/>
          <w:szCs w:val="22"/>
          <w:lang w:val="it-IT" w:eastAsia="en-GB"/>
          <w14:ligatures w14:val="none"/>
        </w:rPr>
        <w:t>), raggiungeva un P/E di oltre 70x e molti pensavano che non fosse investibile. A metà settembre 2023, il multiplo si è ridotto a meno di 40x</w:t>
      </w:r>
      <w:r w:rsidR="00592075">
        <w:rPr>
          <w:rFonts w:ascii="Calibri" w:eastAsia="Times New Roman" w:hAnsi="Calibri" w:cs="Calibri"/>
          <w:kern w:val="0"/>
          <w:sz w:val="22"/>
          <w:szCs w:val="22"/>
          <w:lang w:val="it-IT" w:eastAsia="en-GB"/>
          <w14:ligatures w14:val="none"/>
        </w:rPr>
        <w:t>, mentre</w:t>
      </w:r>
      <w:r w:rsidRPr="00270923">
        <w:rPr>
          <w:rFonts w:ascii="Calibri" w:eastAsia="Times New Roman" w:hAnsi="Calibri" w:cs="Calibri"/>
          <w:kern w:val="0"/>
          <w:sz w:val="22"/>
          <w:szCs w:val="22"/>
          <w:lang w:val="it-IT" w:eastAsia="en-GB"/>
          <w14:ligatures w14:val="none"/>
        </w:rPr>
        <w:t xml:space="preserve"> il prezzo è esploso</w:t>
      </w:r>
      <w:r w:rsidR="00592075">
        <w:rPr>
          <w:rFonts w:ascii="Calibri" w:eastAsia="Times New Roman" w:hAnsi="Calibri" w:cs="Calibri"/>
          <w:kern w:val="0"/>
          <w:sz w:val="22"/>
          <w:szCs w:val="22"/>
          <w:lang w:val="it-IT" w:eastAsia="en-GB"/>
          <w14:ligatures w14:val="none"/>
        </w:rPr>
        <w:t>:</w:t>
      </w:r>
      <w:r w:rsidRPr="00270923">
        <w:rPr>
          <w:rFonts w:ascii="Calibri" w:eastAsia="Times New Roman" w:hAnsi="Calibri" w:cs="Calibri"/>
          <w:kern w:val="0"/>
          <w:sz w:val="22"/>
          <w:szCs w:val="22"/>
          <w:lang w:val="it-IT" w:eastAsia="en-GB"/>
          <w14:ligatures w14:val="none"/>
        </w:rPr>
        <w:t xml:space="preserve"> l’azienda non è rimasta ferma e non è stata colta alla sprovvista, ma ha fatto crescere il proprio business. Quest</w:t>
      </w:r>
      <w:r w:rsidR="00592075">
        <w:rPr>
          <w:rFonts w:ascii="Calibri" w:eastAsia="Times New Roman" w:hAnsi="Calibri" w:cs="Calibri"/>
          <w:kern w:val="0"/>
          <w:sz w:val="22"/>
          <w:szCs w:val="22"/>
          <w:lang w:val="it-IT" w:eastAsia="en-GB"/>
          <w14:ligatures w14:val="none"/>
        </w:rPr>
        <w:t>o andamento spiega perché l’attuale euforia si possa distinguere dal</w:t>
      </w:r>
      <w:r w:rsidRPr="00270923">
        <w:rPr>
          <w:rFonts w:ascii="Calibri" w:eastAsia="Times New Roman" w:hAnsi="Calibri" w:cs="Calibri"/>
          <w:kern w:val="0"/>
          <w:sz w:val="22"/>
          <w:szCs w:val="22"/>
          <w:lang w:val="it-IT" w:eastAsia="en-GB"/>
          <w14:ligatures w14:val="none"/>
        </w:rPr>
        <w:t>le “bolle” precedenti</w:t>
      </w:r>
      <w:r w:rsidR="00592075">
        <w:rPr>
          <w:rFonts w:ascii="Calibri" w:eastAsia="Times New Roman" w:hAnsi="Calibri" w:cs="Calibri"/>
          <w:kern w:val="0"/>
          <w:sz w:val="22"/>
          <w:szCs w:val="22"/>
          <w:lang w:val="it-IT" w:eastAsia="en-GB"/>
          <w14:ligatures w14:val="none"/>
        </w:rPr>
        <w:t xml:space="preserve"> nel tech</w:t>
      </w:r>
      <w:r w:rsidRPr="00270923">
        <w:rPr>
          <w:rFonts w:ascii="Calibri" w:eastAsia="Times New Roman" w:hAnsi="Calibri" w:cs="Calibri"/>
          <w:kern w:val="0"/>
          <w:sz w:val="22"/>
          <w:szCs w:val="22"/>
          <w:lang w:val="it-IT" w:eastAsia="en-GB"/>
          <w14:ligatures w14:val="none"/>
        </w:rPr>
        <w:t>.</w:t>
      </w:r>
      <w:r w:rsidR="00A861A5" w:rsidRPr="00270923">
        <w:rPr>
          <w:rFonts w:ascii="Calibri" w:eastAsia="Times New Roman" w:hAnsi="Calibri" w:cs="Calibri"/>
          <w:kern w:val="0"/>
          <w:sz w:val="22"/>
          <w:szCs w:val="22"/>
          <w:lang w:val="it-IT" w:eastAsia="en-GB"/>
          <w14:ligatures w14:val="none"/>
        </w:rPr>
        <w:t xml:space="preserve"> </w:t>
      </w:r>
      <w:r w:rsidR="00592075">
        <w:rPr>
          <w:rFonts w:ascii="Calibri" w:eastAsia="Times New Roman" w:hAnsi="Calibri" w:cs="Calibri"/>
          <w:kern w:val="0"/>
          <w:sz w:val="22"/>
          <w:szCs w:val="22"/>
          <w:lang w:val="it-IT" w:eastAsia="en-GB"/>
          <w14:ligatures w14:val="none"/>
        </w:rPr>
        <w:br/>
      </w:r>
      <w:r w:rsidR="00592075">
        <w:rPr>
          <w:rFonts w:ascii="Calibri" w:eastAsia="Times New Roman" w:hAnsi="Calibri" w:cs="Calibri"/>
          <w:kern w:val="0"/>
          <w:sz w:val="22"/>
          <w:szCs w:val="22"/>
          <w:lang w:val="it-IT" w:eastAsia="en-GB"/>
          <w14:ligatures w14:val="none"/>
        </w:rPr>
        <w:br/>
      </w:r>
      <w:r w:rsidR="00A861A5" w:rsidRPr="00270923">
        <w:rPr>
          <w:rFonts w:ascii="Calibri" w:eastAsia="Times New Roman" w:hAnsi="Calibri" w:cs="Calibri"/>
          <w:kern w:val="0"/>
          <w:sz w:val="22"/>
          <w:szCs w:val="22"/>
          <w:u w:val="single"/>
          <w:lang w:val="it-IT" w:eastAsia="en-GB"/>
          <w14:ligatures w14:val="none"/>
        </w:rPr>
        <w:t>I vincitori e i vinti</w:t>
      </w:r>
      <w:r w:rsidR="00A861A5" w:rsidRPr="00270923">
        <w:rPr>
          <w:rFonts w:ascii="Calibri" w:eastAsia="Times New Roman" w:hAnsi="Calibri" w:cs="Calibri"/>
          <w:kern w:val="0"/>
          <w:sz w:val="22"/>
          <w:szCs w:val="22"/>
          <w:u w:val="single"/>
          <w:lang w:val="it-IT" w:eastAsia="en-GB"/>
          <w14:ligatures w14:val="none"/>
        </w:rPr>
        <w:br/>
      </w:r>
      <w:r w:rsidR="00680B3D" w:rsidRPr="00270923">
        <w:rPr>
          <w:rFonts w:ascii="Calibri" w:eastAsia="Times New Roman" w:hAnsi="Calibri" w:cs="Calibri"/>
          <w:b/>
          <w:bCs/>
          <w:kern w:val="0"/>
          <w:sz w:val="22"/>
          <w:szCs w:val="22"/>
          <w:lang w:val="it-IT" w:eastAsia="en-GB"/>
          <w14:ligatures w14:val="none"/>
        </w:rPr>
        <w:t xml:space="preserve">La corsa non solo non è finita, ma è appena iniziata. Come la lepre, molti titoli dell’IA potrebbero </w:t>
      </w:r>
      <w:r w:rsidR="00680B3D" w:rsidRPr="00270923">
        <w:rPr>
          <w:rFonts w:ascii="Calibri" w:eastAsia="Times New Roman" w:hAnsi="Calibri" w:cs="Calibri"/>
          <w:b/>
          <w:bCs/>
          <w:kern w:val="0"/>
          <w:sz w:val="22"/>
          <w:szCs w:val="22"/>
          <w:lang w:val="it-IT" w:eastAsia="en-GB"/>
          <w14:ligatures w14:val="none"/>
        </w:rPr>
        <w:lastRenderedPageBreak/>
        <w:t>fare una pausa. A differenza della lepre, ci aspettiamo che questa pausa sia breve.</w:t>
      </w:r>
      <w:r w:rsidR="00680B3D" w:rsidRPr="00270923">
        <w:rPr>
          <w:rFonts w:ascii="Calibri" w:eastAsia="Times New Roman" w:hAnsi="Calibri" w:cs="Calibri"/>
          <w:kern w:val="0"/>
          <w:sz w:val="22"/>
          <w:szCs w:val="22"/>
          <w:lang w:val="it-IT" w:eastAsia="en-GB"/>
          <w14:ligatures w14:val="none"/>
        </w:rPr>
        <w:t xml:space="preserve"> </w:t>
      </w:r>
      <w:r w:rsidR="00900E8F">
        <w:rPr>
          <w:rFonts w:ascii="Calibri" w:eastAsia="Times New Roman" w:hAnsi="Calibri" w:cs="Calibri"/>
          <w:kern w:val="0"/>
          <w:sz w:val="22"/>
          <w:szCs w:val="22"/>
          <w:lang w:val="it-IT" w:eastAsia="en-GB"/>
          <w14:ligatures w14:val="none"/>
        </w:rPr>
        <w:t>Confrontando</w:t>
      </w:r>
      <w:r w:rsidR="00680B3D" w:rsidRPr="00270923">
        <w:rPr>
          <w:rFonts w:ascii="Calibri" w:eastAsia="Times New Roman" w:hAnsi="Calibri" w:cs="Calibri"/>
          <w:kern w:val="0"/>
          <w:sz w:val="22"/>
          <w:szCs w:val="22"/>
          <w:lang w:val="it-IT" w:eastAsia="en-GB"/>
          <w14:ligatures w14:val="none"/>
        </w:rPr>
        <w:t xml:space="preserve"> un paniere di “vincitori dell’IA” del 2023 con un paniere di “vincitori degli smartphone” del 2009</w:t>
      </w:r>
      <w:r w:rsidR="00900E8F">
        <w:rPr>
          <w:rFonts w:ascii="Calibri" w:eastAsia="Times New Roman" w:hAnsi="Calibri" w:cs="Calibri"/>
          <w:kern w:val="0"/>
          <w:sz w:val="22"/>
          <w:szCs w:val="22"/>
          <w:lang w:val="it-IT" w:eastAsia="en-GB"/>
          <w14:ligatures w14:val="none"/>
        </w:rPr>
        <w:t>,</w:t>
      </w:r>
      <w:r w:rsidR="00680B3D" w:rsidRPr="00270923">
        <w:rPr>
          <w:rFonts w:ascii="Calibri" w:eastAsia="Times New Roman" w:hAnsi="Calibri" w:cs="Calibri"/>
          <w:kern w:val="0"/>
          <w:sz w:val="22"/>
          <w:szCs w:val="22"/>
          <w:lang w:val="it-IT" w:eastAsia="en-GB"/>
          <w14:ligatures w14:val="none"/>
        </w:rPr>
        <w:t xml:space="preserve"> per paragonare questa corsa a una precedente grande corsa del settore tecnologico</w:t>
      </w:r>
      <w:r w:rsidR="00900E8F">
        <w:rPr>
          <w:rFonts w:ascii="Calibri" w:eastAsia="Times New Roman" w:hAnsi="Calibri" w:cs="Calibri"/>
          <w:kern w:val="0"/>
          <w:sz w:val="22"/>
          <w:szCs w:val="22"/>
          <w:lang w:val="it-IT" w:eastAsia="en-GB"/>
          <w14:ligatures w14:val="none"/>
        </w:rPr>
        <w:t>: n</w:t>
      </w:r>
      <w:r w:rsidR="00680B3D" w:rsidRPr="00270923">
        <w:rPr>
          <w:rFonts w:ascii="Calibri" w:eastAsia="Times New Roman" w:hAnsi="Calibri" w:cs="Calibri"/>
          <w:kern w:val="0"/>
          <w:sz w:val="22"/>
          <w:szCs w:val="22"/>
          <w:lang w:val="it-IT" w:eastAsia="en-GB"/>
          <w14:ligatures w14:val="none"/>
        </w:rPr>
        <w:t xml:space="preserve">ei primi sette mesi del 2023, il paniere AI è sostanzialmente raddoppiato. </w:t>
      </w:r>
      <w:r w:rsidR="00900E8F">
        <w:rPr>
          <w:rFonts w:ascii="Calibri" w:eastAsia="Times New Roman" w:hAnsi="Calibri" w:cs="Calibri"/>
          <w:kern w:val="0"/>
          <w:sz w:val="22"/>
          <w:szCs w:val="22"/>
          <w:lang w:val="it-IT" w:eastAsia="en-GB"/>
          <w14:ligatures w14:val="none"/>
        </w:rPr>
        <w:t xml:space="preserve">È </w:t>
      </w:r>
      <w:r w:rsidR="00680B3D" w:rsidRPr="00270923">
        <w:rPr>
          <w:rFonts w:ascii="Calibri" w:eastAsia="Times New Roman" w:hAnsi="Calibri" w:cs="Calibri"/>
          <w:kern w:val="0"/>
          <w:sz w:val="22"/>
          <w:szCs w:val="22"/>
          <w:lang w:val="it-IT" w:eastAsia="en-GB"/>
          <w14:ligatures w14:val="none"/>
        </w:rPr>
        <w:t>una performance quasi identica a quella del paniere degli smartphone nel suo primo semestre di vita. Non sappiamo cosa farà il paniere dell’intelligenza artificiale da qui in poi, ma il paniere degli smartphone ha guadagnato un altro 175% circa nei tre anni successivi. E non si è trattato di una linea retta. Durante questa corsa al rialzo, il paniere ha avuto un drawdown da picco a picco di oltre il 30% a un certo punto del percorso verso quel guadagno incrementale del 175%.</w:t>
      </w:r>
      <w:r w:rsidR="00900E8F">
        <w:rPr>
          <w:rFonts w:ascii="Calibri" w:eastAsia="Times New Roman" w:hAnsi="Calibri" w:cs="Calibri"/>
          <w:kern w:val="0"/>
          <w:sz w:val="22"/>
          <w:szCs w:val="22"/>
          <w:lang w:val="it-IT" w:eastAsia="en-GB"/>
          <w14:ligatures w14:val="none"/>
        </w:rPr>
        <w:br/>
      </w:r>
      <w:r w:rsidR="00900E8F">
        <w:rPr>
          <w:rFonts w:ascii="Calibri" w:eastAsia="Times New Roman" w:hAnsi="Calibri" w:cs="Calibri"/>
          <w:kern w:val="0"/>
          <w:sz w:val="22"/>
          <w:szCs w:val="22"/>
          <w:lang w:val="it-IT" w:eastAsia="en-GB"/>
          <w14:ligatures w14:val="none"/>
        </w:rPr>
        <w:br/>
      </w:r>
      <w:r w:rsidR="00680B3D" w:rsidRPr="00270923">
        <w:rPr>
          <w:rFonts w:ascii="Calibri" w:eastAsia="Times New Roman" w:hAnsi="Calibri" w:cs="Calibri"/>
          <w:kern w:val="0"/>
          <w:sz w:val="22"/>
          <w:szCs w:val="22"/>
          <w:lang w:val="it-IT" w:eastAsia="en-GB"/>
          <w14:ligatures w14:val="none"/>
        </w:rPr>
        <w:t>Di tanto in tanto</w:t>
      </w:r>
      <w:r w:rsidR="00491782">
        <w:rPr>
          <w:rFonts w:ascii="Calibri" w:eastAsia="Times New Roman" w:hAnsi="Calibri" w:cs="Calibri"/>
          <w:kern w:val="0"/>
          <w:sz w:val="22"/>
          <w:szCs w:val="22"/>
          <w:lang w:val="it-IT" w:eastAsia="en-GB"/>
          <w14:ligatures w14:val="none"/>
        </w:rPr>
        <w:t>,</w:t>
      </w:r>
      <w:r w:rsidR="00680B3D" w:rsidRPr="00270923">
        <w:rPr>
          <w:rFonts w:ascii="Calibri" w:eastAsia="Times New Roman" w:hAnsi="Calibri" w:cs="Calibri"/>
          <w:kern w:val="0"/>
          <w:sz w:val="22"/>
          <w:szCs w:val="22"/>
          <w:lang w:val="it-IT" w:eastAsia="en-GB"/>
          <w14:ligatures w14:val="none"/>
        </w:rPr>
        <w:t xml:space="preserve"> emerge </w:t>
      </w:r>
      <w:proofErr w:type="gramStart"/>
      <w:r w:rsidR="00680B3D" w:rsidRPr="00270923">
        <w:rPr>
          <w:rFonts w:ascii="Calibri" w:eastAsia="Times New Roman" w:hAnsi="Calibri" w:cs="Calibri"/>
          <w:kern w:val="0"/>
          <w:sz w:val="22"/>
          <w:szCs w:val="22"/>
          <w:lang w:val="it-IT" w:eastAsia="en-GB"/>
          <w14:ligatures w14:val="none"/>
        </w:rPr>
        <w:t>un trend secolare</w:t>
      </w:r>
      <w:proofErr w:type="gramEnd"/>
      <w:r w:rsidR="00680B3D" w:rsidRPr="00270923">
        <w:rPr>
          <w:rFonts w:ascii="Calibri" w:eastAsia="Times New Roman" w:hAnsi="Calibri" w:cs="Calibri"/>
          <w:kern w:val="0"/>
          <w:sz w:val="22"/>
          <w:szCs w:val="22"/>
          <w:lang w:val="it-IT" w:eastAsia="en-GB"/>
          <w14:ligatures w14:val="none"/>
        </w:rPr>
        <w:t xml:space="preserve"> di lungo periodo che si può cavalcare per più anni. Per molti versi, stiamo ancora cavalcando l’onda di Internet, mentre lo streaming video over-the-top, i social media e la telefonia mobile cambiano le nostre abitudini di visione. L’onda del cloud computing, che ha dieci anni, potrebbe aver appena avuto la sua prima cresta, in quanto le aziende hanno ottimizzato la spesa per il cloud e hanno consumato la capacità disponibile nella prima metà del 2023, ma ci aspettiamo che si rafforzi di nuovo. I veicoli elettrici, su mandato del governo in molti paesi, sostituiranno completamente i motori a combustione interna nei prossimi 10-20 anni. E l’I</w:t>
      </w:r>
      <w:r w:rsidR="00900E8F">
        <w:rPr>
          <w:rFonts w:ascii="Calibri" w:eastAsia="Times New Roman" w:hAnsi="Calibri" w:cs="Calibri"/>
          <w:kern w:val="0"/>
          <w:sz w:val="22"/>
          <w:szCs w:val="22"/>
          <w:lang w:val="it-IT" w:eastAsia="en-GB"/>
          <w14:ligatures w14:val="none"/>
        </w:rPr>
        <w:t>A</w:t>
      </w:r>
      <w:r w:rsidR="00680B3D" w:rsidRPr="00270923">
        <w:rPr>
          <w:rFonts w:ascii="Calibri" w:eastAsia="Times New Roman" w:hAnsi="Calibri" w:cs="Calibri"/>
          <w:kern w:val="0"/>
          <w:sz w:val="22"/>
          <w:szCs w:val="22"/>
          <w:lang w:val="it-IT" w:eastAsia="en-GB"/>
          <w14:ligatures w14:val="none"/>
        </w:rPr>
        <w:t xml:space="preserve"> cambierà radicalmente il modo di fare business, qualunque esso sia. </w:t>
      </w:r>
      <w:r w:rsidR="00294921" w:rsidRPr="00270923">
        <w:rPr>
          <w:rFonts w:ascii="Calibri" w:hAnsi="Calibri" w:cs="Calibri"/>
          <w:sz w:val="22"/>
          <w:szCs w:val="22"/>
          <w:lang w:val="it-IT"/>
        </w:rPr>
        <w:t>I</w:t>
      </w:r>
      <w:r w:rsidR="00A861A5" w:rsidRPr="00270923">
        <w:rPr>
          <w:rFonts w:ascii="Calibri" w:hAnsi="Calibri" w:cs="Calibri"/>
          <w:sz w:val="22"/>
          <w:szCs w:val="22"/>
          <w:lang w:val="it-IT"/>
        </w:rPr>
        <w:t xml:space="preserve"> </w:t>
      </w:r>
      <w:r w:rsidR="00674F6F" w:rsidRPr="00270923">
        <w:rPr>
          <w:rFonts w:ascii="Calibri" w:hAnsi="Calibri" w:cs="Calibri"/>
          <w:sz w:val="22"/>
          <w:szCs w:val="22"/>
          <w:lang w:val="it-IT"/>
        </w:rPr>
        <w:t>titoli del</w:t>
      </w:r>
      <w:r w:rsidR="00900E8F">
        <w:rPr>
          <w:rFonts w:ascii="Calibri" w:hAnsi="Calibri" w:cs="Calibri"/>
          <w:sz w:val="22"/>
          <w:szCs w:val="22"/>
          <w:lang w:val="it-IT"/>
        </w:rPr>
        <w:t xml:space="preserve"> comparto </w:t>
      </w:r>
      <w:r w:rsidR="00674F6F" w:rsidRPr="00270923">
        <w:rPr>
          <w:rFonts w:ascii="Calibri" w:hAnsi="Calibri" w:cs="Calibri"/>
          <w:sz w:val="22"/>
          <w:szCs w:val="22"/>
          <w:lang w:val="it-IT"/>
        </w:rPr>
        <w:t xml:space="preserve">sono partiti a razzo, come la lepre. </w:t>
      </w:r>
      <w:r w:rsidR="00674F6F" w:rsidRPr="00270923">
        <w:rPr>
          <w:rFonts w:ascii="Calibri" w:hAnsi="Calibri" w:cs="Calibri"/>
          <w:b/>
          <w:bCs/>
          <w:sz w:val="22"/>
          <w:szCs w:val="22"/>
          <w:lang w:val="it-IT"/>
        </w:rPr>
        <w:t>Fino al 27 settembre, N</w:t>
      </w:r>
      <w:r w:rsidR="00491782" w:rsidRPr="00270923">
        <w:rPr>
          <w:rFonts w:ascii="Calibri" w:hAnsi="Calibri" w:cs="Calibri"/>
          <w:b/>
          <w:bCs/>
          <w:sz w:val="22"/>
          <w:szCs w:val="22"/>
          <w:lang w:val="it-IT"/>
        </w:rPr>
        <w:t>VIDIA</w:t>
      </w:r>
      <w:r w:rsidR="00674F6F" w:rsidRPr="00270923">
        <w:rPr>
          <w:rFonts w:ascii="Calibri" w:hAnsi="Calibri" w:cs="Calibri"/>
          <w:b/>
          <w:bCs/>
          <w:sz w:val="22"/>
          <w:szCs w:val="22"/>
          <w:lang w:val="it-IT"/>
        </w:rPr>
        <w:t xml:space="preserve"> ha registrato un rendimento del 191% su base annua ed è il chiaro leader tra i titoli dell’Intelligenza Artificiale. Il prossimo 190% sarà sicuramente più difficile da ottenere e richiederà più tempo</w:t>
      </w:r>
      <w:r w:rsidR="00674F6F" w:rsidRPr="00270923">
        <w:rPr>
          <w:rFonts w:ascii="Calibri" w:hAnsi="Calibri" w:cs="Calibri"/>
          <w:sz w:val="22"/>
          <w:szCs w:val="22"/>
          <w:lang w:val="it-IT"/>
        </w:rPr>
        <w:t xml:space="preserve">, nonostante un quadro fondamentale in accelerazione e miglioramento per tutto l’anno. </w:t>
      </w:r>
      <w:r w:rsidR="00491782">
        <w:rPr>
          <w:rFonts w:ascii="Calibri" w:hAnsi="Calibri" w:cs="Calibri"/>
          <w:sz w:val="22"/>
          <w:szCs w:val="22"/>
          <w:lang w:val="it-IT"/>
        </w:rPr>
        <w:br/>
      </w:r>
      <w:r w:rsidR="00491782">
        <w:rPr>
          <w:rFonts w:ascii="Calibri" w:hAnsi="Calibri" w:cs="Calibri"/>
          <w:sz w:val="22"/>
          <w:szCs w:val="22"/>
          <w:lang w:val="it-IT"/>
        </w:rPr>
        <w:br/>
      </w:r>
      <w:r w:rsidR="00674F6F" w:rsidRPr="00270923">
        <w:rPr>
          <w:rFonts w:ascii="Calibri" w:hAnsi="Calibri" w:cs="Calibri"/>
          <w:b/>
          <w:bCs/>
          <w:sz w:val="22"/>
          <w:szCs w:val="22"/>
          <w:lang w:val="it-IT"/>
        </w:rPr>
        <w:t>Il prossimo leader sarà probabilmente un altro titolo, anche se è difficile identificare un’azienda con un vento di coda più forte in questo momento</w:t>
      </w:r>
      <w:r w:rsidR="00674F6F" w:rsidRPr="00270923">
        <w:rPr>
          <w:rFonts w:ascii="Calibri" w:hAnsi="Calibri" w:cs="Calibri"/>
          <w:sz w:val="22"/>
          <w:szCs w:val="22"/>
          <w:lang w:val="it-IT"/>
        </w:rPr>
        <w:t>.</w:t>
      </w:r>
      <w:r w:rsidR="00900E8F">
        <w:rPr>
          <w:rFonts w:ascii="Calibri" w:hAnsi="Calibri" w:cs="Calibri"/>
          <w:sz w:val="22"/>
          <w:szCs w:val="22"/>
          <w:lang w:val="it-IT"/>
        </w:rPr>
        <w:t xml:space="preserve"> </w:t>
      </w:r>
      <w:r w:rsidR="00674F6F" w:rsidRPr="00270923">
        <w:rPr>
          <w:rFonts w:ascii="Calibri" w:hAnsi="Calibri" w:cs="Calibri"/>
          <w:sz w:val="22"/>
          <w:szCs w:val="22"/>
          <w:lang w:val="it-IT"/>
        </w:rPr>
        <w:t xml:space="preserve">Suddividiamo l’universo investibile dei titoli IA in tre grandi categorie: </w:t>
      </w:r>
      <w:r w:rsidR="00491782">
        <w:rPr>
          <w:rFonts w:ascii="Calibri" w:hAnsi="Calibri" w:cs="Calibri"/>
          <w:sz w:val="22"/>
          <w:szCs w:val="22"/>
          <w:lang w:val="it-IT"/>
        </w:rPr>
        <w:t>f</w:t>
      </w:r>
      <w:r w:rsidR="00674F6F" w:rsidRPr="00270923">
        <w:rPr>
          <w:rFonts w:ascii="Calibri" w:hAnsi="Calibri" w:cs="Calibri"/>
          <w:sz w:val="22"/>
          <w:szCs w:val="22"/>
          <w:lang w:val="it-IT"/>
        </w:rPr>
        <w:t xml:space="preserve">ornitori di tecnologia di base (infrastrutture), </w:t>
      </w:r>
      <w:r w:rsidR="00491782">
        <w:rPr>
          <w:rFonts w:ascii="Calibri" w:hAnsi="Calibri" w:cs="Calibri"/>
          <w:sz w:val="22"/>
          <w:szCs w:val="22"/>
          <w:lang w:val="it-IT"/>
        </w:rPr>
        <w:t>s</w:t>
      </w:r>
      <w:r w:rsidR="00674F6F" w:rsidRPr="00270923">
        <w:rPr>
          <w:rFonts w:ascii="Calibri" w:hAnsi="Calibri" w:cs="Calibri"/>
          <w:sz w:val="22"/>
          <w:szCs w:val="22"/>
          <w:lang w:val="it-IT"/>
        </w:rPr>
        <w:t xml:space="preserve">istemi di IA (i modelli veri e propri) e </w:t>
      </w:r>
      <w:r w:rsidR="00491782">
        <w:rPr>
          <w:rFonts w:ascii="Calibri" w:hAnsi="Calibri" w:cs="Calibri"/>
          <w:sz w:val="22"/>
          <w:szCs w:val="22"/>
          <w:lang w:val="it-IT"/>
        </w:rPr>
        <w:t>a</w:t>
      </w:r>
      <w:r w:rsidR="00674F6F" w:rsidRPr="00270923">
        <w:rPr>
          <w:rFonts w:ascii="Calibri" w:hAnsi="Calibri" w:cs="Calibri"/>
          <w:sz w:val="22"/>
          <w:szCs w:val="22"/>
          <w:lang w:val="it-IT"/>
        </w:rPr>
        <w:t>dottatori di IA (aziende che utilizzano l’I</w:t>
      </w:r>
      <w:r w:rsidR="00491782">
        <w:rPr>
          <w:rFonts w:ascii="Calibri" w:hAnsi="Calibri" w:cs="Calibri"/>
          <w:sz w:val="22"/>
          <w:szCs w:val="22"/>
          <w:lang w:val="it-IT"/>
        </w:rPr>
        <w:t>A</w:t>
      </w:r>
      <w:r w:rsidR="00674F6F" w:rsidRPr="00270923">
        <w:rPr>
          <w:rFonts w:ascii="Calibri" w:hAnsi="Calibri" w:cs="Calibri"/>
          <w:sz w:val="22"/>
          <w:szCs w:val="22"/>
          <w:lang w:val="it-IT"/>
        </w:rPr>
        <w:t xml:space="preserve"> per ottenere un vantaggio competitivo). </w:t>
      </w:r>
      <w:r w:rsidR="00674F6F" w:rsidRPr="00270923">
        <w:rPr>
          <w:rFonts w:ascii="Calibri" w:hAnsi="Calibri" w:cs="Calibri"/>
          <w:b/>
          <w:bCs/>
          <w:sz w:val="22"/>
          <w:szCs w:val="22"/>
          <w:lang w:val="it-IT"/>
        </w:rPr>
        <w:t>Prevediamo che la spinta alla creazione di sistemi di IA continuerà ad alimentare i primi due tipi di società nel breve e medio termine, ma nel tempo prevediamo che una diffusa adozione dell’I</w:t>
      </w:r>
      <w:r w:rsidR="00491782" w:rsidRPr="00270923">
        <w:rPr>
          <w:rFonts w:ascii="Calibri" w:hAnsi="Calibri" w:cs="Calibri"/>
          <w:b/>
          <w:bCs/>
          <w:sz w:val="22"/>
          <w:szCs w:val="22"/>
          <w:lang w:val="it-IT"/>
        </w:rPr>
        <w:t>A</w:t>
      </w:r>
      <w:r w:rsidR="00674F6F" w:rsidRPr="00270923">
        <w:rPr>
          <w:rFonts w:ascii="Calibri" w:hAnsi="Calibri" w:cs="Calibri"/>
          <w:b/>
          <w:bCs/>
          <w:sz w:val="22"/>
          <w:szCs w:val="22"/>
          <w:lang w:val="it-IT"/>
        </w:rPr>
        <w:t xml:space="preserve"> sosterrà la sovraperformance dei titoli del</w:t>
      </w:r>
      <w:r w:rsidR="00491782" w:rsidRPr="00270923">
        <w:rPr>
          <w:rFonts w:ascii="Calibri" w:hAnsi="Calibri" w:cs="Calibri"/>
          <w:b/>
          <w:bCs/>
          <w:sz w:val="22"/>
          <w:szCs w:val="22"/>
          <w:lang w:val="it-IT"/>
        </w:rPr>
        <w:t xml:space="preserve"> comparto</w:t>
      </w:r>
      <w:r w:rsidR="00674F6F" w:rsidRPr="00270923">
        <w:rPr>
          <w:rFonts w:ascii="Calibri" w:hAnsi="Calibri" w:cs="Calibri"/>
          <w:b/>
          <w:bCs/>
          <w:sz w:val="22"/>
          <w:szCs w:val="22"/>
          <w:lang w:val="it-IT"/>
        </w:rPr>
        <w:t xml:space="preserve"> nel lungo periodo.</w:t>
      </w:r>
    </w:p>
    <w:sectPr w:rsidR="005727CA" w:rsidRPr="002709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BF67" w14:textId="77777777" w:rsidR="00921C9C" w:rsidRDefault="00921C9C" w:rsidP="005701AE">
      <w:r>
        <w:separator/>
      </w:r>
    </w:p>
  </w:endnote>
  <w:endnote w:type="continuationSeparator" w:id="0">
    <w:p w14:paraId="294FD881" w14:textId="77777777" w:rsidR="00921C9C" w:rsidRDefault="00921C9C" w:rsidP="0057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6162" w14:textId="77777777" w:rsidR="00921C9C" w:rsidRDefault="00921C9C" w:rsidP="005701AE">
      <w:r>
        <w:separator/>
      </w:r>
    </w:p>
  </w:footnote>
  <w:footnote w:type="continuationSeparator" w:id="0">
    <w:p w14:paraId="0D34B2EC" w14:textId="77777777" w:rsidR="00921C9C" w:rsidRDefault="00921C9C" w:rsidP="00570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6D"/>
    <w:rsid w:val="0002456D"/>
    <w:rsid w:val="001F1E0E"/>
    <w:rsid w:val="00212737"/>
    <w:rsid w:val="00247403"/>
    <w:rsid w:val="00270923"/>
    <w:rsid w:val="00271EFE"/>
    <w:rsid w:val="00292C3E"/>
    <w:rsid w:val="00294921"/>
    <w:rsid w:val="002A2F6C"/>
    <w:rsid w:val="00424C23"/>
    <w:rsid w:val="00491782"/>
    <w:rsid w:val="00517D39"/>
    <w:rsid w:val="00541B44"/>
    <w:rsid w:val="00543038"/>
    <w:rsid w:val="005701AE"/>
    <w:rsid w:val="005727CA"/>
    <w:rsid w:val="00573055"/>
    <w:rsid w:val="00592075"/>
    <w:rsid w:val="005D6D2C"/>
    <w:rsid w:val="005E7C31"/>
    <w:rsid w:val="00650F1B"/>
    <w:rsid w:val="00674F6F"/>
    <w:rsid w:val="00680B3D"/>
    <w:rsid w:val="006E49B2"/>
    <w:rsid w:val="007538BD"/>
    <w:rsid w:val="00841F4C"/>
    <w:rsid w:val="008B765A"/>
    <w:rsid w:val="00900E8F"/>
    <w:rsid w:val="00921C9C"/>
    <w:rsid w:val="00942289"/>
    <w:rsid w:val="00987135"/>
    <w:rsid w:val="00A861A5"/>
    <w:rsid w:val="00BC4C71"/>
    <w:rsid w:val="00BD4FCC"/>
    <w:rsid w:val="00D34A3B"/>
    <w:rsid w:val="00DE1E3B"/>
    <w:rsid w:val="00EB05AF"/>
    <w:rsid w:val="00EF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68BF"/>
  <w15:chartTrackingRefBased/>
  <w15:docId w15:val="{F51D6252-F68A-EE40-B854-D7D420EC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245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0245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02456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2456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2456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2456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2456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2456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2456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456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02456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02456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2456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2456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2456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2456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2456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2456D"/>
    <w:rPr>
      <w:rFonts w:eastAsiaTheme="majorEastAsia" w:cstheme="majorBidi"/>
      <w:color w:val="272727" w:themeColor="text1" w:themeTint="D8"/>
    </w:rPr>
  </w:style>
  <w:style w:type="paragraph" w:styleId="Titolo">
    <w:name w:val="Title"/>
    <w:basedOn w:val="Normale"/>
    <w:next w:val="Normale"/>
    <w:link w:val="TitoloCarattere"/>
    <w:uiPriority w:val="10"/>
    <w:qFormat/>
    <w:rsid w:val="0002456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2456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2456D"/>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2456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2456D"/>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02456D"/>
    <w:rPr>
      <w:i/>
      <w:iCs/>
      <w:color w:val="404040" w:themeColor="text1" w:themeTint="BF"/>
    </w:rPr>
  </w:style>
  <w:style w:type="paragraph" w:styleId="Paragrafoelenco">
    <w:name w:val="List Paragraph"/>
    <w:basedOn w:val="Normale"/>
    <w:uiPriority w:val="34"/>
    <w:qFormat/>
    <w:rsid w:val="0002456D"/>
    <w:pPr>
      <w:ind w:left="720"/>
      <w:contextualSpacing/>
    </w:pPr>
  </w:style>
  <w:style w:type="character" w:styleId="Enfasiintensa">
    <w:name w:val="Intense Emphasis"/>
    <w:basedOn w:val="Carpredefinitoparagrafo"/>
    <w:uiPriority w:val="21"/>
    <w:qFormat/>
    <w:rsid w:val="0002456D"/>
    <w:rPr>
      <w:i/>
      <w:iCs/>
      <w:color w:val="0F4761" w:themeColor="accent1" w:themeShade="BF"/>
    </w:rPr>
  </w:style>
  <w:style w:type="paragraph" w:styleId="Citazioneintensa">
    <w:name w:val="Intense Quote"/>
    <w:basedOn w:val="Normale"/>
    <w:next w:val="Normale"/>
    <w:link w:val="CitazioneintensaCarattere"/>
    <w:uiPriority w:val="30"/>
    <w:qFormat/>
    <w:rsid w:val="000245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2456D"/>
    <w:rPr>
      <w:i/>
      <w:iCs/>
      <w:color w:val="0F4761" w:themeColor="accent1" w:themeShade="BF"/>
    </w:rPr>
  </w:style>
  <w:style w:type="character" w:styleId="Riferimentointenso">
    <w:name w:val="Intense Reference"/>
    <w:basedOn w:val="Carpredefinitoparagrafo"/>
    <w:uiPriority w:val="32"/>
    <w:qFormat/>
    <w:rsid w:val="0002456D"/>
    <w:rPr>
      <w:b/>
      <w:bCs/>
      <w:smallCaps/>
      <w:color w:val="0F4761" w:themeColor="accent1" w:themeShade="BF"/>
      <w:spacing w:val="5"/>
    </w:rPr>
  </w:style>
  <w:style w:type="character" w:customStyle="1" w:styleId="globalizedate">
    <w:name w:val="globalizedate"/>
    <w:basedOn w:val="Carpredefinitoparagrafo"/>
    <w:rsid w:val="0002456D"/>
  </w:style>
  <w:style w:type="paragraph" w:styleId="NormaleWeb">
    <w:name w:val="Normal (Web)"/>
    <w:basedOn w:val="Normale"/>
    <w:uiPriority w:val="99"/>
    <w:unhideWhenUsed/>
    <w:rsid w:val="005727C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Intestazione">
    <w:name w:val="header"/>
    <w:basedOn w:val="Normale"/>
    <w:link w:val="IntestazioneCarattere"/>
    <w:uiPriority w:val="99"/>
    <w:unhideWhenUsed/>
    <w:rsid w:val="005701AE"/>
    <w:pPr>
      <w:tabs>
        <w:tab w:val="center" w:pos="4513"/>
        <w:tab w:val="right" w:pos="9026"/>
      </w:tabs>
    </w:pPr>
  </w:style>
  <w:style w:type="character" w:customStyle="1" w:styleId="IntestazioneCarattere">
    <w:name w:val="Intestazione Carattere"/>
    <w:basedOn w:val="Carpredefinitoparagrafo"/>
    <w:link w:val="Intestazione"/>
    <w:uiPriority w:val="99"/>
    <w:rsid w:val="005701AE"/>
  </w:style>
  <w:style w:type="paragraph" w:styleId="Pidipagina">
    <w:name w:val="footer"/>
    <w:basedOn w:val="Normale"/>
    <w:link w:val="PidipaginaCarattere"/>
    <w:uiPriority w:val="99"/>
    <w:unhideWhenUsed/>
    <w:rsid w:val="005701AE"/>
    <w:pPr>
      <w:tabs>
        <w:tab w:val="center" w:pos="4513"/>
        <w:tab w:val="right" w:pos="9026"/>
      </w:tabs>
    </w:pPr>
  </w:style>
  <w:style w:type="character" w:customStyle="1" w:styleId="PidipaginaCarattere">
    <w:name w:val="Piè di pagina Carattere"/>
    <w:basedOn w:val="Carpredefinitoparagrafo"/>
    <w:link w:val="Pidipagina"/>
    <w:uiPriority w:val="99"/>
    <w:rsid w:val="005701AE"/>
  </w:style>
  <w:style w:type="paragraph" w:styleId="Revisione">
    <w:name w:val="Revision"/>
    <w:hidden/>
    <w:uiPriority w:val="99"/>
    <w:semiHidden/>
    <w:rsid w:val="0098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5933">
      <w:bodyDiv w:val="1"/>
      <w:marLeft w:val="0"/>
      <w:marRight w:val="0"/>
      <w:marTop w:val="0"/>
      <w:marBottom w:val="0"/>
      <w:divBdr>
        <w:top w:val="none" w:sz="0" w:space="0" w:color="auto"/>
        <w:left w:val="none" w:sz="0" w:space="0" w:color="auto"/>
        <w:bottom w:val="none" w:sz="0" w:space="0" w:color="auto"/>
        <w:right w:val="none" w:sz="0" w:space="0" w:color="auto"/>
      </w:divBdr>
    </w:div>
    <w:div w:id="137476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51483">
          <w:marLeft w:val="0"/>
          <w:marRight w:val="0"/>
          <w:marTop w:val="120"/>
          <w:marBottom w:val="240"/>
          <w:divBdr>
            <w:top w:val="none" w:sz="0" w:space="0" w:color="auto"/>
            <w:left w:val="none" w:sz="0" w:space="0" w:color="auto"/>
            <w:bottom w:val="none" w:sz="0" w:space="0" w:color="auto"/>
            <w:right w:val="none" w:sz="0" w:space="0" w:color="auto"/>
          </w:divBdr>
          <w:divsChild>
            <w:div w:id="1028876912">
              <w:marLeft w:val="0"/>
              <w:marRight w:val="0"/>
              <w:marTop w:val="0"/>
              <w:marBottom w:val="0"/>
              <w:divBdr>
                <w:top w:val="none" w:sz="0" w:space="0" w:color="auto"/>
                <w:left w:val="none" w:sz="0" w:space="0" w:color="auto"/>
                <w:bottom w:val="none" w:sz="0" w:space="0" w:color="auto"/>
                <w:right w:val="none" w:sz="0" w:space="0" w:color="auto"/>
              </w:divBdr>
              <w:divsChild>
                <w:div w:id="1776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233">
      <w:bodyDiv w:val="1"/>
      <w:marLeft w:val="0"/>
      <w:marRight w:val="0"/>
      <w:marTop w:val="0"/>
      <w:marBottom w:val="0"/>
      <w:divBdr>
        <w:top w:val="none" w:sz="0" w:space="0" w:color="auto"/>
        <w:left w:val="none" w:sz="0" w:space="0" w:color="auto"/>
        <w:bottom w:val="none" w:sz="0" w:space="0" w:color="auto"/>
        <w:right w:val="none" w:sz="0" w:space="0" w:color="auto"/>
      </w:divBdr>
    </w:div>
    <w:div w:id="15001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1001</Words>
  <Characters>5710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Massimo Morici</cp:lastModifiedBy>
  <cp:revision>16</cp:revision>
  <dcterms:created xsi:type="dcterms:W3CDTF">2023-10-25T13:44:00Z</dcterms:created>
  <dcterms:modified xsi:type="dcterms:W3CDTF">2023-10-31T08:25:00Z</dcterms:modified>
</cp:coreProperties>
</file>