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AFA9" w14:textId="42DBC7D7" w:rsidR="0081761F" w:rsidRPr="004B159B" w:rsidRDefault="00DB60DA" w:rsidP="00CA3048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1942E" wp14:editId="5F67354C">
            <wp:simplePos x="0" y="0"/>
            <wp:positionH relativeFrom="column">
              <wp:posOffset>4094389</wp:posOffset>
            </wp:positionH>
            <wp:positionV relativeFrom="paragraph">
              <wp:posOffset>-748720</wp:posOffset>
            </wp:positionV>
            <wp:extent cx="2459003" cy="1208598"/>
            <wp:effectExtent l="0" t="0" r="0" b="0"/>
            <wp:wrapNone/>
            <wp:docPr id="480537977" name="Immagine 1" descr="Anteprim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prima imma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17" cy="12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61F" w:rsidRPr="004B159B">
        <w:rPr>
          <w:b/>
          <w:bCs/>
        </w:rPr>
        <w:t xml:space="preserve">BeeGuards: </w:t>
      </w:r>
      <w:r w:rsidR="00A2104A">
        <w:rPr>
          <w:b/>
          <w:bCs/>
        </w:rPr>
        <w:t>a</w:t>
      </w:r>
      <w:r w:rsidR="00A15E90" w:rsidRPr="004B159B">
        <w:rPr>
          <w:b/>
          <w:bCs/>
        </w:rPr>
        <w:t>l via un entusiasmante progetto di ricerca europeo</w:t>
      </w:r>
    </w:p>
    <w:p w14:paraId="5D7D0B66" w14:textId="77777777" w:rsidR="00CA3048" w:rsidRPr="004B159B" w:rsidRDefault="00CA3048" w:rsidP="004C7C01">
      <w:pPr>
        <w:jc w:val="both"/>
      </w:pPr>
    </w:p>
    <w:p w14:paraId="4B20CF9F" w14:textId="7E7D426F" w:rsidR="00A15E90" w:rsidRPr="002E2090" w:rsidRDefault="00A15E90" w:rsidP="004C7C01">
      <w:pPr>
        <w:jc w:val="both"/>
      </w:pPr>
      <w:r w:rsidRPr="00A15E90">
        <w:t xml:space="preserve">Dopo un competitivo processo di valutazione in due fasi, il progetto BeeGuards è stato selezionato come uno dei due progetti di ricerca per il bando “Apicoltura resiliente” finanziato dal programma Horizon Europe </w:t>
      </w:r>
      <w:r w:rsidR="0081761F" w:rsidRPr="00A15E90">
        <w:t>(</w:t>
      </w:r>
      <w:r w:rsidR="00210E73" w:rsidRPr="00A15E90">
        <w:t>HORIZON-CL6-2022-BIODIV-02</w:t>
      </w:r>
      <w:r w:rsidR="0081761F" w:rsidRPr="00A15E90">
        <w:t xml:space="preserve">). </w:t>
      </w:r>
      <w:r w:rsidRPr="00A15E90">
        <w:t xml:space="preserve">Il consorzio BeeGuards, coordinato dalla dott.ssa Cecilia Costa del Consiglio per la ricerca in agricoltura e l’analisi dell’economia agraria (CREA), è composto da 27 partner tra scienziati, apicoltori e associazioni di apicoltori, società di consulenza e tecnologia, provenienti da 16 paesi. Il progetto quadriennale, che inizierà </w:t>
      </w:r>
      <w:r w:rsidR="004B159B">
        <w:t>il 1</w:t>
      </w:r>
      <w:r w:rsidRPr="00A15E90">
        <w:t xml:space="preserve"> ottobre 2023, mira a fornire pratiche di gestione sostenibile, nuove strategie di selezione e strumenti digitali e di previsione che consentiranno al settore dell’apicoltura di adattarsi a un ambiente in evoluzione.</w:t>
      </w:r>
      <w:r>
        <w:t xml:space="preserve"> </w:t>
      </w:r>
      <w:r w:rsidRPr="00A15E90">
        <w:t xml:space="preserve">Sul campo, BeeGuards condurrà studi in 11 paesi in Europa e </w:t>
      </w:r>
      <w:r>
        <w:t>non solo</w:t>
      </w:r>
      <w:r w:rsidRPr="00A15E90">
        <w:t>, applicando pratiche innovative di gestione basate su soglie</w:t>
      </w:r>
      <w:r w:rsidR="004B159B">
        <w:t xml:space="preserve"> di intervento</w:t>
      </w:r>
      <w:r w:rsidRPr="00A15E90">
        <w:t xml:space="preserve">, utilizzando arnie dotate di sensori digitali. </w:t>
      </w:r>
      <w:r w:rsidR="004B159B">
        <w:t xml:space="preserve">Questo potrà essere di sostegno per il </w:t>
      </w:r>
      <w:r w:rsidRPr="00A15E90">
        <w:t>lavoro degli apicoltori fornendo linee guida per l’adattamento delle pratiche apistiche alle sfide presenti e future. BeeGuards eseguirà studi</w:t>
      </w:r>
      <w:r>
        <w:t xml:space="preserve"> </w:t>
      </w:r>
      <w:r w:rsidRPr="00A15E90">
        <w:t xml:space="preserve">complementari immunologici, comportamentali, patologici, genomici ed ecologici complementari che serviranno a chiarire come la gestione, il clima e l’ambiente agiscono sulle api mellifere e </w:t>
      </w:r>
      <w:r w:rsidR="002E2090">
        <w:t xml:space="preserve">sugli </w:t>
      </w:r>
      <w:r w:rsidRPr="00A15E90">
        <w:t xml:space="preserve">altri impollinatori. Apicoltori, agricoltori e cittadini saranno coinvolti tramite </w:t>
      </w:r>
      <w:r w:rsidR="001562C3">
        <w:t>un “</w:t>
      </w:r>
      <w:r w:rsidRPr="00A15E90">
        <w:t>WikiBeedia</w:t>
      </w:r>
      <w:r w:rsidR="001562C3">
        <w:t>”</w:t>
      </w:r>
      <w:r w:rsidRPr="00A15E90">
        <w:t xml:space="preserve"> e studi di </w:t>
      </w:r>
      <w:r w:rsidR="0022690D">
        <w:t>“</w:t>
      </w:r>
      <w:r w:rsidRPr="00A15E90">
        <w:t>citizen science</w:t>
      </w:r>
      <w:r w:rsidR="0022690D">
        <w:t>”</w:t>
      </w:r>
      <w:r w:rsidRPr="00A15E90">
        <w:t xml:space="preserve"> e </w:t>
      </w:r>
      <w:r w:rsidR="002E2090">
        <w:t xml:space="preserve">di impronta ecologica </w:t>
      </w:r>
      <w:r w:rsidRPr="00A15E90">
        <w:t xml:space="preserve">per garantire che i risultati della ricerca siano </w:t>
      </w:r>
      <w:r w:rsidRPr="002E2090">
        <w:t>tradotti in pratiche utili</w:t>
      </w:r>
      <w:r w:rsidR="002E2090" w:rsidRPr="002E2090">
        <w:t xml:space="preserve"> e valide </w:t>
      </w:r>
      <w:r w:rsidRPr="002E2090">
        <w:t xml:space="preserve">per gli </w:t>
      </w:r>
      <w:r w:rsidR="002E2090" w:rsidRPr="002E2090">
        <w:t>utilizzatori</w:t>
      </w:r>
      <w:r w:rsidRPr="002E2090">
        <w:t xml:space="preserve"> finali.</w:t>
      </w:r>
    </w:p>
    <w:p w14:paraId="5C435AE2" w14:textId="5CAEE16F" w:rsidR="002E167B" w:rsidRDefault="002E167B" w:rsidP="002E167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Il </w:t>
      </w:r>
      <w:r w:rsidR="004F45CE">
        <w:rPr>
          <w:rFonts w:ascii="Calibri" w:eastAsia="Times New Roman" w:hAnsi="Calibri" w:cs="Calibri"/>
          <w:color w:val="000000" w:themeColor="text1"/>
          <w:lang w:eastAsia="it-IT"/>
        </w:rPr>
        <w:t xml:space="preserve">gruppo di Apidologia del </w:t>
      </w:r>
      <w:r w:rsidR="00F56864">
        <w:rPr>
          <w:rFonts w:ascii="Calibri" w:eastAsia="Times New Roman" w:hAnsi="Calibri" w:cs="Calibri"/>
          <w:color w:val="000000" w:themeColor="text1"/>
          <w:lang w:eastAsia="it-IT"/>
        </w:rPr>
        <w:t>C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entro di </w:t>
      </w:r>
      <w:r w:rsidR="00F56864">
        <w:rPr>
          <w:rFonts w:ascii="Calibri" w:eastAsia="Times New Roman" w:hAnsi="Calibri" w:cs="Calibri"/>
          <w:color w:val="000000" w:themeColor="text1"/>
          <w:lang w:eastAsia="it-IT"/>
        </w:rPr>
        <w:t>R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icerca Agricoltura e Ambiente del CREA, oltre a coordinare il progetto, è coinvolto negli esperimenti </w:t>
      </w:r>
      <w:r w:rsidR="00541592" w:rsidRPr="7C785A13">
        <w:rPr>
          <w:rFonts w:ascii="Calibri" w:eastAsia="Times New Roman" w:hAnsi="Calibri" w:cs="Calibri"/>
          <w:color w:val="000000" w:themeColor="text1"/>
          <w:lang w:eastAsia="it-IT"/>
        </w:rPr>
        <w:t>di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campo sulla gestione delle colonie e sull'implementazione dell'innovativo schema di allevamento; inoltre, il CREA guida lo studio </w:t>
      </w:r>
      <w:r w:rsidR="00716DD6" w:rsidRPr="7C785A13">
        <w:rPr>
          <w:rFonts w:ascii="Calibri" w:eastAsia="Times New Roman" w:hAnsi="Calibri" w:cs="Calibri"/>
          <w:color w:val="000000" w:themeColor="text1"/>
          <w:lang w:eastAsia="it-IT"/>
        </w:rPr>
        <w:t>sulla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competizione tra le api </w:t>
      </w:r>
      <w:r w:rsidR="00EF4563" w:rsidRPr="7C785A13">
        <w:rPr>
          <w:rFonts w:ascii="Calibri" w:eastAsia="Times New Roman" w:hAnsi="Calibri" w:cs="Calibri"/>
          <w:color w:val="000000" w:themeColor="text1"/>
          <w:lang w:eastAsia="it-IT"/>
        </w:rPr>
        <w:t>mellifere</w:t>
      </w:r>
      <w:r w:rsidR="00473DC8"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</w:t>
      </w:r>
      <w:r w:rsidR="004F45CE">
        <w:rPr>
          <w:rFonts w:ascii="Calibri" w:eastAsia="Times New Roman" w:hAnsi="Calibri" w:cs="Calibri"/>
          <w:color w:val="000000" w:themeColor="text1"/>
          <w:lang w:eastAsia="it-IT"/>
        </w:rPr>
        <w:t>allevate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e gli impollinatori selvatici. Il team informatico del Centro di Ingegneria e Trasformazione Agroalimentare del CREA è co-leader del</w:t>
      </w:r>
      <w:r w:rsidR="004052D3"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la parte 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>dedicat</w:t>
      </w:r>
      <w:r w:rsidR="004052D3" w:rsidRPr="7C785A13">
        <w:rPr>
          <w:rFonts w:ascii="Calibri" w:eastAsia="Times New Roman" w:hAnsi="Calibri" w:cs="Calibri"/>
          <w:color w:val="000000" w:themeColor="text1"/>
          <w:lang w:eastAsia="it-IT"/>
        </w:rPr>
        <w:t>a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alla digitalizzazione del monitoraggio delle api e </w:t>
      </w:r>
      <w:r w:rsidR="001A1B92">
        <w:rPr>
          <w:rFonts w:ascii="Calibri" w:eastAsia="Times New Roman" w:hAnsi="Calibri" w:cs="Calibri"/>
          <w:color w:val="000000" w:themeColor="text1"/>
          <w:lang w:eastAsia="it-IT"/>
        </w:rPr>
        <w:t>all’interpretazione tramite modelli statistici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degli effetti della gestione e dell'ambiente sulla salute e sullo sviluppo delle api, oltre a fornire un'infrastruttura cloud e un ponte verso le piattaforme </w:t>
      </w:r>
      <w:r w:rsidR="004052D3" w:rsidRPr="7C785A13">
        <w:rPr>
          <w:rFonts w:ascii="Calibri" w:eastAsia="Times New Roman" w:hAnsi="Calibri" w:cs="Calibri"/>
          <w:color w:val="000000" w:themeColor="text1"/>
          <w:lang w:eastAsia="it-IT"/>
        </w:rPr>
        <w:t>“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>open data</w:t>
      </w:r>
      <w:r w:rsidR="004052D3" w:rsidRPr="7C785A13">
        <w:rPr>
          <w:rFonts w:ascii="Calibri" w:eastAsia="Times New Roman" w:hAnsi="Calibri" w:cs="Calibri"/>
          <w:color w:val="000000" w:themeColor="text1"/>
          <w:lang w:eastAsia="it-IT"/>
        </w:rPr>
        <w:t>”</w:t>
      </w:r>
      <w:r w:rsidRPr="7C785A13">
        <w:rPr>
          <w:rFonts w:ascii="Calibri" w:eastAsia="Times New Roman" w:hAnsi="Calibri" w:cs="Calibri"/>
          <w:color w:val="000000" w:themeColor="text1"/>
          <w:lang w:eastAsia="it-IT"/>
        </w:rPr>
        <w:t xml:space="preserve"> dell'UE.</w:t>
      </w:r>
    </w:p>
    <w:p w14:paraId="0D7229B2" w14:textId="77777777" w:rsidR="000C31A6" w:rsidRPr="00866ED1" w:rsidRDefault="000C31A6" w:rsidP="004C7C01">
      <w:pPr>
        <w:jc w:val="both"/>
      </w:pPr>
    </w:p>
    <w:p w14:paraId="3FCEB44F" w14:textId="3A0F924B" w:rsidR="00A2104A" w:rsidRPr="00A2104A" w:rsidRDefault="0011792D" w:rsidP="00A2104A">
      <w:pPr>
        <w:spacing w:after="0"/>
        <w:jc w:val="both"/>
        <w:rPr>
          <w:sz w:val="20"/>
          <w:szCs w:val="20"/>
        </w:rPr>
      </w:pPr>
      <w:r w:rsidRPr="0011792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35B6F2" wp14:editId="66264760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996950" cy="663575"/>
            <wp:effectExtent l="0" t="0" r="0" b="3175"/>
            <wp:wrapSquare wrapText="bothSides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D070AE9B-BB56-4709-8BDE-1085B12427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D070AE9B-BB56-4709-8BDE-1085B12427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4A" w:rsidRPr="00A2104A">
        <w:rPr>
          <w:sz w:val="20"/>
          <w:szCs w:val="20"/>
        </w:rPr>
        <w:t xml:space="preserve">Il progetto BeeGuards è stato finanziato dal programma di ricerca e innovazione Horizon Europe dell'Unione Europea con il Grant Agreement n. 101082073. </w:t>
      </w:r>
    </w:p>
    <w:p w14:paraId="4914FA5F" w14:textId="77E807F2" w:rsidR="0011792D" w:rsidRPr="00A2104A" w:rsidRDefault="00A2104A" w:rsidP="00A2104A">
      <w:pPr>
        <w:spacing w:after="0"/>
        <w:jc w:val="both"/>
      </w:pPr>
      <w:r w:rsidRPr="00A2104A">
        <w:rPr>
          <w:sz w:val="20"/>
          <w:szCs w:val="20"/>
        </w:rPr>
        <w:t>L'autore è il solo responsabile di questa pubblicazione e l'Unione Europea declina ogni responsabilità sull'uso che potrà essere fatto delle informazioni in essa contenute.</w:t>
      </w:r>
    </w:p>
    <w:sectPr w:rsidR="0011792D" w:rsidRPr="00A21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NzMBQksDSxMDCyUdpeDU4uLM/DyQAsNaAFRjgJUsAAAA"/>
  </w:docVars>
  <w:rsids>
    <w:rsidRoot w:val="00CA3048"/>
    <w:rsid w:val="0000615D"/>
    <w:rsid w:val="000C31A6"/>
    <w:rsid w:val="0011792D"/>
    <w:rsid w:val="001562C3"/>
    <w:rsid w:val="001A1B92"/>
    <w:rsid w:val="001F7F8B"/>
    <w:rsid w:val="00210E73"/>
    <w:rsid w:val="0022690D"/>
    <w:rsid w:val="0029479B"/>
    <w:rsid w:val="002A4E97"/>
    <w:rsid w:val="002E167B"/>
    <w:rsid w:val="002E2090"/>
    <w:rsid w:val="002F6F56"/>
    <w:rsid w:val="00327B28"/>
    <w:rsid w:val="004052D3"/>
    <w:rsid w:val="00451833"/>
    <w:rsid w:val="00473DC8"/>
    <w:rsid w:val="004B159B"/>
    <w:rsid w:val="004C7C01"/>
    <w:rsid w:val="004F3DAF"/>
    <w:rsid w:val="004F45CE"/>
    <w:rsid w:val="00541592"/>
    <w:rsid w:val="00677BF2"/>
    <w:rsid w:val="006A0095"/>
    <w:rsid w:val="006F5349"/>
    <w:rsid w:val="00716DD6"/>
    <w:rsid w:val="007810A5"/>
    <w:rsid w:val="0081761F"/>
    <w:rsid w:val="00866ED1"/>
    <w:rsid w:val="008B48F8"/>
    <w:rsid w:val="009F5773"/>
    <w:rsid w:val="00A15E90"/>
    <w:rsid w:val="00A2104A"/>
    <w:rsid w:val="00B44BBC"/>
    <w:rsid w:val="00B968B1"/>
    <w:rsid w:val="00C55C03"/>
    <w:rsid w:val="00CA3048"/>
    <w:rsid w:val="00D14962"/>
    <w:rsid w:val="00D73FB1"/>
    <w:rsid w:val="00DB60DA"/>
    <w:rsid w:val="00DF0010"/>
    <w:rsid w:val="00EF4563"/>
    <w:rsid w:val="00F56864"/>
    <w:rsid w:val="00F66EFB"/>
    <w:rsid w:val="314D3BB5"/>
    <w:rsid w:val="4C6DA6DC"/>
    <w:rsid w:val="5EC6DF27"/>
    <w:rsid w:val="7C7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2265"/>
  <w15:chartTrackingRefBased/>
  <w15:docId w15:val="{D24C0DD1-1227-4B4C-B616-C42D1C9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04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947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47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479B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47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479B"/>
    <w:rPr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79B"/>
    <w:rPr>
      <w:rFonts w:ascii="Segoe UI" w:hAnsi="Segoe UI" w:cs="Segoe UI"/>
      <w:kern w:val="0"/>
      <w:sz w:val="18"/>
      <w:szCs w:val="18"/>
      <w14:ligatures w14:val="none"/>
    </w:rPr>
  </w:style>
  <w:style w:type="paragraph" w:styleId="Revisione">
    <w:name w:val="Revision"/>
    <w:hidden/>
    <w:uiPriority w:val="99"/>
    <w:semiHidden/>
    <w:rsid w:val="001F7F8B"/>
    <w:pPr>
      <w:spacing w:after="0" w:line="240" w:lineRule="auto"/>
    </w:pPr>
    <w:rPr>
      <w:kern w:val="0"/>
      <w14:ligatures w14:val="none"/>
    </w:rPr>
  </w:style>
  <w:style w:type="paragraph" w:customStyle="1" w:styleId="docdata">
    <w:name w:val="docdata"/>
    <w:aliases w:val="docy,v5,3099,bqiaagaaeaidaaagpgmaaaoccwaabzalaaaaaaaaaaaaaaaaaaaaaaaaaaaaaaaaaaaaaaaaaaaaaaaaaaaaaaaaaaaaaaaaaaaaaaaaaaaaaaaaaaaaaaaaaaaaaaaaaaaaaaaaaaaaaaaaaaaaaaaaaaaaaaaaaaaaaaaaaaaaaaaaaaaaaaaaaaaaaaaaaaaaaaaaaaaaaaaaaaaaaaaaaaaaaaaaaaaaaaaa"/>
    <w:basedOn w:val="Normale"/>
    <w:rsid w:val="000C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CE5D7-39FE-421B-9E08-9F9F6ECBDFC6}"/>
</file>

<file path=customXml/itemProps2.xml><?xml version="1.0" encoding="utf-8"?>
<ds:datastoreItem xmlns:ds="http://schemas.openxmlformats.org/officeDocument/2006/customXml" ds:itemID="{10331F1D-B73A-4AA9-BC2E-9A9B0D5A0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Costa, Cecilia (CREA-AA)</cp:lastModifiedBy>
  <cp:revision>27</cp:revision>
  <dcterms:created xsi:type="dcterms:W3CDTF">2023-09-18T09:09:00Z</dcterms:created>
  <dcterms:modified xsi:type="dcterms:W3CDTF">2023-10-01T17:53:00Z</dcterms:modified>
</cp:coreProperties>
</file>