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BC53" w14:textId="324437EC" w:rsidR="00353031" w:rsidRPr="00646E21" w:rsidRDefault="00353031" w:rsidP="00353031">
      <w:pPr>
        <w:rPr>
          <w:b/>
          <w:bCs/>
        </w:rPr>
      </w:pPr>
      <w:r w:rsidRPr="00646E21">
        <w:rPr>
          <w:b/>
          <w:bCs/>
        </w:rPr>
        <w:t>T. Rowe Price –</w:t>
      </w:r>
      <w:r w:rsidR="00DA4FFC" w:rsidRPr="00646E21">
        <w:rPr>
          <w:b/>
          <w:bCs/>
        </w:rPr>
        <w:t xml:space="preserve"> </w:t>
      </w:r>
      <w:r w:rsidR="00291E00">
        <w:rPr>
          <w:b/>
          <w:bCs/>
        </w:rPr>
        <w:t>Europa: inflazione inferiore alle aspettative, Bce verso possibili tagli</w:t>
      </w:r>
    </w:p>
    <w:p w14:paraId="2CDC68FA" w14:textId="77777777" w:rsidR="00353031" w:rsidRPr="00353031" w:rsidRDefault="00353031" w:rsidP="00353031">
      <w:pPr>
        <w:rPr>
          <w:b/>
          <w:bCs/>
          <w:lang w:val="en-GB"/>
        </w:rPr>
      </w:pPr>
      <w:r w:rsidRPr="00353031">
        <w:rPr>
          <w:lang w:val="en-GB"/>
        </w:rPr>
        <w:t xml:space="preserve">A </w:t>
      </w:r>
      <w:proofErr w:type="spellStart"/>
      <w:r w:rsidRPr="00353031">
        <w:rPr>
          <w:lang w:val="en-GB"/>
        </w:rPr>
        <w:t>cura</w:t>
      </w:r>
      <w:proofErr w:type="spellEnd"/>
      <w:r w:rsidRPr="00353031">
        <w:rPr>
          <w:lang w:val="en-GB"/>
        </w:rPr>
        <w:t xml:space="preserve"> di</w:t>
      </w:r>
      <w:r w:rsidRPr="00353031">
        <w:rPr>
          <w:b/>
          <w:bCs/>
          <w:lang w:val="en-GB"/>
        </w:rPr>
        <w:t xml:space="preserve"> Tomasz </w:t>
      </w:r>
      <w:proofErr w:type="spellStart"/>
      <w:r w:rsidRPr="00353031">
        <w:rPr>
          <w:b/>
          <w:bCs/>
          <w:lang w:val="en-GB"/>
        </w:rPr>
        <w:t>Wieladek</w:t>
      </w:r>
      <w:proofErr w:type="spellEnd"/>
      <w:r w:rsidRPr="00353031">
        <w:rPr>
          <w:b/>
          <w:bCs/>
          <w:lang w:val="en-GB"/>
        </w:rPr>
        <w:t>, Chief European Economist, T. Rowe Price</w:t>
      </w:r>
    </w:p>
    <w:p w14:paraId="400AA7C1" w14:textId="07960491" w:rsidR="00353031" w:rsidRPr="00646E21" w:rsidRDefault="00353031" w:rsidP="00353031">
      <w:r w:rsidRPr="00646E21">
        <w:rPr>
          <w:b/>
          <w:bCs/>
        </w:rPr>
        <w:t>L'inflazione</w:t>
      </w:r>
      <w:r w:rsidR="00ED4103">
        <w:rPr>
          <w:b/>
          <w:bCs/>
        </w:rPr>
        <w:t xml:space="preserve"> armonizzata </w:t>
      </w:r>
      <w:r w:rsidRPr="00646E21">
        <w:rPr>
          <w:b/>
          <w:bCs/>
        </w:rPr>
        <w:t>dell'</w:t>
      </w:r>
      <w:r w:rsidR="00DA4FFC" w:rsidRPr="00646E21">
        <w:rPr>
          <w:b/>
          <w:bCs/>
        </w:rPr>
        <w:t>Eurozona</w:t>
      </w:r>
      <w:r w:rsidRPr="00646E21">
        <w:rPr>
          <w:b/>
          <w:bCs/>
        </w:rPr>
        <w:t xml:space="preserve"> rimane significativamente al di sopra dell'obiettivo, ma sta scendendo più rapidamente del previsto</w:t>
      </w:r>
      <w:r w:rsidRPr="00646E21">
        <w:t xml:space="preserve">. </w:t>
      </w:r>
      <w:r w:rsidR="00E3099C">
        <w:t>A</w:t>
      </w:r>
      <w:r w:rsidRPr="00646E21">
        <w:t xml:space="preserve"> ottobre si è </w:t>
      </w:r>
      <w:r w:rsidRPr="00646E21">
        <w:rPr>
          <w:b/>
          <w:bCs/>
        </w:rPr>
        <w:t>attestata al 2,9%</w:t>
      </w:r>
      <w:r w:rsidR="00291E00">
        <w:rPr>
          <w:b/>
          <w:bCs/>
        </w:rPr>
        <w:t>, d</w:t>
      </w:r>
      <w:r w:rsidRPr="00646E21">
        <w:rPr>
          <w:b/>
          <w:bCs/>
        </w:rPr>
        <w:t>al 4,3% di settembre</w:t>
      </w:r>
      <w:r w:rsidRPr="00646E21">
        <w:t xml:space="preserve">, </w:t>
      </w:r>
      <w:r w:rsidR="00E3099C">
        <w:t>sorprendendo</w:t>
      </w:r>
      <w:r w:rsidRPr="00646E21">
        <w:t xml:space="preserve"> al ribasso rispetto al</w:t>
      </w:r>
      <w:r w:rsidR="00E3099C">
        <w:t xml:space="preserve">l’atteso </w:t>
      </w:r>
      <w:r w:rsidRPr="00646E21">
        <w:t>3,1</w:t>
      </w:r>
      <w:r w:rsidR="00DA4FFC" w:rsidRPr="00646E21">
        <w:t>%</w:t>
      </w:r>
      <w:r w:rsidRPr="00646E21">
        <w:t xml:space="preserve">. L'inflazione core è scesa al 4,2% </w:t>
      </w:r>
      <w:r w:rsidR="00E3099C">
        <w:t>a</w:t>
      </w:r>
      <w:r w:rsidR="00E3099C" w:rsidRPr="00646E21">
        <w:t xml:space="preserve"> </w:t>
      </w:r>
      <w:r w:rsidRPr="00646E21">
        <w:t xml:space="preserve">ottobre dal 4,5% </w:t>
      </w:r>
      <w:r w:rsidR="00E3099C">
        <w:t>di</w:t>
      </w:r>
      <w:r w:rsidR="00E3099C" w:rsidRPr="00646E21">
        <w:t xml:space="preserve"> </w:t>
      </w:r>
      <w:r w:rsidRPr="00646E21">
        <w:t>settembre. La B</w:t>
      </w:r>
      <w:r w:rsidR="00DA4FFC" w:rsidRPr="00646E21">
        <w:t>ce</w:t>
      </w:r>
      <w:r w:rsidRPr="00646E21">
        <w:t xml:space="preserve"> si aspettava un'inflazione media del 3,3% per il quarto trimestre del 2023 e un'inflazione I core del 4,1%.</w:t>
      </w:r>
    </w:p>
    <w:p w14:paraId="2F22CB43" w14:textId="23983767" w:rsidR="00353031" w:rsidRPr="00646E21" w:rsidRDefault="00353031" w:rsidP="00353031">
      <w:r w:rsidRPr="00646E21">
        <w:t xml:space="preserve">I numeri di oggi mostrano che l'inflazione complessiva sarà sicuramente molto al di sotto delle aspettative della Bce, anche se l'inflazione </w:t>
      </w:r>
      <w:r w:rsidR="00E3099C">
        <w:t>core</w:t>
      </w:r>
      <w:r w:rsidRPr="00646E21">
        <w:t xml:space="preserve"> sarà probabilmente appena inferiore alle </w:t>
      </w:r>
      <w:r w:rsidR="00DA4FFC" w:rsidRPr="00646E21">
        <w:t xml:space="preserve">sue </w:t>
      </w:r>
      <w:r w:rsidRPr="00646E21">
        <w:t xml:space="preserve">aspettative. Per il futuro, </w:t>
      </w:r>
      <w:r w:rsidR="00E3099C">
        <w:t>ci</w:t>
      </w:r>
      <w:r w:rsidR="00E3099C" w:rsidRPr="00646E21">
        <w:t xml:space="preserve"> </w:t>
      </w:r>
      <w:r w:rsidRPr="00646E21">
        <w:t>aspett</w:t>
      </w:r>
      <w:r w:rsidR="00E3099C">
        <w:t>iam</w:t>
      </w:r>
      <w:r w:rsidRPr="00646E21">
        <w:t xml:space="preserve">o che queste tendenze disinflazionistiche continuino. Anche se l'inflazione dei servizi resiste, la forte pressione deflazionistica dei prezzi dei beni di base continuerà a far scendere l'inflazione </w:t>
      </w:r>
      <w:r w:rsidR="008B63B7">
        <w:t xml:space="preserve">core </w:t>
      </w:r>
      <w:r w:rsidRPr="00646E21">
        <w:t>nel prossimo mese. Di conseguenza, la stagnazione economica finirà per far scendere anche l'inflazione dei servizi.</w:t>
      </w:r>
    </w:p>
    <w:p w14:paraId="42BC29A3" w14:textId="332EA742" w:rsidR="00353031" w:rsidRPr="00646E21" w:rsidRDefault="00353031" w:rsidP="00353031">
      <w:r w:rsidRPr="00646E21">
        <w:rPr>
          <w:b/>
          <w:bCs/>
        </w:rPr>
        <w:t>I dati sul Pil mostrano inoltre che l'economia dell'Eurozona si è contratta nel terzo trimestre del 2023</w:t>
      </w:r>
      <w:r w:rsidRPr="00646E21">
        <w:t xml:space="preserve">. Alla luce dei recenti dati delle indagini, </w:t>
      </w:r>
      <w:r w:rsidRPr="00646E21">
        <w:rPr>
          <w:b/>
          <w:bCs/>
        </w:rPr>
        <w:t>è probabile che il Pil si contragga anche nel quarto trimestre, il che porterebbe l'economia dell'Eurozona in recessione tecnica</w:t>
      </w:r>
      <w:r w:rsidRPr="00646E21">
        <w:t>.</w:t>
      </w:r>
    </w:p>
    <w:p w14:paraId="04B870CB" w14:textId="023D7611" w:rsidR="00353031" w:rsidRPr="00646E21" w:rsidRDefault="00353031" w:rsidP="00353031">
      <w:r w:rsidRPr="00646E21">
        <w:rPr>
          <w:b/>
          <w:bCs/>
        </w:rPr>
        <w:t xml:space="preserve">La Bce deve impedire un calo </w:t>
      </w:r>
      <w:r w:rsidR="00DA4FFC" w:rsidRPr="00646E21">
        <w:rPr>
          <w:b/>
          <w:bCs/>
        </w:rPr>
        <w:t>continuo</w:t>
      </w:r>
      <w:r w:rsidRPr="00646E21">
        <w:rPr>
          <w:b/>
          <w:bCs/>
        </w:rPr>
        <w:t xml:space="preserve"> dell'inflazione </w:t>
      </w:r>
      <w:r w:rsidR="00984E9C" w:rsidRPr="00646E21">
        <w:rPr>
          <w:b/>
          <w:bCs/>
        </w:rPr>
        <w:t xml:space="preserve">fino </w:t>
      </w:r>
      <w:r w:rsidRPr="00646E21">
        <w:rPr>
          <w:b/>
          <w:bCs/>
        </w:rPr>
        <w:t>al di sotto dell'obiettivo per evitare che l'economia ricada in una persistente stagnazione</w:t>
      </w:r>
      <w:r w:rsidR="008B63B7">
        <w:rPr>
          <w:b/>
          <w:bCs/>
        </w:rPr>
        <w:t>.</w:t>
      </w:r>
      <w:r w:rsidR="00E3099C">
        <w:rPr>
          <w:b/>
          <w:bCs/>
        </w:rPr>
        <w:t xml:space="preserve"> </w:t>
      </w:r>
      <w:r w:rsidRPr="00646E21">
        <w:t xml:space="preserve">Nel decennio precedente la pandemia, l'inflazione </w:t>
      </w:r>
      <w:r w:rsidR="008B63B7">
        <w:t xml:space="preserve">core </w:t>
      </w:r>
      <w:r w:rsidRPr="00646E21">
        <w:t>dell'Eurozona era in media pari a circa l'1%. Allo stesso tempo, l'economia ristagnava. Nemmeno</w:t>
      </w:r>
      <w:r w:rsidR="008B63B7">
        <w:t xml:space="preserve"> mille miliardi di </w:t>
      </w:r>
      <w:r w:rsidRPr="00646E21">
        <w:t xml:space="preserve">euro di Quantitative </w:t>
      </w:r>
      <w:proofErr w:type="spellStart"/>
      <w:r w:rsidRPr="00646E21">
        <w:t>Easing</w:t>
      </w:r>
      <w:proofErr w:type="spellEnd"/>
      <w:r w:rsidRPr="00646E21">
        <w:t xml:space="preserve"> è riuscito a risollevare in modo significativo l'inflazione</w:t>
      </w:r>
      <w:r w:rsidR="008B63B7">
        <w:t xml:space="preserve"> core</w:t>
      </w:r>
      <w:r w:rsidRPr="00646E21">
        <w:t xml:space="preserve">. L'area euro </w:t>
      </w:r>
      <w:r w:rsidR="00DA4FFC" w:rsidRPr="00646E21">
        <w:t>si trovava</w:t>
      </w:r>
      <w:r w:rsidRPr="00646E21">
        <w:t xml:space="preserve"> bloccata in un </w:t>
      </w:r>
      <w:r w:rsidR="009668CA">
        <w:t xml:space="preserve">regime </w:t>
      </w:r>
      <w:r w:rsidRPr="00646E21">
        <w:t xml:space="preserve">di bassa inflazione e di economia stagnante nel decennio </w:t>
      </w:r>
      <w:proofErr w:type="spellStart"/>
      <w:r w:rsidRPr="00646E21">
        <w:t>pre</w:t>
      </w:r>
      <w:proofErr w:type="spellEnd"/>
      <w:r w:rsidRPr="00646E21">
        <w:t>-</w:t>
      </w:r>
      <w:r w:rsidR="005731D6">
        <w:t>C</w:t>
      </w:r>
      <w:r w:rsidRPr="00646E21">
        <w:t>ovid.</w:t>
      </w:r>
    </w:p>
    <w:p w14:paraId="27CE6250" w14:textId="5CED97E7" w:rsidR="00353031" w:rsidRPr="00646E21" w:rsidRDefault="00353031" w:rsidP="00353031">
      <w:pPr>
        <w:rPr>
          <w:b/>
          <w:bCs/>
        </w:rPr>
      </w:pPr>
      <w:r w:rsidRPr="00646E21">
        <w:t xml:space="preserve">I rischi che l'Eurozona ritorni a questa </w:t>
      </w:r>
      <w:r w:rsidR="00984E9C" w:rsidRPr="00646E21">
        <w:t xml:space="preserve">negativa </w:t>
      </w:r>
      <w:r w:rsidRPr="00646E21">
        <w:t xml:space="preserve">situazione di stallo sono più elevati del solito. </w:t>
      </w:r>
      <w:r w:rsidRPr="00646E21">
        <w:rPr>
          <w:b/>
          <w:bCs/>
        </w:rPr>
        <w:t>Tre importanti fattori di sostegno all'economia sono ormai svaniti</w:t>
      </w:r>
      <w:r w:rsidRPr="00646E21">
        <w:t xml:space="preserve">: </w:t>
      </w:r>
      <w:r w:rsidR="00984E9C" w:rsidRPr="00646E21">
        <w:t>l’</w:t>
      </w:r>
      <w:r w:rsidRPr="00646E21">
        <w:t xml:space="preserve">energia a basso costo; </w:t>
      </w:r>
      <w:r w:rsidR="00984E9C" w:rsidRPr="00646E21">
        <w:t xml:space="preserve">una </w:t>
      </w:r>
      <w:r w:rsidRPr="00646E21">
        <w:t xml:space="preserve">maggiore partecipazione della forza lavoro grazie alla riforma della rete di sicurezza sociale; abbondanza di manodopera dall'Europa centrale e orientale. </w:t>
      </w:r>
      <w:r w:rsidRPr="00646E21">
        <w:rPr>
          <w:b/>
          <w:bCs/>
        </w:rPr>
        <w:t>L'economia europea dovrà ora attraversare un periodo di trasformazione strutturale per</w:t>
      </w:r>
      <w:r w:rsidR="008B63B7">
        <w:rPr>
          <w:b/>
          <w:bCs/>
        </w:rPr>
        <w:t xml:space="preserve"> imparare a </w:t>
      </w:r>
      <w:r w:rsidRPr="00646E21">
        <w:rPr>
          <w:b/>
          <w:bCs/>
        </w:rPr>
        <w:t>funzionare senza questi venti favorevoli.</w:t>
      </w:r>
    </w:p>
    <w:p w14:paraId="6E42F424" w14:textId="21E95F7F" w:rsidR="00353031" w:rsidRPr="00646E21" w:rsidRDefault="00353031" w:rsidP="00353031">
      <w:r w:rsidRPr="00646E21">
        <w:t xml:space="preserve">Normalmente, la politica fiscale dovrebbe stimolare la domanda e attutire questo calo, consentendo all'economia di continuare a crescere, ma la politica fiscale in Europa è limitata da regole troppo rigide o da alti livelli di debito. </w:t>
      </w:r>
      <w:r w:rsidRPr="00646E21">
        <w:rPr>
          <w:b/>
          <w:bCs/>
        </w:rPr>
        <w:t>La Bce è l'unica istituzione in grado di stimolare la domanda per sostenere la crescita economica nel prossimo periodo di cambiamenti strutturali</w:t>
      </w:r>
      <w:r w:rsidRPr="00646E21">
        <w:t>, perché non è vincolata da considerazioni politiche sulla politica fiscale.</w:t>
      </w:r>
    </w:p>
    <w:p w14:paraId="116D3D65" w14:textId="749F5909" w:rsidR="00D86CA1" w:rsidRPr="00646E21" w:rsidRDefault="00DA4FFC">
      <w:r w:rsidRPr="00646E21">
        <w:rPr>
          <w:b/>
          <w:bCs/>
        </w:rPr>
        <w:t xml:space="preserve">La crescita stagnante e l'inflazione che scende rapidamente verso l'obiettivo significano che la Bce dovrà iniziare presto a tagliare i tassi per evitare un periodo prolungato di inflazione al di sotto del target </w:t>
      </w:r>
      <w:r w:rsidRPr="00646E21">
        <w:t xml:space="preserve">e quindi il rischio che l'Eurozona torni a un </w:t>
      </w:r>
      <w:r w:rsidR="009668CA">
        <w:t>regime</w:t>
      </w:r>
      <w:r w:rsidR="009668CA" w:rsidRPr="00646E21">
        <w:t xml:space="preserve"> </w:t>
      </w:r>
      <w:r w:rsidRPr="00646E21">
        <w:t>di bassa inflazione e crescita stagnante. Il rapido calo dell'inflazione darà presto alla Bce lo spazio per prendere in considerazione un rialzo dei tassi. I polic</w:t>
      </w:r>
      <w:r w:rsidR="00291E00">
        <w:t>ymaker</w:t>
      </w:r>
      <w:r w:rsidRPr="00646E21">
        <w:t xml:space="preserve"> sanno che la politica monetaria reagisce con un certo ritardo. </w:t>
      </w:r>
      <w:r w:rsidR="00291E00">
        <w:t>C</w:t>
      </w:r>
      <w:r w:rsidRPr="00646E21">
        <w:t xml:space="preserve">onsiderando i dati </w:t>
      </w:r>
      <w:r w:rsidR="00291E00">
        <w:t>odierni</w:t>
      </w:r>
      <w:r w:rsidRPr="00646E21">
        <w:t xml:space="preserve">, </w:t>
      </w:r>
      <w:r w:rsidRPr="00646E21">
        <w:rPr>
          <w:b/>
          <w:bCs/>
        </w:rPr>
        <w:t xml:space="preserve">la Bce probabilmente </w:t>
      </w:r>
      <w:r w:rsidR="00291E00">
        <w:rPr>
          <w:b/>
          <w:bCs/>
        </w:rPr>
        <w:t xml:space="preserve">dovrà </w:t>
      </w:r>
      <w:r w:rsidRPr="00646E21">
        <w:rPr>
          <w:b/>
          <w:bCs/>
        </w:rPr>
        <w:t xml:space="preserve">agire prima o poi, quando sarà sicura che </w:t>
      </w:r>
      <w:proofErr w:type="gramStart"/>
      <w:r w:rsidRPr="00646E21">
        <w:rPr>
          <w:b/>
          <w:bCs/>
        </w:rPr>
        <w:t>il trend</w:t>
      </w:r>
      <w:proofErr w:type="gramEnd"/>
      <w:r w:rsidRPr="00646E21">
        <w:rPr>
          <w:b/>
          <w:bCs/>
        </w:rPr>
        <w:t xml:space="preserve"> di disinflazione sia persistente</w:t>
      </w:r>
      <w:r w:rsidRPr="00646E21">
        <w:t>.</w:t>
      </w:r>
    </w:p>
    <w:sectPr w:rsidR="00D86CA1" w:rsidRPr="00646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1"/>
    <w:rsid w:val="00291E00"/>
    <w:rsid w:val="00353031"/>
    <w:rsid w:val="005731D6"/>
    <w:rsid w:val="00646E21"/>
    <w:rsid w:val="008B63B7"/>
    <w:rsid w:val="009668CA"/>
    <w:rsid w:val="00984E9C"/>
    <w:rsid w:val="00D86CA1"/>
    <w:rsid w:val="00DA4FFC"/>
    <w:rsid w:val="00E3099C"/>
    <w:rsid w:val="00E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80B3C"/>
  <w15:chartTrackingRefBased/>
  <w15:docId w15:val="{4D592EB7-C96C-4213-8784-B8456970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031"/>
    <w:pPr>
      <w:spacing w:line="252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E3099C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6FF-0545-4703-B432-EC80EEFA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522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Bogo</dc:creator>
  <cp:keywords/>
  <dc:description/>
  <cp:lastModifiedBy>Diana Ferla</cp:lastModifiedBy>
  <cp:revision>8</cp:revision>
  <dcterms:created xsi:type="dcterms:W3CDTF">2023-10-31T13:28:00Z</dcterms:created>
  <dcterms:modified xsi:type="dcterms:W3CDTF">2023-10-31T14:46:00Z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fe3c2e06cddf3015ae41c4a3f2cdd764272dd6414b510821d11271201309bce5</vt:lpwstr>
  </property>
</Properties>
</file>