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AC01" w14:textId="2FCD0207" w:rsidR="006E49B2" w:rsidRPr="00986E86" w:rsidRDefault="00942DB0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 xml:space="preserve">RBC BlueBay - 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Messico: 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aspettative rosee per il futuro</w:t>
      </w:r>
    </w:p>
    <w:p w14:paraId="47E58C57" w14:textId="77777777" w:rsidR="001A3188" w:rsidRDefault="001A3188" w:rsidP="001A3188">
      <w:pPr>
        <w:contextualSpacing/>
        <w:rPr>
          <w:rFonts w:ascii="Calibri" w:hAnsi="Calibri" w:cs="Calibri"/>
          <w:sz w:val="22"/>
          <w:szCs w:val="22"/>
          <w:lang w:val="en-US"/>
        </w:rPr>
      </w:pPr>
    </w:p>
    <w:p w14:paraId="07B46A66" w14:textId="3B5F08E8" w:rsidR="00113BD4" w:rsidRPr="00986E86" w:rsidRDefault="00113BD4" w:rsidP="001A3188">
      <w:pPr>
        <w:contextualSpacing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6E86">
        <w:rPr>
          <w:rFonts w:ascii="Calibri" w:hAnsi="Calibri" w:cs="Calibri"/>
          <w:sz w:val="22"/>
          <w:szCs w:val="22"/>
          <w:lang w:val="en-US"/>
        </w:rPr>
        <w:t xml:space="preserve">A </w:t>
      </w:r>
      <w:proofErr w:type="spellStart"/>
      <w:r w:rsidRPr="00986E86">
        <w:rPr>
          <w:rFonts w:ascii="Calibri" w:hAnsi="Calibri" w:cs="Calibri"/>
          <w:sz w:val="22"/>
          <w:szCs w:val="22"/>
          <w:lang w:val="en-US"/>
        </w:rPr>
        <w:t>cura</w:t>
      </w:r>
      <w:proofErr w:type="spellEnd"/>
      <w:r w:rsidRPr="00986E86">
        <w:rPr>
          <w:rFonts w:ascii="Calibri" w:hAnsi="Calibri" w:cs="Calibri"/>
          <w:sz w:val="22"/>
          <w:szCs w:val="22"/>
          <w:lang w:val="en-US"/>
        </w:rPr>
        <w:t xml:space="preserve"> di </w:t>
      </w:r>
      <w:r w:rsidRPr="00986E86">
        <w:rPr>
          <w:rFonts w:ascii="Calibri" w:hAnsi="Calibri" w:cs="Calibri"/>
          <w:b/>
          <w:bCs/>
          <w:sz w:val="22"/>
          <w:szCs w:val="22"/>
          <w:lang w:val="en-US"/>
        </w:rPr>
        <w:t xml:space="preserve">Christoffer </w:t>
      </w:r>
      <w:proofErr w:type="spellStart"/>
      <w:r w:rsidRPr="00986E86">
        <w:rPr>
          <w:rFonts w:ascii="Calibri" w:hAnsi="Calibri" w:cs="Calibri"/>
          <w:b/>
          <w:bCs/>
          <w:sz w:val="22"/>
          <w:szCs w:val="22"/>
          <w:lang w:val="en-US"/>
        </w:rPr>
        <w:t>Enemaerke</w:t>
      </w:r>
      <w:proofErr w:type="spellEnd"/>
      <w:r w:rsidR="00041E70" w:rsidRPr="00986E86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Pr="00986E86">
        <w:rPr>
          <w:rFonts w:ascii="Calibri" w:hAnsi="Calibri" w:cs="Calibri"/>
          <w:b/>
          <w:bCs/>
          <w:sz w:val="22"/>
          <w:szCs w:val="22"/>
          <w:lang w:val="en-US"/>
        </w:rPr>
        <w:t xml:space="preserve"> Portfolio Manager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en-US"/>
        </w:rPr>
        <w:t xml:space="preserve">, </w:t>
      </w:r>
      <w:r w:rsidR="00041E70" w:rsidRPr="00986E86">
        <w:rPr>
          <w:rFonts w:ascii="Calibri" w:hAnsi="Calibri" w:cs="Calibri"/>
          <w:sz w:val="22"/>
          <w:szCs w:val="22"/>
          <w:lang w:val="en-US"/>
        </w:rPr>
        <w:t>e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en-US"/>
        </w:rPr>
        <w:t xml:space="preserve"> Phil Langham, Senior Portfolio Manager &amp; Head of Emerging Markets Equities, RBC BlueBay</w:t>
      </w:r>
    </w:p>
    <w:p w14:paraId="087D4B94" w14:textId="77777777" w:rsidR="00113BD4" w:rsidRPr="00986E86" w:rsidRDefault="00113BD4" w:rsidP="001A3188">
      <w:pPr>
        <w:contextualSpacing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1E43358" w14:textId="4C285A7D" w:rsidR="00113BD4" w:rsidRDefault="006C04B7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Negli ultimi dieci anni</w:t>
      </w:r>
      <w:r w:rsidR="00041E70" w:rsidRPr="00986E86">
        <w:rPr>
          <w:rFonts w:ascii="Calibri" w:hAnsi="Calibri" w:cs="Calibri"/>
          <w:sz w:val="22"/>
          <w:szCs w:val="22"/>
          <w:lang w:val="it-IT"/>
        </w:rPr>
        <w:t>, gli investitori hanno trascurato il Messico e l’America Latin</w:t>
      </w:r>
      <w:r w:rsidRPr="00986E86">
        <w:rPr>
          <w:rFonts w:ascii="Calibri" w:hAnsi="Calibri" w:cs="Calibri"/>
          <w:sz w:val="22"/>
          <w:szCs w:val="22"/>
          <w:lang w:val="it-IT"/>
        </w:rPr>
        <w:t>a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più in generale, come dimostrato dal fatto</w:t>
      </w:r>
      <w:r w:rsidR="00041E70" w:rsidRPr="00986E86">
        <w:rPr>
          <w:rFonts w:ascii="Calibri" w:hAnsi="Calibri" w:cs="Calibri"/>
          <w:sz w:val="22"/>
          <w:szCs w:val="22"/>
          <w:lang w:val="it-IT"/>
        </w:rPr>
        <w:t xml:space="preserve"> che </w:t>
      </w:r>
      <w:r>
        <w:rPr>
          <w:rFonts w:ascii="Calibri" w:hAnsi="Calibri" w:cs="Calibri"/>
          <w:sz w:val="22"/>
          <w:szCs w:val="22"/>
          <w:lang w:val="it-IT"/>
        </w:rPr>
        <w:t xml:space="preserve">la regione </w:t>
      </w:r>
      <w:r w:rsidR="00041E70" w:rsidRPr="00986E86">
        <w:rPr>
          <w:rFonts w:ascii="Calibri" w:hAnsi="Calibri" w:cs="Calibri"/>
          <w:sz w:val="22"/>
          <w:szCs w:val="22"/>
          <w:lang w:val="it-IT"/>
        </w:rPr>
        <w:t xml:space="preserve">rappresentava più del 20% dell’Indice MSCI EM nel 2010 rispetto a meno del 10% di oggi, </w:t>
      </w:r>
      <w:r w:rsidR="00E51975">
        <w:rPr>
          <w:rFonts w:ascii="Calibri" w:hAnsi="Calibri" w:cs="Calibri"/>
          <w:sz w:val="22"/>
          <w:szCs w:val="22"/>
          <w:lang w:val="it-IT"/>
        </w:rPr>
        <w:t>mentre</w:t>
      </w:r>
      <w:r w:rsidR="00E51975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41E70" w:rsidRPr="00986E86">
        <w:rPr>
          <w:rFonts w:ascii="Calibri" w:hAnsi="Calibri" w:cs="Calibri"/>
          <w:sz w:val="22"/>
          <w:szCs w:val="22"/>
          <w:lang w:val="it-IT"/>
        </w:rPr>
        <w:t>il peso del Messico nell</w:t>
      </w:r>
      <w:r>
        <w:rPr>
          <w:rFonts w:ascii="Calibri" w:hAnsi="Calibri" w:cs="Calibri"/>
          <w:sz w:val="22"/>
          <w:szCs w:val="22"/>
          <w:lang w:val="it-IT"/>
        </w:rPr>
        <w:t>’</w:t>
      </w:r>
      <w:r w:rsidR="00041E70" w:rsidRPr="00986E86">
        <w:rPr>
          <w:rFonts w:ascii="Calibri" w:hAnsi="Calibri" w:cs="Calibri"/>
          <w:sz w:val="22"/>
          <w:szCs w:val="22"/>
          <w:lang w:val="it-IT"/>
        </w:rPr>
        <w:t xml:space="preserve">indice è sceso da oltre il 10% nel 2002 a meno del 3% di oggi. Date le prospettive macroeconomiche e la qualità delle opportunità d’investimento, 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il Messico </w:t>
      </w:r>
      <w:r w:rsidR="00942DB0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potrebbe avere un peso sempre 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it-IT"/>
        </w:rPr>
        <w:t>più significativ</w:t>
      </w:r>
      <w:r w:rsidR="000B6005" w:rsidRPr="00986E86">
        <w:rPr>
          <w:rFonts w:ascii="Calibri" w:hAnsi="Calibri" w:cs="Calibri"/>
          <w:b/>
          <w:bCs/>
          <w:sz w:val="22"/>
          <w:szCs w:val="22"/>
          <w:lang w:val="it-IT"/>
        </w:rPr>
        <w:t>o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="000B6005" w:rsidRPr="00986E86">
        <w:rPr>
          <w:rFonts w:ascii="Calibri" w:hAnsi="Calibri" w:cs="Calibri"/>
          <w:b/>
          <w:bCs/>
          <w:sz w:val="22"/>
          <w:szCs w:val="22"/>
          <w:lang w:val="it-IT"/>
        </w:rPr>
        <w:t>n</w:t>
      </w:r>
      <w:r w:rsidR="00041E70" w:rsidRPr="00986E86">
        <w:rPr>
          <w:rFonts w:ascii="Calibri" w:hAnsi="Calibri" w:cs="Calibri"/>
          <w:b/>
          <w:bCs/>
          <w:sz w:val="22"/>
          <w:szCs w:val="22"/>
          <w:lang w:val="it-IT"/>
        </w:rPr>
        <w:t>ei mercati emergenti nei prossimi 5-10 anni.</w:t>
      </w:r>
    </w:p>
    <w:p w14:paraId="2A051324" w14:textId="77777777" w:rsidR="001A3188" w:rsidRPr="00986E86" w:rsidRDefault="001A3188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4075A0C5" w14:textId="562870F0" w:rsidR="00041E70" w:rsidRPr="00986E86" w:rsidRDefault="00113BD4" w:rsidP="001A3188">
      <w:pPr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proofErr w:type="spellStart"/>
      <w:r w:rsidRPr="00986E86">
        <w:rPr>
          <w:rFonts w:ascii="Calibri" w:hAnsi="Calibri" w:cs="Calibri"/>
          <w:sz w:val="22"/>
          <w:szCs w:val="22"/>
          <w:u w:val="single"/>
          <w:lang w:val="it-IT"/>
        </w:rPr>
        <w:t>Nearshoring</w:t>
      </w:r>
      <w:proofErr w:type="spellEnd"/>
      <w:r w:rsidR="000B6005" w:rsidRPr="00986E86">
        <w:rPr>
          <w:rFonts w:ascii="Calibri" w:hAnsi="Calibri" w:cs="Calibri"/>
          <w:sz w:val="22"/>
          <w:szCs w:val="22"/>
          <w:u w:val="single"/>
          <w:lang w:val="it-IT"/>
        </w:rPr>
        <w:t>: una nuova tendenza</w:t>
      </w:r>
      <w:r w:rsidRPr="00986E86">
        <w:rPr>
          <w:rFonts w:ascii="Calibri" w:hAnsi="Calibri" w:cs="Calibri"/>
          <w:sz w:val="22"/>
          <w:szCs w:val="22"/>
          <w:u w:val="single"/>
          <w:lang w:val="it-IT"/>
        </w:rPr>
        <w:t xml:space="preserve"> </w:t>
      </w:r>
    </w:p>
    <w:p w14:paraId="46A953E3" w14:textId="32987BCE" w:rsidR="00085494" w:rsidRDefault="00085494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 w:rsidRPr="00986E86">
        <w:rPr>
          <w:rFonts w:ascii="Calibri" w:hAnsi="Calibri" w:cs="Calibri"/>
          <w:sz w:val="22"/>
          <w:szCs w:val="22"/>
          <w:lang w:val="it-IT"/>
        </w:rPr>
        <w:t xml:space="preserve">Il </w:t>
      </w:r>
      <w:r w:rsidR="006C04B7">
        <w:rPr>
          <w:rFonts w:ascii="Calibri" w:hAnsi="Calibri" w:cs="Calibri"/>
          <w:sz w:val="22"/>
          <w:szCs w:val="22"/>
          <w:lang w:val="it-IT"/>
        </w:rPr>
        <w:t xml:space="preserve">fenomeno del </w:t>
      </w:r>
      <w:proofErr w:type="spellStart"/>
      <w:r w:rsidR="000B6005">
        <w:rPr>
          <w:rFonts w:ascii="Calibri" w:hAnsi="Calibri" w:cs="Calibri"/>
          <w:sz w:val="22"/>
          <w:szCs w:val="22"/>
          <w:lang w:val="it-IT"/>
        </w:rPr>
        <w:t>n</w:t>
      </w:r>
      <w:r w:rsidRPr="00986E86">
        <w:rPr>
          <w:rFonts w:ascii="Calibri" w:hAnsi="Calibri" w:cs="Calibri"/>
          <w:sz w:val="22"/>
          <w:szCs w:val="22"/>
          <w:lang w:val="it-IT"/>
        </w:rPr>
        <w:t>earshoring</w:t>
      </w:r>
      <w:proofErr w:type="spellEnd"/>
      <w:r w:rsidRPr="00986E86">
        <w:rPr>
          <w:rFonts w:ascii="Calibri" w:hAnsi="Calibri" w:cs="Calibri"/>
          <w:sz w:val="22"/>
          <w:szCs w:val="22"/>
          <w:lang w:val="it-IT"/>
        </w:rPr>
        <w:t xml:space="preserve"> si riferisce alle aziende statunitensi che spostano la produzione più vicino alle loro </w:t>
      </w:r>
      <w:r w:rsidR="006C04B7">
        <w:rPr>
          <w:rFonts w:ascii="Calibri" w:hAnsi="Calibri" w:cs="Calibri"/>
          <w:sz w:val="22"/>
          <w:szCs w:val="22"/>
          <w:lang w:val="it-IT"/>
        </w:rPr>
        <w:t>sedi</w:t>
      </w:r>
      <w:r w:rsidR="006C04B7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e ai loro consumatori, come conseguenza delle tensioni geopolitiche tra Cina e Stati Uniti. </w:t>
      </w:r>
      <w:r w:rsidR="006C04B7">
        <w:rPr>
          <w:rFonts w:ascii="Calibri" w:hAnsi="Calibri" w:cs="Calibri"/>
          <w:sz w:val="22"/>
          <w:szCs w:val="22"/>
          <w:lang w:val="it-IT"/>
        </w:rPr>
        <w:t>Via via che</w:t>
      </w:r>
      <w:r w:rsidR="006C04B7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6005">
        <w:rPr>
          <w:rFonts w:ascii="Calibri" w:hAnsi="Calibri" w:cs="Calibri"/>
          <w:sz w:val="22"/>
          <w:szCs w:val="22"/>
          <w:lang w:val="it-IT"/>
        </w:rPr>
        <w:t>gli US</w:t>
      </w:r>
      <w:r w:rsidR="006C04B7">
        <w:rPr>
          <w:rFonts w:ascii="Calibri" w:hAnsi="Calibri" w:cs="Calibri"/>
          <w:sz w:val="22"/>
          <w:szCs w:val="22"/>
          <w:lang w:val="it-IT"/>
        </w:rPr>
        <w:t>A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cerca</w:t>
      </w:r>
      <w:r w:rsidR="006C04B7">
        <w:rPr>
          <w:rFonts w:ascii="Calibri" w:hAnsi="Calibri" w:cs="Calibri"/>
          <w:sz w:val="22"/>
          <w:szCs w:val="22"/>
          <w:lang w:val="it-IT"/>
        </w:rPr>
        <w:t>no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di ridurre la </w:t>
      </w:r>
      <w:r w:rsidR="006C04B7">
        <w:rPr>
          <w:rFonts w:ascii="Calibri" w:hAnsi="Calibri" w:cs="Calibri"/>
          <w:sz w:val="22"/>
          <w:szCs w:val="22"/>
          <w:lang w:val="it-IT"/>
        </w:rPr>
        <w:t>loro</w:t>
      </w:r>
      <w:r w:rsidR="006C04B7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sz w:val="22"/>
          <w:szCs w:val="22"/>
          <w:lang w:val="it-IT"/>
        </w:rPr>
        <w:t>dipendenza dalla Cina, gli investimenti in Messico da parte di aziende come Tesla, BMW e GM sono in piena espansione. Recentemente, l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a quota di importazioni messicane dagli Stati Uniti ha superato quella cinese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, rendendo il Messico il principale partner commerciale degli Stati Uniti. Oltre all’ovvio vantaggio geografico, 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gli accordi di libero scambio del Messico e la sua grande forza lavoro a basso </w:t>
      </w:r>
      <w:r w:rsidR="00F53F8A">
        <w:rPr>
          <w:rFonts w:ascii="Calibri" w:hAnsi="Calibri" w:cs="Calibri"/>
          <w:b/>
          <w:bCs/>
          <w:sz w:val="22"/>
          <w:szCs w:val="22"/>
          <w:lang w:val="it-IT"/>
        </w:rPr>
        <w:t>rappresentano degli importanti elementi a favore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. </w:t>
      </w:r>
    </w:p>
    <w:p w14:paraId="0D331AA3" w14:textId="77777777" w:rsidR="001A3188" w:rsidRPr="00986E86" w:rsidRDefault="001A3188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3E207FF5" w14:textId="162A4907" w:rsidR="00041E70" w:rsidRPr="00986E86" w:rsidRDefault="00085494" w:rsidP="001A3188">
      <w:pPr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986E86">
        <w:rPr>
          <w:rFonts w:ascii="Calibri" w:hAnsi="Calibri" w:cs="Calibri"/>
          <w:sz w:val="22"/>
          <w:szCs w:val="22"/>
          <w:u w:val="single"/>
          <w:lang w:val="it-IT"/>
        </w:rPr>
        <w:t>Politica</w:t>
      </w:r>
    </w:p>
    <w:p w14:paraId="01AF7572" w14:textId="7C54CFB3" w:rsidR="005F1A50" w:rsidRDefault="005F1A50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L’estate del 2024 segnerà l’inizio di un nuovo capitolo nel panorama politico messicano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. Si terranno le elezioni presidenziali e l’attuale Presidente, Andrés Manuel López Obrador (“AMLO”), dovrà dimettersi, a causa delle leggi costituzionali che limitano la presidenza a un solo mandato di sei anni. </w:t>
      </w:r>
      <w:r w:rsidR="00F53F8A" w:rsidRPr="00986E86">
        <w:rPr>
          <w:rFonts w:ascii="Calibri" w:hAnsi="Calibri" w:cs="Calibri"/>
          <w:b/>
          <w:bCs/>
          <w:sz w:val="22"/>
          <w:szCs w:val="22"/>
          <w:lang w:val="it-IT"/>
        </w:rPr>
        <w:t>Si ritiene che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il partito Morena, attualmente al potere, vincerà, visti gli altissimi indici di gradimento di AMLO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, superiori al 60%, che lo classificano come uno dei presidenti più popolari al mondo. L’ex sindaco di Città del Messico, Claudia </w:t>
      </w:r>
      <w:proofErr w:type="spellStart"/>
      <w:r w:rsidRPr="00986E86">
        <w:rPr>
          <w:rFonts w:ascii="Calibri" w:hAnsi="Calibri" w:cs="Calibri"/>
          <w:sz w:val="22"/>
          <w:szCs w:val="22"/>
          <w:lang w:val="it-IT"/>
        </w:rPr>
        <w:t>Sheinbaum</w:t>
      </w:r>
      <w:proofErr w:type="spellEnd"/>
      <w:r w:rsidRPr="00986E86">
        <w:rPr>
          <w:rFonts w:ascii="Calibri" w:hAnsi="Calibri" w:cs="Calibri"/>
          <w:sz w:val="22"/>
          <w:szCs w:val="22"/>
          <w:lang w:val="it-IT"/>
        </w:rPr>
        <w:t xml:space="preserve">, è il candidato di punta del partito Morena e quindi il più probabile prossimo Presidente del Paese. Nel frattempo, però, 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la principale candidata dell’opposizione, </w:t>
      </w:r>
      <w:proofErr w:type="spellStart"/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Xóchitl</w:t>
      </w:r>
      <w:proofErr w:type="spellEnd"/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Gálvez, ha un profilo notevole</w:t>
      </w:r>
      <w:r w:rsidRPr="00986E86">
        <w:rPr>
          <w:rFonts w:ascii="Calibri" w:hAnsi="Calibri" w:cs="Calibri"/>
          <w:sz w:val="22"/>
          <w:szCs w:val="22"/>
          <w:lang w:val="it-IT"/>
        </w:rPr>
        <w:t>. Figlia di un padre indigeno, ha origini umili e</w:t>
      </w:r>
      <w:r w:rsidR="001B1CA6">
        <w:rPr>
          <w:rFonts w:ascii="Calibri" w:hAnsi="Calibri" w:cs="Calibri"/>
          <w:sz w:val="22"/>
          <w:szCs w:val="22"/>
          <w:lang w:val="it-IT"/>
        </w:rPr>
        <w:t xml:space="preserve"> gode di una certa credibilità nella sua lotta al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la corruzione. Pertanto, quando i messicani si recheranno alle urne il prossimo giugno, quasi certamente sceglieranno tra due donne per la presidenza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>–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per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sz w:val="22"/>
          <w:szCs w:val="22"/>
          <w:lang w:val="it-IT"/>
        </w:rPr>
        <w:t>la prima volta nella storia del Paese.</w:t>
      </w:r>
    </w:p>
    <w:p w14:paraId="780B9E17" w14:textId="77777777" w:rsidR="001A3188" w:rsidRPr="00986E86" w:rsidRDefault="001A3188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07FC7036" w14:textId="77777777" w:rsidR="005F1A50" w:rsidRPr="00986E86" w:rsidRDefault="005F1A50" w:rsidP="001A3188">
      <w:pPr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986E86">
        <w:rPr>
          <w:rFonts w:ascii="Calibri" w:hAnsi="Calibri" w:cs="Calibri"/>
          <w:sz w:val="22"/>
          <w:szCs w:val="22"/>
          <w:u w:val="single"/>
          <w:lang w:val="it-IT"/>
        </w:rPr>
        <w:t xml:space="preserve">Il mercato azionario del Messico  </w:t>
      </w:r>
    </w:p>
    <w:p w14:paraId="1440617C" w14:textId="3D9C6806" w:rsidR="005F1A50" w:rsidRDefault="005F1A50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Una caratteristica distintiva del mercato azionario messicano è che è dominato da società a conduzione familiare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. Sebbene il Messico sia la patria di molti franchising forti, con opportunità di crescita strutturale e team di gestione di alta qualità, storicamente gli interessi familiari e le strutture delle holding non sono sempre stati favorevoli agli azionisti. Tuttavia, </w:t>
      </w:r>
      <w:proofErr w:type="gramStart"/>
      <w:r w:rsidRPr="00986E86">
        <w:rPr>
          <w:rFonts w:ascii="Calibri" w:hAnsi="Calibri" w:cs="Calibri"/>
          <w:sz w:val="22"/>
          <w:szCs w:val="22"/>
          <w:lang w:val="it-IT"/>
        </w:rPr>
        <w:t>questo trend</w:t>
      </w:r>
      <w:proofErr w:type="gramEnd"/>
      <w:r w:rsidRPr="00986E86">
        <w:rPr>
          <w:rFonts w:ascii="Calibri" w:hAnsi="Calibri" w:cs="Calibri"/>
          <w:sz w:val="22"/>
          <w:szCs w:val="22"/>
          <w:lang w:val="it-IT"/>
        </w:rPr>
        <w:t xml:space="preserve"> sta cambiando. </w:t>
      </w:r>
      <w:r w:rsidR="000B6005" w:rsidRPr="00986E86">
        <w:rPr>
          <w:rFonts w:ascii="Calibri" w:hAnsi="Calibri" w:cs="Calibri"/>
          <w:b/>
          <w:bCs/>
          <w:sz w:val="22"/>
          <w:szCs w:val="22"/>
          <w:lang w:val="it-IT"/>
        </w:rPr>
        <w:t>G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randi aziende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come Alfa e FEMSA 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stanno semplificando le loro strutture di </w:t>
      </w:r>
      <w:r w:rsidR="000B6005" w:rsidRPr="00986E86">
        <w:rPr>
          <w:rFonts w:ascii="Calibri" w:hAnsi="Calibri" w:cs="Calibri"/>
          <w:b/>
          <w:bCs/>
          <w:sz w:val="22"/>
          <w:szCs w:val="22"/>
          <w:lang w:val="it-IT"/>
        </w:rPr>
        <w:t>governance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,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migliorando la trasparenza e concentrandosi sui punti di forza del core business. </w:t>
      </w:r>
      <w:r w:rsidR="000B6005">
        <w:rPr>
          <w:rFonts w:ascii="Calibri" w:hAnsi="Calibri" w:cs="Calibri"/>
          <w:sz w:val="22"/>
          <w:szCs w:val="22"/>
          <w:lang w:val="it-IT"/>
        </w:rPr>
        <w:t>Anche alcune delle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principali società immobiliari del Paese hanno iniziato a </w:t>
      </w:r>
      <w:r w:rsidR="00F53F8A">
        <w:rPr>
          <w:rFonts w:ascii="Calibri" w:hAnsi="Calibri" w:cs="Calibri"/>
          <w:sz w:val="22"/>
          <w:szCs w:val="22"/>
          <w:lang w:val="it-IT"/>
        </w:rPr>
        <w:t>considerare di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riformare </w:t>
      </w:r>
      <w:r w:rsidR="000B6005">
        <w:rPr>
          <w:rFonts w:ascii="Calibri" w:hAnsi="Calibri" w:cs="Calibri"/>
          <w:sz w:val="22"/>
          <w:szCs w:val="22"/>
          <w:lang w:val="it-IT"/>
        </w:rPr>
        <w:t>la loro organizzazione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, il che </w:t>
      </w:r>
      <w:r w:rsidR="00F53F8A">
        <w:rPr>
          <w:rFonts w:ascii="Calibri" w:hAnsi="Calibri" w:cs="Calibri"/>
          <w:sz w:val="22"/>
          <w:szCs w:val="22"/>
          <w:lang w:val="it-IT"/>
        </w:rPr>
        <w:t>rappresenterebbe</w:t>
      </w:r>
      <w:r w:rsidR="00F53F8A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un segnale incoraggiante. Nel complesso, riteniamo che questi miglioramenti a livello aziendale dovrebbero mettere le società messicane in una luce sempre più positiva. </w:t>
      </w:r>
    </w:p>
    <w:p w14:paraId="1673C738" w14:textId="77777777" w:rsidR="001A3188" w:rsidRPr="00986E86" w:rsidRDefault="001A3188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4734F82D" w14:textId="24E1BA2D" w:rsidR="005F1A50" w:rsidRPr="00986E86" w:rsidRDefault="005F1A50" w:rsidP="001A3188">
      <w:pPr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 w:rsidRPr="00986E86">
        <w:rPr>
          <w:rFonts w:ascii="Calibri" w:hAnsi="Calibri" w:cs="Calibri"/>
          <w:sz w:val="22"/>
          <w:szCs w:val="22"/>
          <w:u w:val="single"/>
          <w:lang w:val="it-IT"/>
        </w:rPr>
        <w:t xml:space="preserve">Consumi e finanziarizzazione </w:t>
      </w:r>
    </w:p>
    <w:p w14:paraId="6C0C9E6A" w14:textId="4A021A6F" w:rsidR="00137DE6" w:rsidRDefault="000B6005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l Messico presenta interessanti </w:t>
      </w:r>
      <w:r w:rsidR="00137DE6" w:rsidRPr="00986E86">
        <w:rPr>
          <w:rFonts w:ascii="Calibri" w:hAnsi="Calibri" w:cs="Calibri"/>
          <w:b/>
          <w:bCs/>
          <w:sz w:val="22"/>
          <w:szCs w:val="22"/>
          <w:lang w:val="it-IT"/>
        </w:rPr>
        <w:t>driver tematici a lungo termine, in particolare i consum</w:t>
      </w:r>
      <w:r w:rsidR="00F53F8A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137DE6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intern</w:t>
      </w:r>
      <w:r w:rsidR="00F53F8A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137DE6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e la finanziarizzazione.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Nell’ambito dei consumi, è notevole osservare quanto siano forti alcuni marchi statunitensi in Messico. Coca-Cola, Starbucks e Walmart hanno tutti una forte brand </w:t>
      </w:r>
      <w:proofErr w:type="spellStart"/>
      <w:r w:rsidR="00E51975">
        <w:rPr>
          <w:rFonts w:ascii="Calibri" w:hAnsi="Calibri" w:cs="Calibri"/>
          <w:sz w:val="22"/>
          <w:szCs w:val="22"/>
          <w:lang w:val="it-IT"/>
        </w:rPr>
        <w:t>identity</w:t>
      </w:r>
      <w:proofErr w:type="spellEnd"/>
      <w:r w:rsidR="00E51975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nel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lastRenderedPageBreak/>
        <w:t xml:space="preserve">Paese. Molte aziende messicane beneficiano indirettamente della forza di questi marchi, come </w:t>
      </w:r>
      <w:r>
        <w:rPr>
          <w:rFonts w:ascii="Calibri" w:hAnsi="Calibri" w:cs="Calibri"/>
          <w:sz w:val="22"/>
          <w:szCs w:val="22"/>
          <w:lang w:val="it-IT"/>
        </w:rPr>
        <w:t xml:space="preserve">i fornitori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di Coca-Cola, i gestori di ristoranti e </w:t>
      </w:r>
      <w:proofErr w:type="spellStart"/>
      <w:r w:rsidR="00137DE6" w:rsidRPr="00986E86">
        <w:rPr>
          <w:rFonts w:ascii="Calibri" w:hAnsi="Calibri" w:cs="Calibri"/>
          <w:sz w:val="22"/>
          <w:szCs w:val="22"/>
          <w:lang w:val="it-IT"/>
        </w:rPr>
        <w:t>Walmex</w:t>
      </w:r>
      <w:proofErr w:type="spellEnd"/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 – la filiale Walmart di maggior successo al di fuori degli Stati Uniti. </w:t>
      </w:r>
    </w:p>
    <w:p w14:paraId="276DDFD3" w14:textId="77777777" w:rsidR="001A3188" w:rsidRPr="00986E86" w:rsidRDefault="001A3188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42791110" w14:textId="22BA70B1" w:rsidR="00137DE6" w:rsidRDefault="00137DE6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  <w:r w:rsidRPr="00986E86">
        <w:rPr>
          <w:rFonts w:ascii="Calibri" w:hAnsi="Calibri" w:cs="Calibri"/>
          <w:sz w:val="22"/>
          <w:szCs w:val="22"/>
          <w:lang w:val="it-IT"/>
        </w:rPr>
        <w:t>L’elevata informalità del mercato del lavoro in Messico si traduce in una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proofErr w:type="spellStart"/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bancarizzazione</w:t>
      </w:r>
      <w:proofErr w:type="spellEnd"/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 molto bassa nel Paese.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B6005">
        <w:rPr>
          <w:rFonts w:ascii="Calibri" w:hAnsi="Calibri" w:cs="Calibri"/>
          <w:sz w:val="22"/>
          <w:szCs w:val="22"/>
          <w:lang w:val="it-IT"/>
        </w:rPr>
        <w:t>In quanto</w:t>
      </w:r>
      <w:r w:rsidR="000B6005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seconda economia dell’America Latina, 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>il Messico potrebbe avere il più alto potenziale di crescita nei servizi finanziari a lungo termine</w:t>
      </w:r>
      <w:r w:rsidRPr="00986E86">
        <w:rPr>
          <w:rFonts w:ascii="Calibri" w:hAnsi="Calibri" w:cs="Calibri"/>
          <w:sz w:val="22"/>
          <w:szCs w:val="22"/>
          <w:lang w:val="it-IT"/>
        </w:rPr>
        <w:t xml:space="preserve">. Ad esempio, il Messico ha la più bassa penetrazione di carte di credito pro capite tra i principali </w:t>
      </w:r>
      <w:r w:rsidR="00F53F8A">
        <w:rPr>
          <w:rFonts w:ascii="Calibri" w:hAnsi="Calibri" w:cs="Calibri"/>
          <w:sz w:val="22"/>
          <w:szCs w:val="22"/>
          <w:lang w:val="it-IT"/>
        </w:rPr>
        <w:t>P</w:t>
      </w:r>
      <w:r w:rsidRPr="00986E86">
        <w:rPr>
          <w:rFonts w:ascii="Calibri" w:hAnsi="Calibri" w:cs="Calibri"/>
          <w:sz w:val="22"/>
          <w:szCs w:val="22"/>
          <w:lang w:val="it-IT"/>
        </w:rPr>
        <w:t>aesi dell’America Latina ed è ancora in gran parte un’economia basata sul contante</w:t>
      </w:r>
      <w:r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. </w:t>
      </w:r>
    </w:p>
    <w:p w14:paraId="056EFFEF" w14:textId="77777777" w:rsidR="001A3188" w:rsidRPr="00986E86" w:rsidRDefault="001A3188" w:rsidP="001A3188">
      <w:pPr>
        <w:contextualSpacing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51C9B021" w14:textId="6ED29128" w:rsidR="001B1CA6" w:rsidRPr="00986E86" w:rsidRDefault="001B1CA6" w:rsidP="001A3188">
      <w:pPr>
        <w:contextualSpacing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Conclusioni</w:t>
      </w:r>
    </w:p>
    <w:p w14:paraId="13396757" w14:textId="01C7B874" w:rsidR="00113BD4" w:rsidRPr="00986E86" w:rsidRDefault="00F53F8A" w:rsidP="001A3188">
      <w:pPr>
        <w:contextualSpacing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 conclusione, siamo sempre più convinti che i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l Messico </w:t>
      </w:r>
      <w:r w:rsidR="00DB40C0">
        <w:rPr>
          <w:rFonts w:ascii="Calibri" w:hAnsi="Calibri" w:cs="Calibri"/>
          <w:sz w:val="22"/>
          <w:szCs w:val="22"/>
          <w:lang w:val="it-IT"/>
        </w:rPr>
        <w:t>si tro</w:t>
      </w:r>
      <w:r>
        <w:rPr>
          <w:rFonts w:ascii="Calibri" w:hAnsi="Calibri" w:cs="Calibri"/>
          <w:sz w:val="22"/>
          <w:szCs w:val="22"/>
          <w:lang w:val="it-IT"/>
        </w:rPr>
        <w:t>vi</w:t>
      </w:r>
      <w:r w:rsidR="00DB40C0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su</w:t>
      </w:r>
      <w:r w:rsidR="00DB40C0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una </w:t>
      </w:r>
      <w:r w:rsidR="00DB40C0">
        <w:rPr>
          <w:rFonts w:ascii="Calibri" w:hAnsi="Calibri" w:cs="Calibri"/>
          <w:sz w:val="22"/>
          <w:szCs w:val="22"/>
          <w:lang w:val="it-IT"/>
        </w:rPr>
        <w:t>traiettoria</w:t>
      </w:r>
      <w:r w:rsidR="00DB40C0" w:rsidRPr="00986E8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d’investimento interessante </w:t>
      </w:r>
      <w:r w:rsidR="00DB40C0">
        <w:rPr>
          <w:rFonts w:ascii="Calibri" w:hAnsi="Calibri" w:cs="Calibri"/>
          <w:sz w:val="22"/>
          <w:szCs w:val="22"/>
          <w:lang w:val="it-IT"/>
        </w:rPr>
        <w:t>ne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l lungo periodo. </w:t>
      </w:r>
      <w:r>
        <w:rPr>
          <w:rFonts w:ascii="Calibri" w:hAnsi="Calibri" w:cs="Calibri"/>
          <w:sz w:val="22"/>
          <w:szCs w:val="22"/>
          <w:lang w:val="it-IT"/>
        </w:rPr>
        <w:t>Inoltre, n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onostante le prospettive positive, </w:t>
      </w:r>
      <w:r w:rsidR="00137DE6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le valutazioni del mercato appaiono piuttosto convenienti 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su base storica</w:t>
      </w:r>
      <w:r w:rsidR="00137DE6" w:rsidRPr="00986E86">
        <w:rPr>
          <w:rFonts w:ascii="Calibri" w:hAnsi="Calibri" w:cs="Calibri"/>
          <w:b/>
          <w:bCs/>
          <w:sz w:val="22"/>
          <w:szCs w:val="22"/>
          <w:lang w:val="it-IT"/>
        </w:rPr>
        <w:t xml:space="preserve">.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>Esistono rischi a breve termine, come l’interferenza politica potenzialmente crescente nei mercati in vista delle elezioni, nonché i possibil</w:t>
      </w:r>
      <w:r w:rsidR="001B1CA6">
        <w:rPr>
          <w:rFonts w:ascii="Calibri" w:hAnsi="Calibri" w:cs="Calibri"/>
          <w:sz w:val="22"/>
          <w:szCs w:val="22"/>
          <w:lang w:val="it-IT"/>
        </w:rPr>
        <w:t>i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 effett</w:t>
      </w:r>
      <w:r>
        <w:rPr>
          <w:rFonts w:ascii="Calibri" w:hAnsi="Calibri" w:cs="Calibri"/>
          <w:sz w:val="22"/>
          <w:szCs w:val="22"/>
          <w:lang w:val="it-IT"/>
        </w:rPr>
        <w:t>i a cascata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 xml:space="preserve"> in caso di recessione negli Stati Uniti. Tuttavia, siamo </w:t>
      </w:r>
      <w:r w:rsidR="00DB40C0">
        <w:rPr>
          <w:rFonts w:ascii="Calibri" w:hAnsi="Calibri" w:cs="Calibri"/>
          <w:sz w:val="22"/>
          <w:szCs w:val="22"/>
          <w:lang w:val="it-IT"/>
        </w:rPr>
        <w:t xml:space="preserve">ottimisti sul </w:t>
      </w:r>
      <w:r w:rsidR="00137DE6" w:rsidRPr="00986E86">
        <w:rPr>
          <w:rFonts w:ascii="Calibri" w:hAnsi="Calibri" w:cs="Calibri"/>
          <w:sz w:val="22"/>
          <w:szCs w:val="22"/>
          <w:lang w:val="it-IT"/>
        </w:rPr>
        <w:t>futuro delle aziende messicane</w:t>
      </w:r>
      <w:r>
        <w:rPr>
          <w:rFonts w:ascii="Calibri" w:hAnsi="Calibri" w:cs="Calibri"/>
          <w:sz w:val="22"/>
          <w:szCs w:val="22"/>
          <w:lang w:val="it-IT"/>
        </w:rPr>
        <w:t>.</w:t>
      </w:r>
      <w:r w:rsidR="00DB40C0">
        <w:rPr>
          <w:rFonts w:ascii="Calibri" w:hAnsi="Calibri" w:cs="Calibri"/>
          <w:sz w:val="22"/>
          <w:szCs w:val="22"/>
          <w:lang w:val="it-IT"/>
        </w:rPr>
        <w:t xml:space="preserve"> </w:t>
      </w:r>
    </w:p>
    <w:sectPr w:rsidR="00113BD4" w:rsidRPr="0098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5"/>
    <w:rsid w:val="00041E70"/>
    <w:rsid w:val="00085494"/>
    <w:rsid w:val="000B6005"/>
    <w:rsid w:val="00113BD4"/>
    <w:rsid w:val="00137DE6"/>
    <w:rsid w:val="001A3188"/>
    <w:rsid w:val="001B1CA6"/>
    <w:rsid w:val="001F1E0E"/>
    <w:rsid w:val="00212737"/>
    <w:rsid w:val="00350C15"/>
    <w:rsid w:val="00371A50"/>
    <w:rsid w:val="005F1A50"/>
    <w:rsid w:val="006C04B7"/>
    <w:rsid w:val="006E49B2"/>
    <w:rsid w:val="00942DB0"/>
    <w:rsid w:val="00986E86"/>
    <w:rsid w:val="00BC4C71"/>
    <w:rsid w:val="00DB40C0"/>
    <w:rsid w:val="00E51975"/>
    <w:rsid w:val="00F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4CD"/>
  <w15:chartTrackingRefBased/>
  <w15:docId w15:val="{57B664FF-97D9-0D43-A32F-711390C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0C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0C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0C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0C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C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0C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0C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0C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0C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0C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0C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0C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0C1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C1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0C1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0C1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0C1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0C1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0C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0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0C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0C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0C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0C1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50C1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50C1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0C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0C1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50C15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94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9</cp:revision>
  <dcterms:created xsi:type="dcterms:W3CDTF">2023-11-23T08:05:00Z</dcterms:created>
  <dcterms:modified xsi:type="dcterms:W3CDTF">2023-11-28T08:21:00Z</dcterms:modified>
</cp:coreProperties>
</file>