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25" w:rsidRDefault="00F2182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</w:t>
      </w:r>
      <w:r w:rsidR="00DC1205">
        <w:rPr>
          <w:rFonts w:ascii="Book Antiqua" w:hAnsi="Book Antiqua"/>
          <w:b/>
          <w:sz w:val="24"/>
          <w:szCs w:val="24"/>
        </w:rPr>
        <w:t xml:space="preserve">gione Lazio, firma accordo FSC. </w:t>
      </w:r>
      <w:r w:rsidR="002E2429" w:rsidRPr="002E2429">
        <w:rPr>
          <w:rFonts w:ascii="Book Antiqua" w:hAnsi="Book Antiqua"/>
          <w:b/>
          <w:sz w:val="24"/>
          <w:szCs w:val="24"/>
        </w:rPr>
        <w:t>Bertucci: “</w:t>
      </w:r>
      <w:r>
        <w:rPr>
          <w:rFonts w:ascii="Book Antiqua" w:hAnsi="Book Antiqua"/>
          <w:b/>
          <w:sz w:val="24"/>
          <w:szCs w:val="24"/>
        </w:rPr>
        <w:t>Una boccata d’ossigeno per la nostra amministrazione”</w:t>
      </w:r>
    </w:p>
    <w:p w:rsidR="00F21825" w:rsidRDefault="00F21825">
      <w:pPr>
        <w:rPr>
          <w:rFonts w:ascii="Book Antiqua" w:hAnsi="Book Antiqua"/>
          <w:b/>
          <w:sz w:val="24"/>
          <w:szCs w:val="24"/>
        </w:rPr>
      </w:pPr>
    </w:p>
    <w:p w:rsidR="00BC3FA8" w:rsidRDefault="00BC3FA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“Dopo aver passato mesi, fin dal nostro insediamento, a sanare la complessa situazione economica che </w:t>
      </w:r>
      <w:r w:rsidR="00F21825">
        <w:rPr>
          <w:rFonts w:ascii="Book Antiqua" w:hAnsi="Book Antiqua"/>
          <w:sz w:val="24"/>
          <w:szCs w:val="24"/>
        </w:rPr>
        <w:t>abbiamo trovato</w:t>
      </w:r>
      <w:r>
        <w:rPr>
          <w:rFonts w:ascii="Book Antiqua" w:hAnsi="Book Antiqua"/>
          <w:sz w:val="24"/>
          <w:szCs w:val="24"/>
        </w:rPr>
        <w:t>, con la firma dell’accordo per il Fondo di Sviluppo e Coesione tra la nostra Regione Lazio e il Governo Italiano, e con il prossimo bilancio, finalmente riusciremo a dare concretezza al programma elettorale per il quale abbiamo ricevuto la fiducia dagli elettori”.</w:t>
      </w:r>
    </w:p>
    <w:p w:rsidR="00BC3FA8" w:rsidRDefault="00BC3FA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 queste parole Marco Bertucci, presidente della Commissione Bilancio del Consiglio Regionale del Lazio, commenta l’avvenuta firma dell’accordo per il </w:t>
      </w:r>
      <w:r w:rsidR="002E2429">
        <w:rPr>
          <w:rFonts w:ascii="Book Antiqua" w:hAnsi="Book Antiqua"/>
          <w:sz w:val="24"/>
          <w:szCs w:val="24"/>
        </w:rPr>
        <w:t>FSC tra il presidente Francesco Rocca, per la Regione Lazio, e Giorgia Meloni, Presidente del Consiglio dei Ministri.</w:t>
      </w:r>
    </w:p>
    <w:p w:rsidR="002E2429" w:rsidRDefault="002E242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“Un accordo che per noi rappresenta 1,2 miliardi di euro di investimenti. E’ doveroso ringraziare</w:t>
      </w:r>
      <w:r w:rsidR="00F21825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certamente</w:t>
      </w:r>
      <w:r w:rsidR="00F21825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il presidente Rocca e l’assessore Righini per il lavoro portato avanti in questi mesi, </w:t>
      </w:r>
      <w:r w:rsidR="00DC1205">
        <w:rPr>
          <w:rFonts w:ascii="Book Antiqua" w:hAnsi="Book Antiqua"/>
          <w:sz w:val="24"/>
          <w:szCs w:val="24"/>
        </w:rPr>
        <w:t>così come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il governo del nostro </w:t>
      </w:r>
      <w:r w:rsidR="00F21825">
        <w:rPr>
          <w:rFonts w:ascii="Book Antiqua" w:hAnsi="Book Antiqua"/>
          <w:sz w:val="24"/>
          <w:szCs w:val="24"/>
        </w:rPr>
        <w:t>Paese rappresentato da Giorgia Meloni</w:t>
      </w:r>
      <w:r>
        <w:rPr>
          <w:rFonts w:ascii="Book Antiqua" w:hAnsi="Book Antiqua"/>
          <w:sz w:val="24"/>
          <w:szCs w:val="24"/>
        </w:rPr>
        <w:t xml:space="preserve"> che fin dal suo insediamento ha messo tra le priorità la crescita e lo sviluppo dei territori”, va avanti il consigliere regionale di Fratelli d’Italia.</w:t>
      </w:r>
    </w:p>
    <w:p w:rsidR="00BC3FA8" w:rsidRDefault="002E242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 accordo che vale molto per la Regione Lazio, e non solamente in termini economici. </w:t>
      </w:r>
      <w:r w:rsidR="00F21825">
        <w:rPr>
          <w:rFonts w:ascii="Book Antiqua" w:hAnsi="Book Antiqua"/>
          <w:sz w:val="24"/>
          <w:szCs w:val="24"/>
        </w:rPr>
        <w:t xml:space="preserve">“Saranno finanziate opere </w:t>
      </w:r>
      <w:r>
        <w:rPr>
          <w:rFonts w:ascii="Book Antiqua" w:hAnsi="Book Antiqua"/>
          <w:sz w:val="24"/>
          <w:szCs w:val="24"/>
        </w:rPr>
        <w:t xml:space="preserve">attese da tempo, come la bretella Cisterna-Valmontone, gli investimenti per le linee ferroviarie </w:t>
      </w:r>
      <w:r w:rsidR="00F21825" w:rsidRPr="00F21825">
        <w:rPr>
          <w:rFonts w:ascii="Book Antiqua" w:hAnsi="Book Antiqua"/>
          <w:sz w:val="24"/>
          <w:szCs w:val="24"/>
        </w:rPr>
        <w:t>Roma-Civita Castellana-Viterbo</w:t>
      </w:r>
      <w:r w:rsidR="00F2182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 Roma Lido, gli interventi di manutenzione ed ampliamento sulle strade regionali, l’attenzione all’ambiente e quella per i piccoli Comuni</w:t>
      </w:r>
      <w:r w:rsidR="00007FA7">
        <w:rPr>
          <w:rFonts w:ascii="Book Antiqua" w:hAnsi="Book Antiqua"/>
          <w:sz w:val="24"/>
          <w:szCs w:val="24"/>
        </w:rPr>
        <w:t>, il sostegno alla sviluppo locale</w:t>
      </w:r>
      <w:r w:rsidR="00CC58BF">
        <w:rPr>
          <w:rFonts w:ascii="Book Antiqua" w:hAnsi="Book Antiqua"/>
          <w:sz w:val="24"/>
          <w:szCs w:val="24"/>
        </w:rPr>
        <w:t xml:space="preserve"> e molto altro</w:t>
      </w:r>
      <w:r>
        <w:rPr>
          <w:rFonts w:ascii="Book Antiqua" w:hAnsi="Book Antiqua"/>
          <w:sz w:val="24"/>
          <w:szCs w:val="24"/>
        </w:rPr>
        <w:t>”, prosegue il presidente della Commissione Bilancio.</w:t>
      </w:r>
    </w:p>
    <w:p w:rsidR="002E2429" w:rsidRDefault="002E242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 momento dunque di fondamentale importanza per l’amministrazione di Francesco Rocca. “Interventi sul medio e sul lungo periodo, sviluppo, interventi per sanare carenze infrastrutturali, sostenibilità: soltanto con un governo attento ai territori come quello di Giorgia Meloni, una attenzione ed una vicinanza che ci viene dimostrata quotidianamente, la nostra Regione saprà uscire dall’immobilismo al quale è stata condannata per anni d</w:t>
      </w:r>
      <w:r w:rsidR="00007FA7">
        <w:rPr>
          <w:rFonts w:ascii="Book Antiqua" w:hAnsi="Book Antiqua"/>
          <w:sz w:val="24"/>
          <w:szCs w:val="24"/>
        </w:rPr>
        <w:t>alle precedenti amministrazioni</w:t>
      </w:r>
      <w:r>
        <w:rPr>
          <w:rFonts w:ascii="Book Antiqua" w:hAnsi="Book Antiqua"/>
          <w:sz w:val="24"/>
          <w:szCs w:val="24"/>
        </w:rPr>
        <w:t xml:space="preserve">”, chiude Marco Bertucci. </w:t>
      </w:r>
    </w:p>
    <w:p w:rsidR="002E2429" w:rsidRDefault="002E2429">
      <w:pPr>
        <w:rPr>
          <w:rFonts w:ascii="Book Antiqua" w:hAnsi="Book Antiqua"/>
          <w:sz w:val="24"/>
          <w:szCs w:val="24"/>
        </w:rPr>
      </w:pPr>
    </w:p>
    <w:p w:rsidR="00BC3FA8" w:rsidRDefault="00BC3FA8">
      <w:pPr>
        <w:rPr>
          <w:rFonts w:ascii="Book Antiqua" w:hAnsi="Book Antiqua"/>
          <w:sz w:val="24"/>
          <w:szCs w:val="24"/>
        </w:rPr>
      </w:pPr>
    </w:p>
    <w:p w:rsidR="00BC3FA8" w:rsidRPr="00BC3FA8" w:rsidRDefault="00BC3FA8" w:rsidP="00BC3FA8">
      <w:pPr>
        <w:rPr>
          <w:rFonts w:ascii="Book Antiqua" w:hAnsi="Book Antiqua"/>
          <w:sz w:val="24"/>
          <w:szCs w:val="24"/>
        </w:rPr>
      </w:pPr>
    </w:p>
    <w:p w:rsidR="00BC3FA8" w:rsidRPr="00BC3FA8" w:rsidRDefault="00BC3FA8" w:rsidP="00BC3FA8">
      <w:pPr>
        <w:rPr>
          <w:rFonts w:ascii="Book Antiqua" w:hAnsi="Book Antiqua"/>
          <w:sz w:val="24"/>
          <w:szCs w:val="24"/>
        </w:rPr>
      </w:pPr>
    </w:p>
    <w:sectPr w:rsidR="00BC3FA8" w:rsidRPr="00BC3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8"/>
    <w:rsid w:val="00007FA7"/>
    <w:rsid w:val="002E2429"/>
    <w:rsid w:val="0078755B"/>
    <w:rsid w:val="00B66D54"/>
    <w:rsid w:val="00BC3FA8"/>
    <w:rsid w:val="00CC58BF"/>
    <w:rsid w:val="00DC1205"/>
    <w:rsid w:val="00F21825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F0D3-7B19-4117-A9D6-674F300B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4</cp:revision>
  <dcterms:created xsi:type="dcterms:W3CDTF">2023-11-27T17:11:00Z</dcterms:created>
  <dcterms:modified xsi:type="dcterms:W3CDTF">2023-11-27T18:59:00Z</dcterms:modified>
</cp:coreProperties>
</file>