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B7B4" w14:textId="007BCEF9" w:rsidR="00613521" w:rsidRDefault="007C17CA" w:rsidP="00175492">
      <w:pPr>
        <w:jc w:val="both"/>
      </w:pPr>
      <w:r w:rsidRPr="008C525F">
        <w:t xml:space="preserve">Padova, </w:t>
      </w:r>
      <w:r w:rsidR="00583C35">
        <w:t>27 novembre 2023</w:t>
      </w:r>
    </w:p>
    <w:p w14:paraId="28BFDFDB" w14:textId="63FB8D47" w:rsidR="00583C35" w:rsidRDefault="00583C35" w:rsidP="00175492">
      <w:pPr>
        <w:jc w:val="both"/>
      </w:pPr>
    </w:p>
    <w:p w14:paraId="5E723165" w14:textId="77777777" w:rsidR="00583C35" w:rsidRPr="00F7669E" w:rsidRDefault="00583C35" w:rsidP="00583C35">
      <w:pPr>
        <w:jc w:val="center"/>
        <w:rPr>
          <w:b/>
          <w:bCs/>
          <w:color w:val="FF0000"/>
        </w:rPr>
      </w:pPr>
      <w:r w:rsidRPr="00F7669E">
        <w:rPr>
          <w:b/>
          <w:bCs/>
          <w:color w:val="FF0000"/>
        </w:rPr>
        <w:t xml:space="preserve">INDIVIDUATE NUOVE </w:t>
      </w:r>
      <w:r>
        <w:rPr>
          <w:b/>
          <w:bCs/>
          <w:color w:val="FF0000"/>
        </w:rPr>
        <w:t xml:space="preserve">POSSIBILITÀ TERAPEUTICHE </w:t>
      </w:r>
      <w:r>
        <w:rPr>
          <w:b/>
          <w:bCs/>
          <w:color w:val="FF0000"/>
        </w:rPr>
        <w:br/>
        <w:t xml:space="preserve">PER IL </w:t>
      </w:r>
      <w:r w:rsidRPr="00F7669E">
        <w:rPr>
          <w:b/>
          <w:bCs/>
          <w:color w:val="FF0000"/>
        </w:rPr>
        <w:t>MEDULLOBLASTOMA RESISTENTE ALLA CHEMIOTERAPIA</w:t>
      </w:r>
    </w:p>
    <w:p w14:paraId="5DDDE840" w14:textId="77777777" w:rsidR="00583C35" w:rsidRDefault="00583C35" w:rsidP="00583C35">
      <w:pPr>
        <w:jc w:val="both"/>
      </w:pPr>
    </w:p>
    <w:p w14:paraId="6981790C" w14:textId="77777777" w:rsidR="007E5B49" w:rsidRPr="007E5B49" w:rsidRDefault="00583C35" w:rsidP="00583C35">
      <w:pPr>
        <w:jc w:val="center"/>
        <w:rPr>
          <w:rStyle w:val="normaltextrun"/>
          <w:b/>
          <w:iCs/>
          <w:color w:val="000000" w:themeColor="text1"/>
        </w:rPr>
      </w:pPr>
      <w:r w:rsidRPr="007E5B49">
        <w:rPr>
          <w:b/>
        </w:rPr>
        <w:t xml:space="preserve">I ricercatori del Dipartimento di Salute della Donna e del Bambino dell’Università di Padova, autori dell’articolo pubblicato sulla rivista </w:t>
      </w:r>
      <w:r w:rsidRPr="007E5B49">
        <w:rPr>
          <w:rStyle w:val="normaltextrun"/>
          <w:b/>
          <w:i/>
          <w:iCs/>
          <w:color w:val="000000" w:themeColor="text1"/>
        </w:rPr>
        <w:t xml:space="preserve">Acta </w:t>
      </w:r>
      <w:proofErr w:type="spellStart"/>
      <w:r w:rsidRPr="007E5B49" w:rsidDel="00F23589">
        <w:rPr>
          <w:rStyle w:val="normaltextrun"/>
          <w:b/>
          <w:i/>
          <w:iCs/>
          <w:color w:val="000000" w:themeColor="text1"/>
        </w:rPr>
        <w:t>Neuropathologica</w:t>
      </w:r>
      <w:proofErr w:type="spellEnd"/>
      <w:r w:rsidRPr="007E5B49">
        <w:rPr>
          <w:rStyle w:val="normaltextrun"/>
          <w:b/>
          <w:i/>
          <w:iCs/>
          <w:color w:val="000000" w:themeColor="text1"/>
        </w:rPr>
        <w:t xml:space="preserve"> Communications</w:t>
      </w:r>
      <w:r w:rsidRPr="007E5B49">
        <w:rPr>
          <w:rStyle w:val="normaltextrun"/>
          <w:b/>
          <w:iCs/>
          <w:color w:val="000000" w:themeColor="text1"/>
        </w:rPr>
        <w:t>,</w:t>
      </w:r>
    </w:p>
    <w:p w14:paraId="7B92318C" w14:textId="77777777" w:rsidR="007E5B49" w:rsidRPr="007E5B49" w:rsidRDefault="00583C35" w:rsidP="00583C35">
      <w:pPr>
        <w:jc w:val="center"/>
        <w:rPr>
          <w:b/>
        </w:rPr>
      </w:pPr>
      <w:r w:rsidRPr="007E5B49">
        <w:rPr>
          <w:rStyle w:val="normaltextrun"/>
          <w:b/>
          <w:iCs/>
          <w:color w:val="000000" w:themeColor="text1"/>
        </w:rPr>
        <w:t xml:space="preserve">hanno dimostrato </w:t>
      </w:r>
      <w:r w:rsidRPr="007E5B49">
        <w:rPr>
          <w:b/>
        </w:rPr>
        <w:t xml:space="preserve">che i farmaci che agiscono sul metabolismo delle cellule tumorali, e che sono chiamati comunemente antimetaboliti, sono </w:t>
      </w:r>
      <w:r w:rsidR="007E5B49" w:rsidRPr="007E5B49">
        <w:rPr>
          <w:b/>
        </w:rPr>
        <w:t>particolarmente attivi</w:t>
      </w:r>
    </w:p>
    <w:p w14:paraId="2523C30E" w14:textId="7209C331" w:rsidR="00583C35" w:rsidRPr="007E5B49" w:rsidRDefault="00583C35" w:rsidP="00583C35">
      <w:pPr>
        <w:jc w:val="center"/>
        <w:rPr>
          <w:b/>
          <w:iCs/>
          <w:color w:val="000000" w:themeColor="text1"/>
        </w:rPr>
      </w:pPr>
      <w:r w:rsidRPr="007E5B49">
        <w:rPr>
          <w:b/>
        </w:rPr>
        <w:t>nel trattamento delle cellule tumorali resistenti alle terapie.</w:t>
      </w:r>
    </w:p>
    <w:p w14:paraId="67FEC7D3" w14:textId="77777777" w:rsidR="00583C35" w:rsidRDefault="00583C35" w:rsidP="00583C35">
      <w:pPr>
        <w:jc w:val="both"/>
      </w:pPr>
    </w:p>
    <w:p w14:paraId="3444DE64" w14:textId="77777777" w:rsidR="00583C35" w:rsidRPr="00E815AA" w:rsidRDefault="00583C35" w:rsidP="00583C35">
      <w:pPr>
        <w:spacing w:line="276" w:lineRule="auto"/>
        <w:ind w:firstLine="454"/>
        <w:jc w:val="both"/>
      </w:pPr>
      <w:r w:rsidRPr="5553A853">
        <w:t xml:space="preserve">La resistenza alla chemioterapia </w:t>
      </w:r>
      <w:r>
        <w:t>è</w:t>
      </w:r>
      <w:r w:rsidRPr="5553A853">
        <w:t xml:space="preserve"> una delle sfide più impegnative che </w:t>
      </w:r>
      <w:r>
        <w:t xml:space="preserve">i </w:t>
      </w:r>
      <w:r w:rsidRPr="5553A853">
        <w:t>medici devono affrontare durante le cure dei pazienti oncologici</w:t>
      </w:r>
      <w:r>
        <w:t xml:space="preserve"> e che i ricercatori devono cercare di risolvere con i loro studi sperimentali</w:t>
      </w:r>
      <w:r w:rsidRPr="5553A853">
        <w:t xml:space="preserve">. L’insorgenza di cellule tumorali resistenti alle terapie </w:t>
      </w:r>
      <w:r>
        <w:t>è</w:t>
      </w:r>
      <w:r w:rsidRPr="5553A853">
        <w:t xml:space="preserve"> infatti uno dei maggiori ostacoli alla completa eliminazione del tumore. Questo </w:t>
      </w:r>
      <w:r>
        <w:t>è</w:t>
      </w:r>
      <w:r w:rsidRPr="5553A853">
        <w:t xml:space="preserve"> particolarmente rilevante </w:t>
      </w:r>
      <w:r>
        <w:t>per i</w:t>
      </w:r>
      <w:r w:rsidRPr="5553A853">
        <w:t xml:space="preserve">l </w:t>
      </w:r>
      <w:proofErr w:type="spellStart"/>
      <w:r w:rsidRPr="5553A853">
        <w:t>medulloblastoma</w:t>
      </w:r>
      <w:proofErr w:type="spellEnd"/>
      <w:r w:rsidRPr="5553A853">
        <w:t xml:space="preserve">, un tumore cerebrale pediatrico </w:t>
      </w:r>
      <w:r>
        <w:t xml:space="preserve">ancora difficile da curare </w:t>
      </w:r>
      <w:r w:rsidRPr="5553A853">
        <w:t>e spesso refrattario alla chemiote</w:t>
      </w:r>
      <w:bookmarkStart w:id="0" w:name="_GoBack"/>
      <w:bookmarkEnd w:id="0"/>
      <w:r w:rsidRPr="5553A853">
        <w:t xml:space="preserve">rapia. </w:t>
      </w:r>
      <w:r>
        <w:t>Peraltro</w:t>
      </w:r>
      <w:r w:rsidRPr="5553A853">
        <w:t>, le attuali opzioni terapeutiche prevedono l’utilizzo di farmaci che</w:t>
      </w:r>
      <w:r>
        <w:t xml:space="preserve"> sono</w:t>
      </w:r>
      <w:r w:rsidRPr="5553A853">
        <w:t xml:space="preserve"> parzialmente efficaci,</w:t>
      </w:r>
      <w:r>
        <w:t xml:space="preserve"> oltre a causare numerosi effetti collaterali e </w:t>
      </w:r>
      <w:r w:rsidRPr="5553A853">
        <w:t>tossici</w:t>
      </w:r>
      <w:r>
        <w:t>tà</w:t>
      </w:r>
      <w:r w:rsidRPr="5553A853">
        <w:t xml:space="preserve"> per i piccoli pazienti</w:t>
      </w:r>
      <w:r>
        <w:t xml:space="preserve">. Ciò </w:t>
      </w:r>
      <w:r w:rsidRPr="5553A853">
        <w:t>lascia spazio a potenziali recidive</w:t>
      </w:r>
      <w:r>
        <w:t>,</w:t>
      </w:r>
      <w:r w:rsidRPr="5553A853">
        <w:t xml:space="preserve"> </w:t>
      </w:r>
      <w:r>
        <w:t>insieme alle conseguenze a volte durature di farmaci non del tutto tollerabili</w:t>
      </w:r>
      <w:r w:rsidRPr="5553A853">
        <w:t>.</w:t>
      </w:r>
    </w:p>
    <w:p w14:paraId="51147C04" w14:textId="77777777" w:rsidR="00583C35" w:rsidRDefault="00583C35" w:rsidP="00583C35">
      <w:pPr>
        <w:spacing w:line="276" w:lineRule="auto"/>
        <w:ind w:firstLine="454"/>
        <w:jc w:val="both"/>
      </w:pPr>
      <w:r>
        <w:t>Al</w:t>
      </w:r>
      <w:r w:rsidRPr="5553A853">
        <w:t>lo scopo di identificare i meccanismi molecolari che permettono ad alcune cellule tumorali di resistere alla chemioterapia,</w:t>
      </w:r>
      <w:r>
        <w:t xml:space="preserve"> alcuni r</w:t>
      </w:r>
      <w:r w:rsidRPr="5553A853">
        <w:t>icercatori del Dipartimento di Salute della Donna e del Bambino dell’Università di Padova insieme a</w:t>
      </w:r>
      <w:r>
        <w:t xml:space="preserve"> colleghi de</w:t>
      </w:r>
      <w:r w:rsidRPr="5553A853">
        <w:t>ll’Istituto di Ricerca Pediatrica - Città della Speranza hanno espo</w:t>
      </w:r>
      <w:r>
        <w:t>st</w:t>
      </w:r>
      <w:r w:rsidRPr="5553A853">
        <w:t xml:space="preserve">o ciclicamente cellule di </w:t>
      </w:r>
      <w:proofErr w:type="spellStart"/>
      <w:r w:rsidRPr="5553A853">
        <w:t>medulloblastoma</w:t>
      </w:r>
      <w:proofErr w:type="spellEnd"/>
      <w:r w:rsidRPr="5553A853">
        <w:t xml:space="preserve"> derivate da</w:t>
      </w:r>
      <w:r>
        <w:t>i</w:t>
      </w:r>
      <w:r w:rsidRPr="5553A853">
        <w:t xml:space="preserve"> pazient</w:t>
      </w:r>
      <w:r>
        <w:t>i</w:t>
      </w:r>
      <w:r w:rsidRPr="5553A853">
        <w:t xml:space="preserve"> alla stessa combinazione di farmaci comunemente utilizzat</w:t>
      </w:r>
      <w:r>
        <w:t>a</w:t>
      </w:r>
      <w:r w:rsidRPr="5553A853">
        <w:t xml:space="preserve"> in clinica.</w:t>
      </w:r>
      <w:r>
        <w:t xml:space="preserve"> Hanno così cercato di riprodurre </w:t>
      </w:r>
      <w:r w:rsidRPr="5553A853">
        <w:t xml:space="preserve">in laboratorio </w:t>
      </w:r>
      <w:r>
        <w:t xml:space="preserve">ciò che accade quando un tumore mostra la propria resistenza </w:t>
      </w:r>
      <w:r w:rsidRPr="5553A853">
        <w:t>alla chemioterapia</w:t>
      </w:r>
      <w:r>
        <w:t>.</w:t>
      </w:r>
    </w:p>
    <w:p w14:paraId="19E68F8E" w14:textId="77777777" w:rsidR="00583C35" w:rsidRPr="00E1757F" w:rsidRDefault="00583C35" w:rsidP="00583C35">
      <w:pPr>
        <w:spacing w:line="276" w:lineRule="auto"/>
        <w:ind w:firstLine="454"/>
        <w:jc w:val="both"/>
        <w:rPr>
          <w:u w:val="single"/>
        </w:rPr>
      </w:pPr>
      <w:r w:rsidRPr="00E815AA">
        <w:t xml:space="preserve">I risultati sono stati pubblicati </w:t>
      </w:r>
      <w:r w:rsidRPr="00E815AA">
        <w:rPr>
          <w:rStyle w:val="normaltextrun"/>
          <w:color w:val="000000"/>
          <w:shd w:val="clear" w:color="auto" w:fill="FFFFFF"/>
        </w:rPr>
        <w:t xml:space="preserve">sulla rivista internazionale </w:t>
      </w:r>
      <w:r w:rsidRPr="00DC3172">
        <w:rPr>
          <w:rStyle w:val="normaltextrun"/>
          <w:i/>
          <w:iCs/>
          <w:color w:val="000000" w:themeColor="text1"/>
        </w:rPr>
        <w:t xml:space="preserve">Acta </w:t>
      </w:r>
      <w:proofErr w:type="spellStart"/>
      <w:r w:rsidRPr="00DC3172" w:rsidDel="00F23589">
        <w:rPr>
          <w:rStyle w:val="normaltextrun"/>
          <w:i/>
          <w:iCs/>
          <w:color w:val="000000" w:themeColor="text1"/>
        </w:rPr>
        <w:t>Neuropathologica</w:t>
      </w:r>
      <w:proofErr w:type="spellEnd"/>
      <w:r w:rsidRPr="00DC3172">
        <w:rPr>
          <w:rStyle w:val="normaltextrun"/>
          <w:i/>
          <w:iCs/>
          <w:color w:val="000000" w:themeColor="text1"/>
        </w:rPr>
        <w:t xml:space="preserve"> Communications</w:t>
      </w:r>
      <w:r>
        <w:t xml:space="preserve"> </w:t>
      </w:r>
      <w:r w:rsidRPr="5553A853">
        <w:rPr>
          <w:shd w:val="clear" w:color="auto" w:fill="FFFFFF"/>
        </w:rPr>
        <w:t>in un articolo dal titolo “</w:t>
      </w:r>
      <w:proofErr w:type="spellStart"/>
      <w:r w:rsidRPr="00DC3172">
        <w:rPr>
          <w:rStyle w:val="normaltextrun"/>
          <w:color w:val="000000"/>
          <w:shd w:val="clear" w:color="auto" w:fill="FFFFFF"/>
        </w:rPr>
        <w:fldChar w:fldCharType="begin"/>
      </w:r>
      <w:r w:rsidRPr="00DC3172">
        <w:rPr>
          <w:rStyle w:val="normaltextrun"/>
          <w:color w:val="000000"/>
          <w:shd w:val="clear" w:color="auto" w:fill="FFFFFF"/>
        </w:rPr>
        <w:instrText xml:space="preserve"> HYPERLINK "https://actaneurocomms.biomedcentral.com/articles/10.1186/s40478-023-01679-7" </w:instrText>
      </w:r>
      <w:r w:rsidRPr="00DC3172">
        <w:rPr>
          <w:rStyle w:val="normaltextrun"/>
          <w:color w:val="000000"/>
          <w:shd w:val="clear" w:color="auto" w:fill="FFFFFF"/>
        </w:rPr>
        <w:fldChar w:fldCharType="separate"/>
      </w:r>
      <w:r w:rsidRPr="00DC3172">
        <w:rPr>
          <w:rStyle w:val="Collegamentoipertestuale"/>
          <w:shd w:val="clear" w:color="auto" w:fill="FFFFFF"/>
        </w:rPr>
        <w:t>Molecular</w:t>
      </w:r>
      <w:proofErr w:type="spellEnd"/>
      <w:r w:rsidRPr="00DC3172">
        <w:rPr>
          <w:rStyle w:val="Collegamentoipertestuale"/>
          <w:shd w:val="clear" w:color="auto" w:fill="FFFFFF"/>
        </w:rPr>
        <w:t xml:space="preserve"> and </w:t>
      </w:r>
      <w:proofErr w:type="spellStart"/>
      <w:r w:rsidRPr="00DC3172">
        <w:rPr>
          <w:rStyle w:val="Collegamentoipertestuale"/>
          <w:shd w:val="clear" w:color="auto" w:fill="FFFFFF"/>
        </w:rPr>
        <w:t>functional</w:t>
      </w:r>
      <w:proofErr w:type="spellEnd"/>
      <w:r w:rsidRPr="00DC3172">
        <w:rPr>
          <w:rStyle w:val="Collegamentoipertestuale"/>
          <w:shd w:val="clear" w:color="auto" w:fill="FFFFFF"/>
        </w:rPr>
        <w:t xml:space="preserve"> </w:t>
      </w:r>
      <w:proofErr w:type="spellStart"/>
      <w:r w:rsidRPr="00DC3172">
        <w:rPr>
          <w:rStyle w:val="Collegamentoipertestuale"/>
          <w:shd w:val="clear" w:color="auto" w:fill="FFFFFF"/>
        </w:rPr>
        <w:t>profiling</w:t>
      </w:r>
      <w:proofErr w:type="spellEnd"/>
      <w:r w:rsidRPr="00DC3172">
        <w:rPr>
          <w:rStyle w:val="Collegamentoipertestuale"/>
          <w:shd w:val="clear" w:color="auto" w:fill="FFFFFF"/>
        </w:rPr>
        <w:t xml:space="preserve"> of </w:t>
      </w:r>
      <w:proofErr w:type="spellStart"/>
      <w:r w:rsidRPr="00DC3172">
        <w:rPr>
          <w:rStyle w:val="Collegamentoipertestuale"/>
          <w:shd w:val="clear" w:color="auto" w:fill="FFFFFF"/>
        </w:rPr>
        <w:t>chemotolerant</w:t>
      </w:r>
      <w:proofErr w:type="spellEnd"/>
      <w:r w:rsidRPr="00DC3172">
        <w:rPr>
          <w:rStyle w:val="Collegamentoipertestuale"/>
          <w:shd w:val="clear" w:color="auto" w:fill="FFFFFF"/>
        </w:rPr>
        <w:t xml:space="preserve"> </w:t>
      </w:r>
      <w:proofErr w:type="spellStart"/>
      <w:r w:rsidRPr="00DC3172">
        <w:rPr>
          <w:rStyle w:val="Collegamentoipertestuale"/>
          <w:shd w:val="clear" w:color="auto" w:fill="FFFFFF"/>
        </w:rPr>
        <w:t>cells</w:t>
      </w:r>
      <w:proofErr w:type="spellEnd"/>
      <w:r w:rsidRPr="00DC3172">
        <w:rPr>
          <w:rStyle w:val="Collegamentoipertestuale"/>
          <w:shd w:val="clear" w:color="auto" w:fill="FFFFFF"/>
        </w:rPr>
        <w:t xml:space="preserve"> </w:t>
      </w:r>
      <w:proofErr w:type="spellStart"/>
      <w:r w:rsidRPr="00DC3172">
        <w:rPr>
          <w:rStyle w:val="Collegamentoipertestuale"/>
          <w:shd w:val="clear" w:color="auto" w:fill="FFFFFF"/>
        </w:rPr>
        <w:t>unveils</w:t>
      </w:r>
      <w:proofErr w:type="spellEnd"/>
      <w:r w:rsidRPr="00DC3172">
        <w:rPr>
          <w:rStyle w:val="Collegamentoipertestuale"/>
          <w:shd w:val="clear" w:color="auto" w:fill="FFFFFF"/>
        </w:rPr>
        <w:t xml:space="preserve"> nucleoside </w:t>
      </w:r>
      <w:proofErr w:type="spellStart"/>
      <w:r w:rsidRPr="00DC3172">
        <w:rPr>
          <w:rStyle w:val="Collegamentoipertestuale"/>
          <w:shd w:val="clear" w:color="auto" w:fill="FFFFFF"/>
        </w:rPr>
        <w:t>metabolism-dependent</w:t>
      </w:r>
      <w:proofErr w:type="spellEnd"/>
      <w:r w:rsidRPr="00DC3172" w:rsidDel="00617AC7">
        <w:rPr>
          <w:rStyle w:val="Collegamentoipertestuale"/>
          <w:shd w:val="clear" w:color="auto" w:fill="FFFFFF"/>
        </w:rPr>
        <w:t xml:space="preserve"> </w:t>
      </w:r>
      <w:proofErr w:type="spellStart"/>
      <w:r w:rsidRPr="00DC3172" w:rsidDel="00617AC7">
        <w:rPr>
          <w:rStyle w:val="Collegamentoipertestuale"/>
          <w:shd w:val="clear" w:color="auto" w:fill="FFFFFF"/>
        </w:rPr>
        <w:t>vulnerabilities</w:t>
      </w:r>
      <w:proofErr w:type="spellEnd"/>
      <w:r w:rsidRPr="00DC3172" w:rsidDel="00617AC7">
        <w:rPr>
          <w:rStyle w:val="Collegamentoipertestuale"/>
          <w:shd w:val="clear" w:color="auto" w:fill="FFFFFF"/>
        </w:rPr>
        <w:t xml:space="preserve"> in </w:t>
      </w:r>
      <w:proofErr w:type="spellStart"/>
      <w:r w:rsidRPr="00DC3172" w:rsidDel="00617AC7">
        <w:rPr>
          <w:rStyle w:val="Collegamentoipertestuale"/>
          <w:shd w:val="clear" w:color="auto" w:fill="FFFFFF"/>
        </w:rPr>
        <w:t>medulloblastoma</w:t>
      </w:r>
      <w:proofErr w:type="spellEnd"/>
      <w:r w:rsidRPr="00DC3172">
        <w:rPr>
          <w:rStyle w:val="normaltextrun"/>
          <w:color w:val="000000"/>
          <w:shd w:val="clear" w:color="auto" w:fill="FFFFFF"/>
        </w:rPr>
        <w:fldChar w:fldCharType="end"/>
      </w:r>
      <w:r w:rsidRPr="5553A853">
        <w:rPr>
          <w:rStyle w:val="normaltextrun"/>
          <w:i/>
          <w:iCs/>
          <w:color w:val="000000"/>
          <w:shd w:val="clear" w:color="auto" w:fill="FFFFFF"/>
        </w:rPr>
        <w:t>”</w:t>
      </w:r>
      <w:r w:rsidRPr="5553A853"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 xml:space="preserve"> </w:t>
      </w:r>
      <w:r w:rsidRPr="00E815AA" w:rsidDel="00910DE1">
        <w:rPr>
          <w:rStyle w:val="eop"/>
          <w:color w:val="000000"/>
          <w:shd w:val="clear" w:color="auto" w:fill="FFFFFF"/>
        </w:rPr>
        <w:t>Lo studio</w:t>
      </w:r>
      <w:r>
        <w:rPr>
          <w:rStyle w:val="eop"/>
          <w:color w:val="000000"/>
          <w:shd w:val="clear" w:color="auto" w:fill="FFFFFF"/>
        </w:rPr>
        <w:t xml:space="preserve"> è stato</w:t>
      </w:r>
      <w:r w:rsidRPr="5553A853">
        <w:rPr>
          <w:rStyle w:val="eop"/>
          <w:color w:val="000000" w:themeColor="text1"/>
        </w:rPr>
        <w:t xml:space="preserve"> coordinato dal Prof. Giampietro Viola e dal D</w:t>
      </w:r>
      <w:r w:rsidRPr="5553A853" w:rsidDel="001D0A8D">
        <w:rPr>
          <w:rStyle w:val="eop"/>
          <w:color w:val="000000" w:themeColor="text1"/>
        </w:rPr>
        <w:t>ott</w:t>
      </w:r>
      <w:r w:rsidRPr="5553A853">
        <w:rPr>
          <w:rStyle w:val="eop"/>
          <w:color w:val="000000" w:themeColor="text1"/>
        </w:rPr>
        <w:t xml:space="preserve">. Luca Persano del </w:t>
      </w:r>
      <w:r w:rsidRPr="00E815AA">
        <w:t>Dipartimento di Salute della Donna e del Bambino dell’Università di Padova</w:t>
      </w:r>
      <w:r>
        <w:t xml:space="preserve"> ed è stato condotto</w:t>
      </w:r>
      <w:r w:rsidRPr="5553A853">
        <w:t xml:space="preserve"> con pari contributo d</w:t>
      </w:r>
      <w:r>
        <w:t xml:space="preserve">alle Dottoresse </w:t>
      </w:r>
      <w:r w:rsidRPr="00E815AA">
        <w:t xml:space="preserve">Elena Mariotto, </w:t>
      </w:r>
      <w:r w:rsidRPr="5553A853">
        <w:t xml:space="preserve">Elena Rampazzo e Roberta </w:t>
      </w:r>
      <w:proofErr w:type="spellStart"/>
      <w:r w:rsidRPr="5553A853">
        <w:t>Bortolozzi</w:t>
      </w:r>
      <w:proofErr w:type="spellEnd"/>
      <w:r>
        <w:t xml:space="preserve">. </w:t>
      </w:r>
      <w:r w:rsidRPr="00E1757F">
        <w:rPr>
          <w:u w:val="single"/>
        </w:rPr>
        <w:t>La ricerca è stata sostenuta dalla</w:t>
      </w:r>
      <w:r w:rsidRPr="00E1757F" w:rsidDel="00167130">
        <w:rPr>
          <w:u w:val="single"/>
        </w:rPr>
        <w:t xml:space="preserve"> </w:t>
      </w:r>
      <w:r w:rsidRPr="00E1757F" w:rsidDel="002C004A">
        <w:rPr>
          <w:u w:val="single"/>
        </w:rPr>
        <w:t>Fondazione AIRC per la ricerca sul cancro</w:t>
      </w:r>
      <w:r w:rsidRPr="00E1757F">
        <w:rPr>
          <w:u w:val="single"/>
        </w:rPr>
        <w:t xml:space="preserve">, Fondazione Just Italia, Fondazione Cassa di Risparmio di Padova e Rovigo (CARIPARO) e dalla charity statunitense Rally Foundation for </w:t>
      </w:r>
      <w:proofErr w:type="spellStart"/>
      <w:r w:rsidRPr="00E1757F">
        <w:rPr>
          <w:u w:val="single"/>
        </w:rPr>
        <w:t>Childhood</w:t>
      </w:r>
      <w:proofErr w:type="spellEnd"/>
      <w:r w:rsidRPr="00E1757F">
        <w:rPr>
          <w:u w:val="single"/>
        </w:rPr>
        <w:t xml:space="preserve"> </w:t>
      </w:r>
      <w:proofErr w:type="spellStart"/>
      <w:r w:rsidRPr="00E1757F">
        <w:rPr>
          <w:u w:val="single"/>
        </w:rPr>
        <w:t>Cancer</w:t>
      </w:r>
      <w:proofErr w:type="spellEnd"/>
      <w:r w:rsidRPr="00E1757F">
        <w:rPr>
          <w:u w:val="single"/>
        </w:rPr>
        <w:t xml:space="preserve"> </w:t>
      </w:r>
      <w:proofErr w:type="spellStart"/>
      <w:r w:rsidRPr="00E1757F">
        <w:rPr>
          <w:u w:val="single"/>
        </w:rPr>
        <w:t>Research</w:t>
      </w:r>
      <w:proofErr w:type="spellEnd"/>
      <w:r w:rsidRPr="00E1757F">
        <w:rPr>
          <w:u w:val="single"/>
        </w:rPr>
        <w:t>.</w:t>
      </w:r>
    </w:p>
    <w:p w14:paraId="3D1DF5DB" w14:textId="77777777" w:rsidR="00583C35" w:rsidRDefault="00583C35" w:rsidP="00583C35">
      <w:pPr>
        <w:spacing w:line="276" w:lineRule="auto"/>
        <w:ind w:firstLine="454"/>
        <w:jc w:val="both"/>
      </w:pPr>
      <w:r w:rsidRPr="5553A853">
        <w:t xml:space="preserve">Grazie a questi </w:t>
      </w:r>
      <w:r>
        <w:t xml:space="preserve">esperimenti </w:t>
      </w:r>
      <w:r w:rsidRPr="5553A853">
        <w:t xml:space="preserve">i ricercatori hanno mostrato che le cellule di </w:t>
      </w:r>
      <w:proofErr w:type="spellStart"/>
      <w:r w:rsidRPr="5553A853">
        <w:t>medulloblastoma</w:t>
      </w:r>
      <w:proofErr w:type="spellEnd"/>
      <w:r w:rsidRPr="5553A853">
        <w:t xml:space="preserve"> resistenti alla chemioterapia sono in grado di stravolgere completamente molteplici processi intracellulari</w:t>
      </w:r>
      <w:r>
        <w:t>. Le cellule tumorali co</w:t>
      </w:r>
      <w:r w:rsidRPr="5553A853">
        <w:t>ntrasta</w:t>
      </w:r>
      <w:r>
        <w:t>no c</w:t>
      </w:r>
      <w:r w:rsidRPr="5553A853">
        <w:t>o</w:t>
      </w:r>
      <w:r>
        <w:t xml:space="preserve">sì </w:t>
      </w:r>
      <w:r w:rsidRPr="5553A853">
        <w:t>i danni provocati dai farmaci</w:t>
      </w:r>
      <w:r>
        <w:t>,</w:t>
      </w:r>
      <w:r w:rsidRPr="5553A853">
        <w:t xml:space="preserve"> </w:t>
      </w:r>
      <w:r>
        <w:t xml:space="preserve">si </w:t>
      </w:r>
      <w:r w:rsidRPr="5553A853">
        <w:t>adattano a</w:t>
      </w:r>
      <w:r>
        <w:t>i</w:t>
      </w:r>
      <w:r w:rsidRPr="5553A853">
        <w:t xml:space="preserve"> trattament</w:t>
      </w:r>
      <w:r>
        <w:t>i</w:t>
      </w:r>
      <w:r w:rsidRPr="5553A853">
        <w:t xml:space="preserve"> farmacologic</w:t>
      </w:r>
      <w:r>
        <w:t>i</w:t>
      </w:r>
      <w:r w:rsidRPr="5553A853">
        <w:t xml:space="preserve"> e soddisfa</w:t>
      </w:r>
      <w:r>
        <w:t>no</w:t>
      </w:r>
      <w:r w:rsidRPr="5553A853">
        <w:t xml:space="preserve"> le crescenti esigenze di nutrienti. Questa riconfigurazione metabolica può però trasformarsi nel tallone di Achille di queste cellule.</w:t>
      </w:r>
    </w:p>
    <w:p w14:paraId="416DA009" w14:textId="77777777" w:rsidR="00583C35" w:rsidRDefault="00583C35" w:rsidP="00583C35">
      <w:pPr>
        <w:spacing w:line="276" w:lineRule="auto"/>
        <w:ind w:firstLine="454"/>
        <w:jc w:val="both"/>
      </w:pPr>
      <w:r w:rsidRPr="5553A853">
        <w:t xml:space="preserve">I ricercatori </w:t>
      </w:r>
      <w:r>
        <w:t>coinvolti</w:t>
      </w:r>
      <w:r w:rsidRPr="5553A853">
        <w:t xml:space="preserve"> </w:t>
      </w:r>
      <w:r>
        <w:t xml:space="preserve">nello </w:t>
      </w:r>
      <w:r w:rsidRPr="5553A853">
        <w:t>studio sono stati in grado di identificare tali vulnerabilità grazie a uno screening di più di 2000 farmaci</w:t>
      </w:r>
      <w:r>
        <w:t>, con il quale</w:t>
      </w:r>
      <w:r w:rsidRPr="5553A853">
        <w:t xml:space="preserve"> ha</w:t>
      </w:r>
      <w:r>
        <w:t>nno</w:t>
      </w:r>
      <w:r w:rsidRPr="5553A853">
        <w:t xml:space="preserve"> dimostrato c</w:t>
      </w:r>
      <w:r>
        <w:t>h</w:t>
      </w:r>
      <w:r w:rsidRPr="5553A853">
        <w:t xml:space="preserve">e i farmaci che agiscono sul </w:t>
      </w:r>
      <w:r w:rsidRPr="5553A853">
        <w:lastRenderedPageBreak/>
        <w:t xml:space="preserve">metabolismo delle cellule tumorali, </w:t>
      </w:r>
      <w:r>
        <w:t xml:space="preserve">chiamati </w:t>
      </w:r>
      <w:r w:rsidRPr="5553A853">
        <w:t xml:space="preserve">comunemente antimetaboliti, </w:t>
      </w:r>
      <w:r>
        <w:t xml:space="preserve">sono </w:t>
      </w:r>
      <w:r w:rsidRPr="5553A853">
        <w:t xml:space="preserve">particolarmente attivi nel trattamento delle cellule resistenti. Questo risultato </w:t>
      </w:r>
      <w:r>
        <w:t xml:space="preserve">è </w:t>
      </w:r>
      <w:r w:rsidRPr="5553A853">
        <w:t>particolar</w:t>
      </w:r>
      <w:r>
        <w:t>m</w:t>
      </w:r>
      <w:r w:rsidRPr="5553A853">
        <w:t>e</w:t>
      </w:r>
      <w:r>
        <w:t>nte</w:t>
      </w:r>
      <w:r w:rsidRPr="5553A853">
        <w:t xml:space="preserve"> rilevan</w:t>
      </w:r>
      <w:r>
        <w:t>te,</w:t>
      </w:r>
      <w:r w:rsidRPr="5553A853">
        <w:t xml:space="preserve"> da</w:t>
      </w:r>
      <w:r>
        <w:t>l momento</w:t>
      </w:r>
      <w:r w:rsidRPr="5553A853">
        <w:t xml:space="preserve"> che molti dei farmaci identificati sono già approvati e attualmente impiegati nel trattamento di altre neoplasie, anche pediatriche</w:t>
      </w:r>
      <w:r>
        <w:t xml:space="preserve">, </w:t>
      </w:r>
      <w:r w:rsidRPr="5553A853">
        <w:t>facilita</w:t>
      </w:r>
      <w:r>
        <w:t>ndo</w:t>
      </w:r>
      <w:r w:rsidRPr="5553A853">
        <w:t xml:space="preserve"> </w:t>
      </w:r>
      <w:r>
        <w:t xml:space="preserve">così </w:t>
      </w:r>
      <w:r w:rsidRPr="5553A853">
        <w:t xml:space="preserve">il loro potenziale futuro impiego anche nel contesto del </w:t>
      </w:r>
      <w:proofErr w:type="spellStart"/>
      <w:r w:rsidRPr="5553A853">
        <w:t>medulloblastoma</w:t>
      </w:r>
      <w:proofErr w:type="spellEnd"/>
      <w:r w:rsidRPr="5553A853">
        <w:t>.</w:t>
      </w:r>
    </w:p>
    <w:p w14:paraId="25A14C11" w14:textId="614FB10D" w:rsidR="00583C35" w:rsidRDefault="00583C35" w:rsidP="00583C35">
      <w:pPr>
        <w:spacing w:line="276" w:lineRule="auto"/>
        <w:ind w:firstLine="454"/>
        <w:jc w:val="both"/>
      </w:pPr>
      <w:r>
        <w:t>«Gli studi sulla</w:t>
      </w:r>
      <w:r w:rsidRPr="5553A853">
        <w:t xml:space="preserve"> resistenza alla chemioterapia </w:t>
      </w:r>
      <w:r>
        <w:t xml:space="preserve">effettuati e </w:t>
      </w:r>
      <w:r w:rsidRPr="5553A853">
        <w:t>descritti</w:t>
      </w:r>
      <w:r>
        <w:t xml:space="preserve"> – </w:t>
      </w:r>
      <w:r>
        <w:rPr>
          <w:b/>
        </w:rPr>
        <w:t>dice</w:t>
      </w:r>
      <w:r w:rsidRPr="00A77817">
        <w:rPr>
          <w:b/>
        </w:rPr>
        <w:t xml:space="preserve"> Elena Mariotto, prima coautrice del</w:t>
      </w:r>
      <w:r>
        <w:rPr>
          <w:b/>
        </w:rPr>
        <w:t xml:space="preserve">l’articolo </w:t>
      </w:r>
      <w:r>
        <w:t>– sono un buon</w:t>
      </w:r>
      <w:r w:rsidRPr="5553A853">
        <w:t xml:space="preserve"> sistema per studiare l</w:t>
      </w:r>
      <w:r>
        <w:t>a resistenza farmacologica e</w:t>
      </w:r>
      <w:r w:rsidRPr="5553A853">
        <w:t xml:space="preserve"> il suo impatto sulla prognosi del </w:t>
      </w:r>
      <w:proofErr w:type="spellStart"/>
      <w:r w:rsidRPr="5553A853">
        <w:t>medulloblastoma</w:t>
      </w:r>
      <w:proofErr w:type="spellEnd"/>
      <w:r w:rsidRPr="5553A853">
        <w:t xml:space="preserve"> pediatrico</w:t>
      </w:r>
      <w:r>
        <w:t>. Possono infatti almeno in parte sopperire all</w:t>
      </w:r>
      <w:r w:rsidRPr="5553A853">
        <w:t xml:space="preserve">a mancanza di campioni </w:t>
      </w:r>
      <w:r>
        <w:t xml:space="preserve">di </w:t>
      </w:r>
      <w:r w:rsidRPr="5553A853">
        <w:t>recidive</w:t>
      </w:r>
      <w:r>
        <w:t>, una lacuna che può</w:t>
      </w:r>
      <w:r w:rsidRPr="5553A853">
        <w:t xml:space="preserve"> ostacola</w:t>
      </w:r>
      <w:r>
        <w:t>re</w:t>
      </w:r>
      <w:r w:rsidRPr="5553A853">
        <w:t xml:space="preserve"> l</w:t>
      </w:r>
      <w:r>
        <w:t>’</w:t>
      </w:r>
      <w:r w:rsidRPr="5553A853">
        <w:t>identificazione dei fattori molecolari responsabili della ricrescita del tumore in seguito alla terapia</w:t>
      </w:r>
      <w:r>
        <w:t>».</w:t>
      </w:r>
    </w:p>
    <w:p w14:paraId="37EFF700" w14:textId="77777777" w:rsidR="00583C35" w:rsidRDefault="00583C35" w:rsidP="00583C35">
      <w:pPr>
        <w:spacing w:line="276" w:lineRule="auto"/>
        <w:ind w:firstLine="454"/>
        <w:jc w:val="both"/>
      </w:pPr>
      <w:r>
        <w:t>«</w:t>
      </w:r>
      <w:r w:rsidRPr="5553A853">
        <w:t xml:space="preserve">Nonostante </w:t>
      </w:r>
      <w:r>
        <w:t xml:space="preserve">siano </w:t>
      </w:r>
      <w:r w:rsidRPr="5553A853">
        <w:t xml:space="preserve">molto promettenti, questi risultati </w:t>
      </w:r>
      <w:r>
        <w:t xml:space="preserve">chiariscono </w:t>
      </w:r>
      <w:r w:rsidRPr="5553A853">
        <w:t xml:space="preserve">solo su una piccola parte dei potenziali meccanismi </w:t>
      </w:r>
      <w:r>
        <w:t xml:space="preserve">con cui </w:t>
      </w:r>
      <w:r w:rsidRPr="5553A853">
        <w:t>le cellule tumorali sfugg</w:t>
      </w:r>
      <w:r>
        <w:t>ono</w:t>
      </w:r>
      <w:r w:rsidRPr="5553A853">
        <w:t xml:space="preserve"> alle attuali terapie antitumorali – </w:t>
      </w:r>
      <w:r w:rsidRPr="00A77817">
        <w:rPr>
          <w:b/>
        </w:rPr>
        <w:t>spiegano il</w:t>
      </w:r>
      <w:r>
        <w:rPr>
          <w:b/>
        </w:rPr>
        <w:t xml:space="preserve"> Prof.</w:t>
      </w:r>
      <w:r w:rsidRPr="00A77817">
        <w:rPr>
          <w:b/>
        </w:rPr>
        <w:t xml:space="preserve"> </w:t>
      </w:r>
      <w:r>
        <w:rPr>
          <w:rStyle w:val="eop"/>
          <w:b/>
          <w:color w:val="000000" w:themeColor="text1"/>
        </w:rPr>
        <w:t>Giampietro Viola e il</w:t>
      </w:r>
      <w:r w:rsidRPr="00A77817">
        <w:rPr>
          <w:rStyle w:val="eop"/>
          <w:b/>
          <w:color w:val="000000" w:themeColor="text1"/>
        </w:rPr>
        <w:t xml:space="preserve"> D</w:t>
      </w:r>
      <w:r w:rsidRPr="00A77817" w:rsidDel="001D0A8D">
        <w:rPr>
          <w:rStyle w:val="eop"/>
          <w:b/>
          <w:color w:val="000000" w:themeColor="text1"/>
        </w:rPr>
        <w:t>ott</w:t>
      </w:r>
      <w:r w:rsidRPr="00A77817">
        <w:rPr>
          <w:rStyle w:val="eop"/>
          <w:b/>
          <w:color w:val="000000" w:themeColor="text1"/>
        </w:rPr>
        <w:t>. Luca Persano</w:t>
      </w:r>
      <w:r w:rsidRPr="00A77817">
        <w:rPr>
          <w:b/>
        </w:rPr>
        <w:t>, coordinatori dello studio</w:t>
      </w:r>
      <w:r w:rsidRPr="5553A853">
        <w:t xml:space="preserve"> –</w:t>
      </w:r>
      <w:r>
        <w:t>. Anche per questo saranno</w:t>
      </w:r>
      <w:r w:rsidRPr="5553A853">
        <w:t xml:space="preserve"> </w:t>
      </w:r>
      <w:r>
        <w:t xml:space="preserve">un </w:t>
      </w:r>
      <w:r w:rsidRPr="5553A853">
        <w:t>punto di partenza per ulteriori studi finalizzati alla caratterizzazione dei processi che sostengono la resistenza terapeutica nei tumori cerebrali pediatrici e l’identificazione di potenziali bersagli farmacologici</w:t>
      </w:r>
      <w:r>
        <w:t>».</w:t>
      </w:r>
    </w:p>
    <w:p w14:paraId="0BE39824" w14:textId="77777777" w:rsidR="00583C35" w:rsidRDefault="00583C35" w:rsidP="00583C35">
      <w:pPr>
        <w:spacing w:line="276" w:lineRule="auto"/>
        <w:ind w:firstLine="454"/>
        <w:jc w:val="both"/>
      </w:pPr>
    </w:p>
    <w:p w14:paraId="35504817" w14:textId="77777777" w:rsidR="00583C35" w:rsidRPr="00883B01" w:rsidRDefault="00583C35" w:rsidP="00583C35">
      <w:pPr>
        <w:spacing w:line="276" w:lineRule="auto"/>
        <w:ind w:firstLine="454"/>
        <w:jc w:val="both"/>
        <w:rPr>
          <w:sz w:val="23"/>
          <w:szCs w:val="23"/>
        </w:rPr>
      </w:pPr>
      <w:r w:rsidRPr="00883B01">
        <w:rPr>
          <w:sz w:val="23"/>
          <w:szCs w:val="23"/>
        </w:rPr>
        <w:t xml:space="preserve">Link alla ricerca: </w:t>
      </w:r>
      <w:hyperlink r:id="rId7" w:history="1">
        <w:r w:rsidRPr="00883B01">
          <w:rPr>
            <w:rStyle w:val="Collegamentoipertestuale"/>
            <w:sz w:val="23"/>
            <w:szCs w:val="23"/>
          </w:rPr>
          <w:t>https://actaneurocomms.biomedcentral.com/articles/10.1186/s40478-023-01679-7</w:t>
        </w:r>
      </w:hyperlink>
    </w:p>
    <w:p w14:paraId="63EA57DF" w14:textId="77777777" w:rsidR="00583C35" w:rsidRPr="002F6449" w:rsidRDefault="00583C35" w:rsidP="00583C35">
      <w:pPr>
        <w:spacing w:line="276" w:lineRule="auto"/>
        <w:ind w:firstLine="454"/>
        <w:jc w:val="both"/>
        <w:rPr>
          <w:sz w:val="23"/>
          <w:szCs w:val="23"/>
          <w:lang w:val="en-GB"/>
        </w:rPr>
      </w:pPr>
      <w:proofErr w:type="spellStart"/>
      <w:r w:rsidRPr="002F6449">
        <w:rPr>
          <w:sz w:val="23"/>
          <w:szCs w:val="23"/>
          <w:lang w:val="en-GB"/>
        </w:rPr>
        <w:t>Titolo</w:t>
      </w:r>
      <w:proofErr w:type="spellEnd"/>
      <w:r w:rsidRPr="002F6449">
        <w:rPr>
          <w:sz w:val="23"/>
          <w:szCs w:val="23"/>
          <w:lang w:val="en-GB"/>
        </w:rPr>
        <w:t>: “</w:t>
      </w:r>
      <w:r w:rsidRPr="002F6449">
        <w:rPr>
          <w:i/>
          <w:sz w:val="23"/>
          <w:szCs w:val="23"/>
          <w:lang w:val="en-GB"/>
        </w:rPr>
        <w:t xml:space="preserve">Molecular and functional profiling of </w:t>
      </w:r>
      <w:proofErr w:type="spellStart"/>
      <w:r w:rsidRPr="002F6449">
        <w:rPr>
          <w:i/>
          <w:sz w:val="23"/>
          <w:szCs w:val="23"/>
          <w:lang w:val="en-GB"/>
        </w:rPr>
        <w:t>chemotolerant</w:t>
      </w:r>
      <w:proofErr w:type="spellEnd"/>
      <w:r w:rsidRPr="002F6449">
        <w:rPr>
          <w:i/>
          <w:sz w:val="23"/>
          <w:szCs w:val="23"/>
          <w:lang w:val="en-GB"/>
        </w:rPr>
        <w:t xml:space="preserve"> cells unveils nucleoside metabolism-dependent vulnerabilities in </w:t>
      </w:r>
      <w:proofErr w:type="spellStart"/>
      <w:r w:rsidRPr="002F6449">
        <w:rPr>
          <w:i/>
          <w:sz w:val="23"/>
          <w:szCs w:val="23"/>
          <w:lang w:val="en-GB"/>
        </w:rPr>
        <w:t>medulloblastoma</w:t>
      </w:r>
      <w:proofErr w:type="spellEnd"/>
      <w:r w:rsidRPr="002F6449">
        <w:rPr>
          <w:sz w:val="23"/>
          <w:szCs w:val="23"/>
          <w:lang w:val="en-GB"/>
        </w:rPr>
        <w:t xml:space="preserve">” in </w:t>
      </w:r>
      <w:r w:rsidRPr="002F6449">
        <w:rPr>
          <w:rStyle w:val="normaltextrun"/>
          <w:color w:val="000000"/>
          <w:sz w:val="23"/>
          <w:szCs w:val="23"/>
          <w:shd w:val="clear" w:color="auto" w:fill="FFFFFF"/>
          <w:lang w:val="en-GB"/>
        </w:rPr>
        <w:t>«</w:t>
      </w:r>
      <w:proofErr w:type="spellStart"/>
      <w:r w:rsidRPr="002F6449">
        <w:rPr>
          <w:rStyle w:val="normaltextrun"/>
          <w:iCs/>
          <w:color w:val="000000" w:themeColor="text1"/>
          <w:sz w:val="23"/>
          <w:szCs w:val="23"/>
          <w:lang w:val="en-GB"/>
        </w:rPr>
        <w:t>Acta</w:t>
      </w:r>
      <w:proofErr w:type="spellEnd"/>
      <w:r w:rsidRPr="002F6449">
        <w:rPr>
          <w:rStyle w:val="normaltextrun"/>
          <w:iCs/>
          <w:color w:val="000000" w:themeColor="text1"/>
          <w:sz w:val="23"/>
          <w:szCs w:val="23"/>
          <w:lang w:val="en-GB"/>
        </w:rPr>
        <w:t xml:space="preserve"> </w:t>
      </w:r>
      <w:proofErr w:type="spellStart"/>
      <w:r w:rsidRPr="002F6449" w:rsidDel="00F23589">
        <w:rPr>
          <w:rStyle w:val="normaltextrun"/>
          <w:iCs/>
          <w:color w:val="000000" w:themeColor="text1"/>
          <w:sz w:val="23"/>
          <w:szCs w:val="23"/>
          <w:lang w:val="en-GB"/>
        </w:rPr>
        <w:t>Neuropathologica</w:t>
      </w:r>
      <w:proofErr w:type="spellEnd"/>
      <w:r w:rsidRPr="002F6449">
        <w:rPr>
          <w:rStyle w:val="normaltextrun"/>
          <w:iCs/>
          <w:color w:val="000000" w:themeColor="text1"/>
          <w:sz w:val="23"/>
          <w:szCs w:val="23"/>
          <w:lang w:val="en-GB"/>
        </w:rPr>
        <w:t xml:space="preserve"> Communications» - 2023</w:t>
      </w:r>
    </w:p>
    <w:p w14:paraId="3039E4B9" w14:textId="77777777" w:rsidR="00583C35" w:rsidRPr="00883B01" w:rsidRDefault="00583C35" w:rsidP="00583C35">
      <w:pPr>
        <w:spacing w:line="276" w:lineRule="auto"/>
        <w:ind w:firstLine="454"/>
        <w:jc w:val="both"/>
        <w:rPr>
          <w:sz w:val="23"/>
          <w:szCs w:val="23"/>
        </w:rPr>
      </w:pPr>
      <w:r w:rsidRPr="00883B01">
        <w:rPr>
          <w:sz w:val="23"/>
          <w:szCs w:val="23"/>
        </w:rPr>
        <w:t xml:space="preserve">Autori: Elena Mariotto, Elena Rampazzo, Roberta </w:t>
      </w:r>
      <w:proofErr w:type="spellStart"/>
      <w:r w:rsidRPr="00883B01">
        <w:rPr>
          <w:sz w:val="23"/>
          <w:szCs w:val="23"/>
        </w:rPr>
        <w:t>Bortolozzi</w:t>
      </w:r>
      <w:proofErr w:type="spellEnd"/>
      <w:r w:rsidRPr="00883B01">
        <w:rPr>
          <w:sz w:val="23"/>
          <w:szCs w:val="23"/>
        </w:rPr>
        <w:t xml:space="preserve">, </w:t>
      </w:r>
      <w:proofErr w:type="spellStart"/>
      <w:r w:rsidRPr="00883B01">
        <w:rPr>
          <w:sz w:val="23"/>
          <w:szCs w:val="23"/>
        </w:rPr>
        <w:t>Fatlum</w:t>
      </w:r>
      <w:proofErr w:type="spellEnd"/>
      <w:r w:rsidRPr="00883B01">
        <w:rPr>
          <w:sz w:val="23"/>
          <w:szCs w:val="23"/>
        </w:rPr>
        <w:t xml:space="preserve"> </w:t>
      </w:r>
      <w:proofErr w:type="spellStart"/>
      <w:r w:rsidRPr="00883B01">
        <w:rPr>
          <w:sz w:val="23"/>
          <w:szCs w:val="23"/>
        </w:rPr>
        <w:t>Rruga</w:t>
      </w:r>
      <w:proofErr w:type="spellEnd"/>
      <w:r w:rsidRPr="00883B01">
        <w:rPr>
          <w:sz w:val="23"/>
          <w:szCs w:val="23"/>
        </w:rPr>
        <w:t xml:space="preserve">, Ilaria </w:t>
      </w:r>
      <w:proofErr w:type="spellStart"/>
      <w:r w:rsidRPr="00883B01">
        <w:rPr>
          <w:sz w:val="23"/>
          <w:szCs w:val="23"/>
        </w:rPr>
        <w:t>Zeni</w:t>
      </w:r>
      <w:proofErr w:type="spellEnd"/>
      <w:r w:rsidRPr="00883B01">
        <w:rPr>
          <w:sz w:val="23"/>
          <w:szCs w:val="23"/>
        </w:rPr>
        <w:t xml:space="preserve">, Lorenzo Manfreda, Chiara Marchioro, Martina Canton, Alice Cani, Ruben Magni, Alessandra Luchini, Silvia </w:t>
      </w:r>
      <w:proofErr w:type="spellStart"/>
      <w:r w:rsidRPr="00883B01">
        <w:rPr>
          <w:sz w:val="23"/>
          <w:szCs w:val="23"/>
        </w:rPr>
        <w:t>Bresolin</w:t>
      </w:r>
      <w:proofErr w:type="spellEnd"/>
      <w:r w:rsidRPr="00883B01">
        <w:rPr>
          <w:sz w:val="23"/>
          <w:szCs w:val="23"/>
        </w:rPr>
        <w:t>, Giampietro Viola &amp; Luca Persano</w:t>
      </w:r>
    </w:p>
    <w:p w14:paraId="4467D564" w14:textId="77777777" w:rsidR="00583C35" w:rsidRPr="00613521" w:rsidRDefault="00583C35" w:rsidP="00175492">
      <w:pPr>
        <w:jc w:val="both"/>
      </w:pPr>
    </w:p>
    <w:p w14:paraId="050190DC" w14:textId="4A4E4AD1" w:rsidR="00800F57" w:rsidRPr="00800F57" w:rsidRDefault="00800F57" w:rsidP="00800F57">
      <w:pPr>
        <w:jc w:val="right"/>
        <w:rPr>
          <w:i/>
          <w:sz w:val="2"/>
          <w:szCs w:val="2"/>
        </w:rPr>
      </w:pPr>
      <w:r w:rsidRPr="00800F57">
        <w:rPr>
          <w:i/>
          <w:sz w:val="2"/>
          <w:szCs w:val="2"/>
        </w:rPr>
        <w:t>mm</w:t>
      </w:r>
    </w:p>
    <w:sectPr w:rsidR="00800F57" w:rsidRPr="00800F57" w:rsidSect="00155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CB01" w14:textId="77777777" w:rsidR="00656297" w:rsidRDefault="00656297">
      <w:r>
        <w:separator/>
      </w:r>
    </w:p>
  </w:endnote>
  <w:endnote w:type="continuationSeparator" w:id="0">
    <w:p w14:paraId="3311C583" w14:textId="77777777" w:rsidR="00656297" w:rsidRDefault="0065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656297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0F35DEB7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7E5B49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656297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656297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5201" w14:textId="77777777" w:rsidR="00656297" w:rsidRDefault="00656297">
      <w:r>
        <w:separator/>
      </w:r>
    </w:p>
  </w:footnote>
  <w:footnote w:type="continuationSeparator" w:id="0">
    <w:p w14:paraId="641704F0" w14:textId="77777777" w:rsidR="00656297" w:rsidRDefault="0065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656297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43DAC7E6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65FF"/>
    <w:rsid w:val="0003279B"/>
    <w:rsid w:val="000454D3"/>
    <w:rsid w:val="00054721"/>
    <w:rsid w:val="0008537E"/>
    <w:rsid w:val="00090B13"/>
    <w:rsid w:val="000A7147"/>
    <w:rsid w:val="000B238A"/>
    <w:rsid w:val="000B733A"/>
    <w:rsid w:val="000F718A"/>
    <w:rsid w:val="0010542C"/>
    <w:rsid w:val="00112AD0"/>
    <w:rsid w:val="00115845"/>
    <w:rsid w:val="00131AE7"/>
    <w:rsid w:val="00145862"/>
    <w:rsid w:val="00146176"/>
    <w:rsid w:val="001553BE"/>
    <w:rsid w:val="00171ABE"/>
    <w:rsid w:val="00175492"/>
    <w:rsid w:val="00197BC8"/>
    <w:rsid w:val="001B7E86"/>
    <w:rsid w:val="001C4CC7"/>
    <w:rsid w:val="001D51A1"/>
    <w:rsid w:val="001D6420"/>
    <w:rsid w:val="001E2B82"/>
    <w:rsid w:val="00201D3A"/>
    <w:rsid w:val="00237A53"/>
    <w:rsid w:val="00250A63"/>
    <w:rsid w:val="00263C30"/>
    <w:rsid w:val="00274CB8"/>
    <w:rsid w:val="00290FE7"/>
    <w:rsid w:val="002E3969"/>
    <w:rsid w:val="002F7B4F"/>
    <w:rsid w:val="00353988"/>
    <w:rsid w:val="00364598"/>
    <w:rsid w:val="0037043E"/>
    <w:rsid w:val="003779B7"/>
    <w:rsid w:val="003C4644"/>
    <w:rsid w:val="003F2629"/>
    <w:rsid w:val="004048A6"/>
    <w:rsid w:val="0040606E"/>
    <w:rsid w:val="0042222C"/>
    <w:rsid w:val="00431028"/>
    <w:rsid w:val="00431305"/>
    <w:rsid w:val="004868FA"/>
    <w:rsid w:val="0049085F"/>
    <w:rsid w:val="004C3ADE"/>
    <w:rsid w:val="004D6FEA"/>
    <w:rsid w:val="0052627F"/>
    <w:rsid w:val="00533CBB"/>
    <w:rsid w:val="00537774"/>
    <w:rsid w:val="00542923"/>
    <w:rsid w:val="00553FB2"/>
    <w:rsid w:val="00563E01"/>
    <w:rsid w:val="00566105"/>
    <w:rsid w:val="0057008C"/>
    <w:rsid w:val="005704BE"/>
    <w:rsid w:val="00577292"/>
    <w:rsid w:val="00583C35"/>
    <w:rsid w:val="005862B8"/>
    <w:rsid w:val="00592B11"/>
    <w:rsid w:val="0059485F"/>
    <w:rsid w:val="005A10B9"/>
    <w:rsid w:val="005C0EE1"/>
    <w:rsid w:val="005E5748"/>
    <w:rsid w:val="005F2D25"/>
    <w:rsid w:val="00613521"/>
    <w:rsid w:val="00625FCC"/>
    <w:rsid w:val="00647BCF"/>
    <w:rsid w:val="00650B04"/>
    <w:rsid w:val="00653C46"/>
    <w:rsid w:val="00656297"/>
    <w:rsid w:val="00657F91"/>
    <w:rsid w:val="00672B73"/>
    <w:rsid w:val="0068362E"/>
    <w:rsid w:val="00690B01"/>
    <w:rsid w:val="006A0CE5"/>
    <w:rsid w:val="006B52A8"/>
    <w:rsid w:val="006F4F66"/>
    <w:rsid w:val="00704338"/>
    <w:rsid w:val="007046DB"/>
    <w:rsid w:val="00731C3B"/>
    <w:rsid w:val="00737F3F"/>
    <w:rsid w:val="00743C8B"/>
    <w:rsid w:val="00744B9D"/>
    <w:rsid w:val="00766874"/>
    <w:rsid w:val="00795681"/>
    <w:rsid w:val="007B52A7"/>
    <w:rsid w:val="007B638F"/>
    <w:rsid w:val="007C17CA"/>
    <w:rsid w:val="007C7B06"/>
    <w:rsid w:val="007D3F25"/>
    <w:rsid w:val="007E084F"/>
    <w:rsid w:val="007E47C5"/>
    <w:rsid w:val="007E5B49"/>
    <w:rsid w:val="007F55A3"/>
    <w:rsid w:val="00800F57"/>
    <w:rsid w:val="00830757"/>
    <w:rsid w:val="00846EBC"/>
    <w:rsid w:val="00861908"/>
    <w:rsid w:val="008654EA"/>
    <w:rsid w:val="00866A76"/>
    <w:rsid w:val="008754F8"/>
    <w:rsid w:val="00875743"/>
    <w:rsid w:val="00893937"/>
    <w:rsid w:val="00897ED0"/>
    <w:rsid w:val="008A41E5"/>
    <w:rsid w:val="008B4489"/>
    <w:rsid w:val="008B5C37"/>
    <w:rsid w:val="008C525F"/>
    <w:rsid w:val="008D42AB"/>
    <w:rsid w:val="008E1769"/>
    <w:rsid w:val="008E7389"/>
    <w:rsid w:val="00901D64"/>
    <w:rsid w:val="009029FB"/>
    <w:rsid w:val="00912843"/>
    <w:rsid w:val="009403CF"/>
    <w:rsid w:val="009509EA"/>
    <w:rsid w:val="009525C3"/>
    <w:rsid w:val="00963090"/>
    <w:rsid w:val="00970D31"/>
    <w:rsid w:val="009747FB"/>
    <w:rsid w:val="00981547"/>
    <w:rsid w:val="00994B2C"/>
    <w:rsid w:val="009A19AE"/>
    <w:rsid w:val="009C1746"/>
    <w:rsid w:val="009F67F0"/>
    <w:rsid w:val="00A06DB0"/>
    <w:rsid w:val="00A23D38"/>
    <w:rsid w:val="00A52580"/>
    <w:rsid w:val="00A631ED"/>
    <w:rsid w:val="00A66B19"/>
    <w:rsid w:val="00A81290"/>
    <w:rsid w:val="00A939A8"/>
    <w:rsid w:val="00AB3D1F"/>
    <w:rsid w:val="00AC2453"/>
    <w:rsid w:val="00AC4B02"/>
    <w:rsid w:val="00AC4F94"/>
    <w:rsid w:val="00B12CEC"/>
    <w:rsid w:val="00B27AC4"/>
    <w:rsid w:val="00B50ACF"/>
    <w:rsid w:val="00B7268F"/>
    <w:rsid w:val="00B73265"/>
    <w:rsid w:val="00B76052"/>
    <w:rsid w:val="00B90099"/>
    <w:rsid w:val="00B9641D"/>
    <w:rsid w:val="00BB21D0"/>
    <w:rsid w:val="00BD19A0"/>
    <w:rsid w:val="00BD4CAD"/>
    <w:rsid w:val="00BD6E45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A1E"/>
    <w:rsid w:val="00C749F4"/>
    <w:rsid w:val="00C80503"/>
    <w:rsid w:val="00C90A4A"/>
    <w:rsid w:val="00C921FB"/>
    <w:rsid w:val="00CA0EB4"/>
    <w:rsid w:val="00CB7CA5"/>
    <w:rsid w:val="00D07344"/>
    <w:rsid w:val="00D1207C"/>
    <w:rsid w:val="00D23FE8"/>
    <w:rsid w:val="00D323BD"/>
    <w:rsid w:val="00D34CCE"/>
    <w:rsid w:val="00D435B9"/>
    <w:rsid w:val="00D5424B"/>
    <w:rsid w:val="00D74A1C"/>
    <w:rsid w:val="00D777E6"/>
    <w:rsid w:val="00D90B2B"/>
    <w:rsid w:val="00D91A73"/>
    <w:rsid w:val="00DB4881"/>
    <w:rsid w:val="00DF1A57"/>
    <w:rsid w:val="00DF1BFD"/>
    <w:rsid w:val="00DF26CA"/>
    <w:rsid w:val="00E00101"/>
    <w:rsid w:val="00E203C9"/>
    <w:rsid w:val="00E3593B"/>
    <w:rsid w:val="00E51F38"/>
    <w:rsid w:val="00E52C31"/>
    <w:rsid w:val="00E55757"/>
    <w:rsid w:val="00E779D5"/>
    <w:rsid w:val="00E91A59"/>
    <w:rsid w:val="00E9470A"/>
    <w:rsid w:val="00EA012A"/>
    <w:rsid w:val="00EA2E7F"/>
    <w:rsid w:val="00ED0714"/>
    <w:rsid w:val="00EF3629"/>
    <w:rsid w:val="00F1597A"/>
    <w:rsid w:val="00F375F0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E4489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06DB0"/>
    <w:pPr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6DB0"/>
    <w:rPr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A06DB0"/>
    <w:pPr>
      <w:spacing w:before="100" w:beforeAutospacing="1" w:after="100" w:afterAutospacing="1"/>
    </w:pPr>
    <w:rPr>
      <w:lang w:eastAsia="it-IT"/>
    </w:rPr>
  </w:style>
  <w:style w:type="character" w:customStyle="1" w:styleId="Data1">
    <w:name w:val="Data1"/>
    <w:basedOn w:val="Carpredefinitoparagrafo"/>
    <w:rsid w:val="00A06DB0"/>
  </w:style>
  <w:style w:type="character" w:styleId="Enfasigrassetto">
    <w:name w:val="Strong"/>
    <w:basedOn w:val="Carpredefinitoparagrafo"/>
    <w:uiPriority w:val="22"/>
    <w:qFormat/>
    <w:rsid w:val="00A06DB0"/>
    <w:rPr>
      <w:b/>
      <w:bCs/>
    </w:rPr>
  </w:style>
  <w:style w:type="paragraph" w:customStyle="1" w:styleId="post-subtitle">
    <w:name w:val="post-subtitle"/>
    <w:basedOn w:val="Normale"/>
    <w:rsid w:val="00A06DB0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613521"/>
    <w:rPr>
      <w:i/>
      <w:iCs/>
    </w:rPr>
  </w:style>
  <w:style w:type="paragraph" w:customStyle="1" w:styleId="hidden-content">
    <w:name w:val="hidden-content"/>
    <w:basedOn w:val="Normale"/>
    <w:rsid w:val="00613521"/>
    <w:pPr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583C35"/>
  </w:style>
  <w:style w:type="character" w:customStyle="1" w:styleId="eop">
    <w:name w:val="eop"/>
    <w:basedOn w:val="Carpredefinitoparagrafo"/>
    <w:rsid w:val="0058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taneurocomms.biomedcentral.com/articles/10.1186/s40478-023-01679-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</dc:creator>
  <cp:lastModifiedBy>Milan Marco</cp:lastModifiedBy>
  <cp:revision>3</cp:revision>
  <cp:lastPrinted>2018-04-03T10:37:00Z</cp:lastPrinted>
  <dcterms:created xsi:type="dcterms:W3CDTF">2023-11-23T07:45:00Z</dcterms:created>
  <dcterms:modified xsi:type="dcterms:W3CDTF">2023-11-23T10:35:00Z</dcterms:modified>
</cp:coreProperties>
</file>