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24C1" w14:textId="77777777" w:rsidR="00DA1BBB" w:rsidRDefault="00DA1BBB" w:rsidP="008E5C6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ED5D16F" w14:textId="625A243E" w:rsidR="008E5C6B" w:rsidRDefault="00CF5952" w:rsidP="008E5C6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DIFENSORE CIVICO</w:t>
      </w:r>
      <w:r w:rsidR="00914EEE">
        <w:rPr>
          <w:rFonts w:ascii="Arial" w:hAnsi="Arial" w:cs="Arial"/>
          <w:b/>
          <w:bCs/>
          <w:sz w:val="26"/>
          <w:szCs w:val="26"/>
        </w:rPr>
        <w:t xml:space="preserve"> LAZIO</w:t>
      </w:r>
      <w:r w:rsidR="00D7212F">
        <w:rPr>
          <w:rFonts w:ascii="Arial" w:hAnsi="Arial" w:cs="Arial"/>
          <w:b/>
          <w:bCs/>
          <w:sz w:val="26"/>
          <w:szCs w:val="26"/>
        </w:rPr>
        <w:t>, O</w:t>
      </w:r>
      <w:r>
        <w:rPr>
          <w:rFonts w:ascii="Arial" w:hAnsi="Arial" w:cs="Arial"/>
          <w:b/>
          <w:bCs/>
          <w:sz w:val="26"/>
          <w:szCs w:val="26"/>
        </w:rPr>
        <w:t>N LINE LA CARTA DEI SERVIZI</w:t>
      </w:r>
    </w:p>
    <w:p w14:paraId="54278484" w14:textId="4B30B4EB" w:rsidR="00914EEE" w:rsidRDefault="00CF5952" w:rsidP="008E5C6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Uno strumento utile per conoscere poteri e funzioni a tutela del cittadino svolti dall’Organo attualmente ricoperto da Marino Fardelli</w:t>
      </w:r>
    </w:p>
    <w:p w14:paraId="36B64405" w14:textId="4AEABA2D" w:rsidR="00D84CEE" w:rsidRPr="00D84CEE" w:rsidRDefault="00D84CEE" w:rsidP="00D84CEE">
      <w:pPr>
        <w:jc w:val="center"/>
        <w:rPr>
          <w:rFonts w:ascii="Arial" w:hAnsi="Arial" w:cs="Arial"/>
          <w:bCs/>
          <w:iCs/>
        </w:rPr>
      </w:pPr>
    </w:p>
    <w:p w14:paraId="500FF602" w14:textId="4D179933" w:rsidR="00CF5952" w:rsidRDefault="00CF5952" w:rsidP="00CF5952">
      <w:pPr>
        <w:jc w:val="both"/>
        <w:rPr>
          <w:rFonts w:ascii="Arial" w:hAnsi="Arial" w:cs="Arial"/>
          <w:bCs/>
          <w:iCs/>
        </w:rPr>
      </w:pPr>
      <w:r w:rsidRPr="00CF5952">
        <w:rPr>
          <w:rFonts w:ascii="Arial" w:hAnsi="Arial" w:cs="Arial"/>
          <w:bCs/>
          <w:iCs/>
        </w:rPr>
        <w:t xml:space="preserve">Dal primo di dicembre è on line la Carta dei servizi del Difensore civico: un utile supporto per la cittadinanza laziale per conoscere anzitutto la figura del Difensore </w:t>
      </w:r>
      <w:proofErr w:type="gramStart"/>
      <w:r w:rsidRPr="00CF5952">
        <w:rPr>
          <w:rFonts w:ascii="Arial" w:hAnsi="Arial" w:cs="Arial"/>
          <w:bCs/>
          <w:iCs/>
        </w:rPr>
        <w:t>civico,</w:t>
      </w:r>
      <w:r w:rsidR="00BE7142">
        <w:rPr>
          <w:rFonts w:ascii="Arial" w:hAnsi="Arial" w:cs="Arial"/>
          <w:bCs/>
          <w:iCs/>
        </w:rPr>
        <w:t xml:space="preserve"> </w:t>
      </w:r>
      <w:r w:rsidRPr="00CF5952">
        <w:rPr>
          <w:rFonts w:ascii="Arial" w:hAnsi="Arial" w:cs="Arial"/>
          <w:bCs/>
          <w:iCs/>
        </w:rPr>
        <w:t>quindi</w:t>
      </w:r>
      <w:proofErr w:type="gramEnd"/>
      <w:r w:rsidRPr="00CF5952">
        <w:rPr>
          <w:rFonts w:ascii="Arial" w:hAnsi="Arial" w:cs="Arial"/>
          <w:bCs/>
          <w:iCs/>
        </w:rPr>
        <w:t xml:space="preserve"> le sue prerogative e il modo in cui tali compiti istituzionali di questa figura possono essere utili alla cittadinanza. Una ulteriore iniziativa del Difensore civico del Lazio, dott. </w:t>
      </w:r>
      <w:r w:rsidRPr="00CF5952">
        <w:rPr>
          <w:rFonts w:ascii="Arial" w:hAnsi="Arial" w:cs="Arial"/>
          <w:b/>
          <w:iCs/>
        </w:rPr>
        <w:t>Marino Fardelli</w:t>
      </w:r>
      <w:r w:rsidRPr="00CF5952">
        <w:rPr>
          <w:rFonts w:ascii="Arial" w:hAnsi="Arial" w:cs="Arial"/>
          <w:bCs/>
          <w:iCs/>
        </w:rPr>
        <w:t>, per facilitare l’accesso dei cittadini ai servizi resi dalla figura istituzionale da lui ricoperta.</w:t>
      </w:r>
    </w:p>
    <w:p w14:paraId="3BF0A3F0" w14:textId="77777777" w:rsidR="00CF5952" w:rsidRPr="00CF5952" w:rsidRDefault="00CF5952" w:rsidP="00CF5952">
      <w:pPr>
        <w:jc w:val="both"/>
        <w:rPr>
          <w:rFonts w:ascii="Arial" w:hAnsi="Arial" w:cs="Arial"/>
          <w:bCs/>
          <w:iCs/>
        </w:rPr>
      </w:pPr>
    </w:p>
    <w:p w14:paraId="0F5D992D" w14:textId="19CE0BB3" w:rsidR="00CF5952" w:rsidRDefault="00CF5952" w:rsidP="00CF5952">
      <w:pPr>
        <w:jc w:val="both"/>
        <w:rPr>
          <w:rFonts w:ascii="Arial" w:hAnsi="Arial" w:cs="Arial"/>
          <w:bCs/>
          <w:iCs/>
        </w:rPr>
      </w:pPr>
      <w:r w:rsidRPr="00CF5952">
        <w:rPr>
          <w:rFonts w:ascii="Arial" w:hAnsi="Arial" w:cs="Arial"/>
          <w:bCs/>
          <w:iCs/>
        </w:rPr>
        <w:t xml:space="preserve">La Carta si apre infatti con la descrizione della figura del Difensore civico, quindi dei suoi compiti e dei suoi poteri, ma anche con un paragrafo dedicato a ciò che il Difensore civico non può fare, in modo da non ingenerare equivoci nell’utenza che ritenesse di far ricorso al suo ausilio. </w:t>
      </w:r>
    </w:p>
    <w:p w14:paraId="10A39FE2" w14:textId="77777777" w:rsidR="00CF5952" w:rsidRPr="00CF5952" w:rsidRDefault="00CF5952" w:rsidP="00CF5952">
      <w:pPr>
        <w:jc w:val="both"/>
        <w:rPr>
          <w:rFonts w:ascii="Arial" w:hAnsi="Arial" w:cs="Arial"/>
          <w:bCs/>
          <w:iCs/>
        </w:rPr>
      </w:pPr>
    </w:p>
    <w:p w14:paraId="14C9FCC9" w14:textId="70394A03" w:rsidR="00CF5952" w:rsidRDefault="00CF5952" w:rsidP="00CF5952">
      <w:pPr>
        <w:jc w:val="both"/>
        <w:rPr>
          <w:rFonts w:ascii="Arial" w:hAnsi="Arial" w:cs="Arial"/>
          <w:bCs/>
          <w:iCs/>
        </w:rPr>
      </w:pPr>
      <w:r w:rsidRPr="00CF5952">
        <w:rPr>
          <w:rFonts w:ascii="Arial" w:hAnsi="Arial" w:cs="Arial"/>
          <w:bCs/>
          <w:iCs/>
        </w:rPr>
        <w:t xml:space="preserve">Una parte è dedicata invece al Regolamento 2016/679 del Parlamento europeo e del Consiglio del 27 aprile 2016, anche noto come GDPR (General Data </w:t>
      </w:r>
      <w:proofErr w:type="spellStart"/>
      <w:r w:rsidRPr="00CF5952">
        <w:rPr>
          <w:rFonts w:ascii="Arial" w:hAnsi="Arial" w:cs="Arial"/>
          <w:bCs/>
          <w:iCs/>
        </w:rPr>
        <w:t>Protection</w:t>
      </w:r>
      <w:proofErr w:type="spellEnd"/>
      <w:r w:rsidRPr="00CF5952">
        <w:rPr>
          <w:rFonts w:ascii="Arial" w:hAnsi="Arial" w:cs="Arial"/>
          <w:bCs/>
          <w:iCs/>
        </w:rPr>
        <w:t xml:space="preserve"> </w:t>
      </w:r>
      <w:proofErr w:type="spellStart"/>
      <w:r w:rsidRPr="00CF5952">
        <w:rPr>
          <w:rFonts w:ascii="Arial" w:hAnsi="Arial" w:cs="Arial"/>
          <w:bCs/>
          <w:iCs/>
        </w:rPr>
        <w:t>Regulation</w:t>
      </w:r>
      <w:proofErr w:type="spellEnd"/>
      <w:r w:rsidRPr="00CF5952">
        <w:rPr>
          <w:rFonts w:ascii="Arial" w:hAnsi="Arial" w:cs="Arial"/>
          <w:bCs/>
          <w:iCs/>
        </w:rPr>
        <w:t xml:space="preserve">) che ha innovato la materia della protezione e del trattamento dei dati personali (il Regolamento europeo, come è noto, è un tipo di atto di diretta applicazione all’interno degli ordinamenti </w:t>
      </w:r>
      <w:proofErr w:type="gramStart"/>
      <w:r w:rsidRPr="00CF5952">
        <w:rPr>
          <w:rFonts w:ascii="Arial" w:hAnsi="Arial" w:cs="Arial"/>
          <w:bCs/>
          <w:iCs/>
        </w:rPr>
        <w:t>nazionali, quindi</w:t>
      </w:r>
      <w:proofErr w:type="gramEnd"/>
      <w:r w:rsidRPr="00CF5952">
        <w:rPr>
          <w:rFonts w:ascii="Arial" w:hAnsi="Arial" w:cs="Arial"/>
          <w:bCs/>
          <w:iCs/>
        </w:rPr>
        <w:t xml:space="preserve"> opera nel nostro sistema normativo alla stregua di una legge nazionale). </w:t>
      </w:r>
    </w:p>
    <w:p w14:paraId="60D935AC" w14:textId="77777777" w:rsidR="00CF5952" w:rsidRPr="00CF5952" w:rsidRDefault="00CF5952" w:rsidP="00CF5952">
      <w:pPr>
        <w:jc w:val="both"/>
        <w:rPr>
          <w:rFonts w:ascii="Arial" w:hAnsi="Arial" w:cs="Arial"/>
          <w:bCs/>
          <w:iCs/>
        </w:rPr>
      </w:pPr>
    </w:p>
    <w:p w14:paraId="23F36FA8" w14:textId="1680718A" w:rsidR="00CF5952" w:rsidRDefault="00CF5952" w:rsidP="00CF5952">
      <w:pPr>
        <w:jc w:val="both"/>
        <w:rPr>
          <w:rFonts w:ascii="Arial" w:hAnsi="Arial" w:cs="Arial"/>
          <w:bCs/>
          <w:iCs/>
        </w:rPr>
      </w:pPr>
      <w:r w:rsidRPr="00CF5952">
        <w:rPr>
          <w:rFonts w:ascii="Arial" w:hAnsi="Arial" w:cs="Arial"/>
          <w:bCs/>
          <w:iCs/>
        </w:rPr>
        <w:t>Quindi, la Carta entra nel vivo della descrizione dei singoli procedimenti di competenza del Difensore civico, esaminati uno per uno in tutti i loro passaggi. La principale fonte di competenze del Difensore civico è data tuttora dalla legge 241 del 1990 che stabilisce il principio della trasparenza della Pubblica amministrazione, cosicché le ipotesi di diniego o differimento dell’accesso agli atti da parte dei cittadini costituiscono materia per eccellenza del Difensore civico. Ma anche il D.</w:t>
      </w:r>
      <w:r w:rsidR="00BE7142">
        <w:rPr>
          <w:rFonts w:ascii="Arial" w:hAnsi="Arial" w:cs="Arial"/>
          <w:bCs/>
          <w:iCs/>
        </w:rPr>
        <w:t>l</w:t>
      </w:r>
      <w:r w:rsidRPr="00CF5952">
        <w:rPr>
          <w:rFonts w:ascii="Arial" w:hAnsi="Arial" w:cs="Arial"/>
          <w:bCs/>
          <w:iCs/>
        </w:rPr>
        <w:t>gs. 33 del 2013, istituendo l’accesso civico generalizzato, ha dato ulteriori competenze al Difensore civico.</w:t>
      </w:r>
    </w:p>
    <w:p w14:paraId="265635C6" w14:textId="77777777" w:rsidR="00CF5952" w:rsidRPr="00CF5952" w:rsidRDefault="00CF5952" w:rsidP="00CF5952">
      <w:pPr>
        <w:jc w:val="both"/>
        <w:rPr>
          <w:rFonts w:ascii="Arial" w:hAnsi="Arial" w:cs="Arial"/>
          <w:bCs/>
          <w:iCs/>
        </w:rPr>
      </w:pPr>
    </w:p>
    <w:p w14:paraId="4D0F4231" w14:textId="5459B263" w:rsidR="00CF5952" w:rsidRDefault="00CF5952" w:rsidP="00CF5952">
      <w:pPr>
        <w:jc w:val="both"/>
        <w:rPr>
          <w:rFonts w:ascii="Arial" w:hAnsi="Arial" w:cs="Arial"/>
          <w:bCs/>
          <w:iCs/>
        </w:rPr>
      </w:pPr>
      <w:r w:rsidRPr="00CF5952">
        <w:rPr>
          <w:rFonts w:ascii="Arial" w:hAnsi="Arial" w:cs="Arial"/>
          <w:bCs/>
          <w:iCs/>
        </w:rPr>
        <w:t>La penultima parte della Carta è dedicata a fornire al cittadino tutti i contatti utili per mettersi in comunicazione con questo organo della Regione Lazio, che ha sede presso il Consiglio regionale, in via della Pisana 1301.</w:t>
      </w:r>
    </w:p>
    <w:p w14:paraId="101D686B" w14:textId="77777777" w:rsidR="00CF5952" w:rsidRPr="00CF5952" w:rsidRDefault="00CF5952" w:rsidP="00CF5952">
      <w:pPr>
        <w:jc w:val="both"/>
        <w:rPr>
          <w:rFonts w:ascii="Arial" w:hAnsi="Arial" w:cs="Arial"/>
          <w:bCs/>
          <w:iCs/>
        </w:rPr>
      </w:pPr>
    </w:p>
    <w:p w14:paraId="5D6B3A8D" w14:textId="533B8C4A" w:rsidR="00CF5952" w:rsidRDefault="00CF5952" w:rsidP="00CF5952">
      <w:pPr>
        <w:jc w:val="both"/>
        <w:rPr>
          <w:rFonts w:ascii="Arial" w:hAnsi="Arial" w:cs="Arial"/>
          <w:bCs/>
          <w:iCs/>
        </w:rPr>
      </w:pPr>
      <w:r w:rsidRPr="00CF5952">
        <w:rPr>
          <w:rFonts w:ascii="Arial" w:hAnsi="Arial" w:cs="Arial"/>
          <w:bCs/>
          <w:iCs/>
        </w:rPr>
        <w:t>La parte conclusiva contiene i rimandi alla legislazione, con le normative di interesse sia nazionali che regionali, sulle quali spicca il richiamo allo Statuto della Regione Lazio e alla legge istitutiva del Difensore civico, la legge regionale n. 17 del 1980.</w:t>
      </w:r>
    </w:p>
    <w:p w14:paraId="2E81CE4C" w14:textId="77777777" w:rsidR="00CF5952" w:rsidRPr="00CF5952" w:rsidRDefault="00CF5952" w:rsidP="00CF5952">
      <w:pPr>
        <w:jc w:val="both"/>
        <w:rPr>
          <w:rFonts w:ascii="Arial" w:hAnsi="Arial" w:cs="Arial"/>
          <w:bCs/>
          <w:iCs/>
        </w:rPr>
      </w:pPr>
    </w:p>
    <w:p w14:paraId="7CC39E8C" w14:textId="425ADD1E" w:rsidR="00CF5952" w:rsidRDefault="00CF5952" w:rsidP="00CF5952">
      <w:pPr>
        <w:jc w:val="both"/>
        <w:rPr>
          <w:rFonts w:ascii="Arial" w:hAnsi="Arial" w:cs="Arial"/>
          <w:bCs/>
          <w:iCs/>
        </w:rPr>
      </w:pPr>
      <w:r w:rsidRPr="00CF5952">
        <w:rPr>
          <w:rFonts w:ascii="Arial" w:hAnsi="Arial" w:cs="Arial"/>
          <w:bCs/>
          <w:iCs/>
        </w:rPr>
        <w:t xml:space="preserve">Questo il link al quale reperire la Carta dei Servizi del Difensore civico: </w:t>
      </w:r>
      <w:hyperlink r:id="rId8" w:history="1">
        <w:r w:rsidRPr="00CF5952">
          <w:rPr>
            <w:rStyle w:val="Collegamentoipertestuale"/>
            <w:rFonts w:ascii="Arial" w:hAnsi="Arial" w:cs="Arial"/>
            <w:bCs/>
            <w:iCs/>
          </w:rPr>
          <w:t>https://difensorecivico.regione.lazio.it/carta-dei-servizi-2/</w:t>
        </w:r>
      </w:hyperlink>
      <w:r w:rsidRPr="00CF5952">
        <w:rPr>
          <w:rFonts w:ascii="Arial" w:hAnsi="Arial" w:cs="Arial"/>
          <w:bCs/>
          <w:iCs/>
        </w:rPr>
        <w:t xml:space="preserve"> </w:t>
      </w:r>
    </w:p>
    <w:p w14:paraId="32E1A782" w14:textId="15E3F760" w:rsidR="00072B34" w:rsidRDefault="00072B34" w:rsidP="00CF5952">
      <w:pPr>
        <w:jc w:val="both"/>
        <w:rPr>
          <w:rFonts w:ascii="Arial" w:hAnsi="Arial" w:cs="Arial"/>
          <w:bCs/>
          <w:iCs/>
        </w:rPr>
      </w:pPr>
    </w:p>
    <w:p w14:paraId="6595ECD9" w14:textId="5D3D9CC6" w:rsidR="00072B34" w:rsidRPr="00072B34" w:rsidRDefault="00072B34" w:rsidP="00CF5952">
      <w:pPr>
        <w:jc w:val="both"/>
        <w:rPr>
          <w:rFonts w:ascii="Arial" w:hAnsi="Arial" w:cs="Arial"/>
          <w:bCs/>
          <w:i/>
        </w:rPr>
      </w:pPr>
      <w:r w:rsidRPr="00072B34">
        <w:rPr>
          <w:rFonts w:ascii="Arial" w:hAnsi="Arial" w:cs="Arial"/>
          <w:bCs/>
          <w:i/>
        </w:rPr>
        <w:t>adi</w:t>
      </w:r>
    </w:p>
    <w:p w14:paraId="789D7BD6" w14:textId="5CFF7A9E" w:rsidR="006D1614" w:rsidRPr="006D1614" w:rsidRDefault="006D1614" w:rsidP="00CF5952">
      <w:pPr>
        <w:jc w:val="both"/>
        <w:rPr>
          <w:rFonts w:ascii="Arial" w:hAnsi="Arial" w:cs="Arial"/>
          <w:bCs/>
          <w:i/>
        </w:rPr>
      </w:pPr>
    </w:p>
    <w:sectPr w:rsidR="006D1614" w:rsidRPr="006D1614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2CF1" w14:textId="77777777" w:rsidR="00A93BC2" w:rsidRDefault="00A93BC2">
      <w:r>
        <w:separator/>
      </w:r>
    </w:p>
  </w:endnote>
  <w:endnote w:type="continuationSeparator" w:id="0">
    <w:p w14:paraId="428DC62C" w14:textId="77777777" w:rsidR="00A93BC2" w:rsidRDefault="00A9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32B0" w14:textId="77777777" w:rsidR="00A93BC2" w:rsidRDefault="00A93BC2">
      <w:r>
        <w:separator/>
      </w:r>
    </w:p>
  </w:footnote>
  <w:footnote w:type="continuationSeparator" w:id="0">
    <w:p w14:paraId="012F6B44" w14:textId="77777777" w:rsidR="00A93BC2" w:rsidRDefault="00A9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0C5746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8E5C6B">
      <w:rPr>
        <w:rFonts w:ascii="Arial" w:hAnsi="Arial" w:cs="Arial"/>
      </w:rPr>
      <w:t>COMUNICATO</w:t>
    </w:r>
    <w:r w:rsidR="00EE6C47">
      <w:rPr>
        <w:rFonts w:ascii="Arial" w:hAnsi="Arial" w:cs="Arial"/>
      </w:rPr>
      <w:t xml:space="preserve"> STAMPA</w:t>
    </w:r>
    <w:r w:rsidRPr="00290615">
      <w:rPr>
        <w:rFonts w:ascii="Arial" w:hAnsi="Arial" w:cs="Arial"/>
      </w:rPr>
      <w:t xml:space="preserve"> </w:t>
    </w:r>
  </w:p>
  <w:p w14:paraId="637C20A5" w14:textId="60BF3E7B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proofErr w:type="gramStart"/>
    <w:r w:rsidR="0023479D" w:rsidRPr="003C7040">
      <w:rPr>
        <w:rFonts w:ascii="Arial" w:hAnsi="Arial" w:cs="Arial"/>
      </w:rPr>
      <w:t>DE</w:t>
    </w:r>
    <w:r w:rsidR="0097412B">
      <w:rPr>
        <w:rFonts w:ascii="Arial" w:hAnsi="Arial" w:cs="Arial"/>
      </w:rPr>
      <w:t>LL’1 DIC</w:t>
    </w:r>
    <w:r w:rsidR="00E93DC5">
      <w:rPr>
        <w:rFonts w:ascii="Arial" w:hAnsi="Arial" w:cs="Arial"/>
      </w:rPr>
      <w:t>EM</w:t>
    </w:r>
    <w:r w:rsidR="003901CC">
      <w:rPr>
        <w:rFonts w:ascii="Arial" w:hAnsi="Arial" w:cs="Arial"/>
      </w:rPr>
      <w:t>BRE</w:t>
    </w:r>
    <w:proofErr w:type="gramEnd"/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695D7B94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>n.</w:t>
    </w:r>
    <w:r w:rsidR="00C17C53">
      <w:rPr>
        <w:rFonts w:ascii="Arial" w:hAnsi="Arial" w:cs="Arial"/>
      </w:rPr>
      <w:t xml:space="preserve"> </w:t>
    </w:r>
    <w:r w:rsidR="00072B34">
      <w:rPr>
        <w:rFonts w:ascii="Arial" w:hAnsi="Arial" w:cs="Arial"/>
      </w:rPr>
      <w:t xml:space="preserve">108 </w:t>
    </w:r>
    <w:r w:rsidR="00E93DC5">
      <w:rPr>
        <w:rFonts w:ascii="Arial" w:hAnsi="Arial" w:cs="Arial"/>
      </w:rPr>
      <w:t>/</w:t>
    </w:r>
    <w:r w:rsidRPr="003C7040">
      <w:rPr>
        <w:rFonts w:ascii="Arial" w:hAnsi="Arial" w:cs="Arial"/>
      </w:rPr>
      <w:t xml:space="preserve">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0.5pt;height:10.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E45"/>
    <w:multiLevelType w:val="multilevel"/>
    <w:tmpl w:val="906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0"/>
  </w:num>
  <w:num w:numId="31" w16cid:durableId="59994887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90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55D19"/>
    <w:rsid w:val="0006172D"/>
    <w:rsid w:val="000629A3"/>
    <w:rsid w:val="00063166"/>
    <w:rsid w:val="00064857"/>
    <w:rsid w:val="00067F6B"/>
    <w:rsid w:val="000711EE"/>
    <w:rsid w:val="00072829"/>
    <w:rsid w:val="00072B34"/>
    <w:rsid w:val="00072C01"/>
    <w:rsid w:val="00073982"/>
    <w:rsid w:val="000748C3"/>
    <w:rsid w:val="00085DB4"/>
    <w:rsid w:val="000902DC"/>
    <w:rsid w:val="000920AD"/>
    <w:rsid w:val="00096262"/>
    <w:rsid w:val="00096F44"/>
    <w:rsid w:val="000A0904"/>
    <w:rsid w:val="000A5032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0941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EED"/>
    <w:rsid w:val="00151F4F"/>
    <w:rsid w:val="001530BC"/>
    <w:rsid w:val="00153B76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159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97F41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673E"/>
    <w:rsid w:val="001B72BD"/>
    <w:rsid w:val="001B7551"/>
    <w:rsid w:val="001C0C62"/>
    <w:rsid w:val="001C2709"/>
    <w:rsid w:val="001C3CEE"/>
    <w:rsid w:val="001C4E96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1CA"/>
    <w:rsid w:val="0020676F"/>
    <w:rsid w:val="00206800"/>
    <w:rsid w:val="002070A7"/>
    <w:rsid w:val="00210EB7"/>
    <w:rsid w:val="00211BE0"/>
    <w:rsid w:val="00217571"/>
    <w:rsid w:val="00217949"/>
    <w:rsid w:val="00220C24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56FA9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8CE"/>
    <w:rsid w:val="002A3C22"/>
    <w:rsid w:val="002A40ED"/>
    <w:rsid w:val="002A5E0A"/>
    <w:rsid w:val="002A5E8E"/>
    <w:rsid w:val="002A6207"/>
    <w:rsid w:val="002A7C55"/>
    <w:rsid w:val="002B139E"/>
    <w:rsid w:val="002B2016"/>
    <w:rsid w:val="002B756C"/>
    <w:rsid w:val="002B7C56"/>
    <w:rsid w:val="002C175D"/>
    <w:rsid w:val="002C4B4D"/>
    <w:rsid w:val="002C5D40"/>
    <w:rsid w:val="002C5DDA"/>
    <w:rsid w:val="002C6966"/>
    <w:rsid w:val="002C6D41"/>
    <w:rsid w:val="002C6D68"/>
    <w:rsid w:val="002C7B7D"/>
    <w:rsid w:val="002D088F"/>
    <w:rsid w:val="002D2B4F"/>
    <w:rsid w:val="002D3D67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27EF6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2636"/>
    <w:rsid w:val="00353961"/>
    <w:rsid w:val="00353B16"/>
    <w:rsid w:val="00353FFF"/>
    <w:rsid w:val="00354995"/>
    <w:rsid w:val="00354B92"/>
    <w:rsid w:val="00356BFD"/>
    <w:rsid w:val="00357E7A"/>
    <w:rsid w:val="00360679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1CC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415"/>
    <w:rsid w:val="003C5901"/>
    <w:rsid w:val="003C6096"/>
    <w:rsid w:val="003C7040"/>
    <w:rsid w:val="003D0AE2"/>
    <w:rsid w:val="003D1057"/>
    <w:rsid w:val="003D3A95"/>
    <w:rsid w:val="003D3F5D"/>
    <w:rsid w:val="003D4BDD"/>
    <w:rsid w:val="003D4D41"/>
    <w:rsid w:val="003D514D"/>
    <w:rsid w:val="003D589E"/>
    <w:rsid w:val="003D5FE1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6CAE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0D3C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3C8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32D9"/>
    <w:rsid w:val="004D4604"/>
    <w:rsid w:val="004D5AA2"/>
    <w:rsid w:val="004D5FA9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3595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46D21"/>
    <w:rsid w:val="0055012D"/>
    <w:rsid w:val="0055093F"/>
    <w:rsid w:val="00550F2F"/>
    <w:rsid w:val="00551906"/>
    <w:rsid w:val="00553464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D1B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59D6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A69CE"/>
    <w:rsid w:val="005B53C4"/>
    <w:rsid w:val="005B562C"/>
    <w:rsid w:val="005B5FD0"/>
    <w:rsid w:val="005C025E"/>
    <w:rsid w:val="005C08F0"/>
    <w:rsid w:val="005C4214"/>
    <w:rsid w:val="005C53A9"/>
    <w:rsid w:val="005C5909"/>
    <w:rsid w:val="005C71C9"/>
    <w:rsid w:val="005C7528"/>
    <w:rsid w:val="005D09B6"/>
    <w:rsid w:val="005D1936"/>
    <w:rsid w:val="005D378D"/>
    <w:rsid w:val="005D4C0B"/>
    <w:rsid w:val="005D5713"/>
    <w:rsid w:val="005D6EBE"/>
    <w:rsid w:val="005E198D"/>
    <w:rsid w:val="005E22C2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1614"/>
    <w:rsid w:val="006D2417"/>
    <w:rsid w:val="006D4B6C"/>
    <w:rsid w:val="006D6C04"/>
    <w:rsid w:val="006D7ED2"/>
    <w:rsid w:val="006E0C30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9A3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368"/>
    <w:rsid w:val="00752541"/>
    <w:rsid w:val="00757834"/>
    <w:rsid w:val="00757B22"/>
    <w:rsid w:val="00761143"/>
    <w:rsid w:val="007646DF"/>
    <w:rsid w:val="0076674D"/>
    <w:rsid w:val="00766DB7"/>
    <w:rsid w:val="00766F86"/>
    <w:rsid w:val="007670AC"/>
    <w:rsid w:val="007739A8"/>
    <w:rsid w:val="0078174D"/>
    <w:rsid w:val="00783756"/>
    <w:rsid w:val="0078479D"/>
    <w:rsid w:val="0078533B"/>
    <w:rsid w:val="00792294"/>
    <w:rsid w:val="0079246A"/>
    <w:rsid w:val="00792E45"/>
    <w:rsid w:val="007941AE"/>
    <w:rsid w:val="00794D61"/>
    <w:rsid w:val="00794EFB"/>
    <w:rsid w:val="00794F26"/>
    <w:rsid w:val="0079673F"/>
    <w:rsid w:val="007975B0"/>
    <w:rsid w:val="00797B15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5B22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16BE"/>
    <w:rsid w:val="00842C1F"/>
    <w:rsid w:val="00844D4C"/>
    <w:rsid w:val="00845AE8"/>
    <w:rsid w:val="00847410"/>
    <w:rsid w:val="008474E1"/>
    <w:rsid w:val="00847590"/>
    <w:rsid w:val="008514D6"/>
    <w:rsid w:val="00851FA4"/>
    <w:rsid w:val="00852499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1BFC"/>
    <w:rsid w:val="008E205B"/>
    <w:rsid w:val="008E5164"/>
    <w:rsid w:val="008E5C6B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8F7F10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4EEE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37284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1EE9"/>
    <w:rsid w:val="00972835"/>
    <w:rsid w:val="009728CA"/>
    <w:rsid w:val="00973866"/>
    <w:rsid w:val="0097412B"/>
    <w:rsid w:val="009752B2"/>
    <w:rsid w:val="009757D1"/>
    <w:rsid w:val="009776B3"/>
    <w:rsid w:val="00980670"/>
    <w:rsid w:val="0098221A"/>
    <w:rsid w:val="00982780"/>
    <w:rsid w:val="00984D18"/>
    <w:rsid w:val="0098670F"/>
    <w:rsid w:val="009877E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9F698C"/>
    <w:rsid w:val="00A00D69"/>
    <w:rsid w:val="00A00DEA"/>
    <w:rsid w:val="00A01B8A"/>
    <w:rsid w:val="00A01FDD"/>
    <w:rsid w:val="00A02CAE"/>
    <w:rsid w:val="00A04EDC"/>
    <w:rsid w:val="00A05AD0"/>
    <w:rsid w:val="00A060C0"/>
    <w:rsid w:val="00A112BB"/>
    <w:rsid w:val="00A120E4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1DA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44AA3"/>
    <w:rsid w:val="00A47769"/>
    <w:rsid w:val="00A505A3"/>
    <w:rsid w:val="00A5091D"/>
    <w:rsid w:val="00A518A3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87C58"/>
    <w:rsid w:val="00A919B8"/>
    <w:rsid w:val="00A91CB0"/>
    <w:rsid w:val="00A93BC2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233"/>
    <w:rsid w:val="00AB1AAD"/>
    <w:rsid w:val="00AB1F6D"/>
    <w:rsid w:val="00AB2336"/>
    <w:rsid w:val="00AB24A3"/>
    <w:rsid w:val="00AB3757"/>
    <w:rsid w:val="00AB63AF"/>
    <w:rsid w:val="00AB6D18"/>
    <w:rsid w:val="00AC0BD0"/>
    <w:rsid w:val="00AC11D4"/>
    <w:rsid w:val="00AC633A"/>
    <w:rsid w:val="00AC6A90"/>
    <w:rsid w:val="00AC7BE7"/>
    <w:rsid w:val="00AD1580"/>
    <w:rsid w:val="00AD20D8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444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3E6"/>
    <w:rsid w:val="00B33806"/>
    <w:rsid w:val="00B4125B"/>
    <w:rsid w:val="00B4179C"/>
    <w:rsid w:val="00B4195B"/>
    <w:rsid w:val="00B42581"/>
    <w:rsid w:val="00B4439A"/>
    <w:rsid w:val="00B45DCA"/>
    <w:rsid w:val="00B5217C"/>
    <w:rsid w:val="00B53602"/>
    <w:rsid w:val="00B53A1F"/>
    <w:rsid w:val="00B54B3D"/>
    <w:rsid w:val="00B56EAD"/>
    <w:rsid w:val="00B57085"/>
    <w:rsid w:val="00B57E3F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5A0D"/>
    <w:rsid w:val="00BA62EC"/>
    <w:rsid w:val="00BA689B"/>
    <w:rsid w:val="00BA721F"/>
    <w:rsid w:val="00BB0548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6C4E"/>
    <w:rsid w:val="00BC7467"/>
    <w:rsid w:val="00BD1A64"/>
    <w:rsid w:val="00BD1FCA"/>
    <w:rsid w:val="00BD29BC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E7142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17C53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1F04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52"/>
    <w:rsid w:val="00CF5987"/>
    <w:rsid w:val="00CF6C5F"/>
    <w:rsid w:val="00CF7B6A"/>
    <w:rsid w:val="00D01E43"/>
    <w:rsid w:val="00D027DB"/>
    <w:rsid w:val="00D063B7"/>
    <w:rsid w:val="00D063DE"/>
    <w:rsid w:val="00D101D4"/>
    <w:rsid w:val="00D10A08"/>
    <w:rsid w:val="00D10A69"/>
    <w:rsid w:val="00D11B94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6C87"/>
    <w:rsid w:val="00D678D3"/>
    <w:rsid w:val="00D715CD"/>
    <w:rsid w:val="00D7212F"/>
    <w:rsid w:val="00D75BA7"/>
    <w:rsid w:val="00D77952"/>
    <w:rsid w:val="00D81C20"/>
    <w:rsid w:val="00D84CEE"/>
    <w:rsid w:val="00D9072B"/>
    <w:rsid w:val="00D91BC9"/>
    <w:rsid w:val="00D937F7"/>
    <w:rsid w:val="00D93FA3"/>
    <w:rsid w:val="00D946F5"/>
    <w:rsid w:val="00D95025"/>
    <w:rsid w:val="00D95486"/>
    <w:rsid w:val="00DA0CB2"/>
    <w:rsid w:val="00DA1BBB"/>
    <w:rsid w:val="00DA53C0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56ED"/>
    <w:rsid w:val="00DE6DFD"/>
    <w:rsid w:val="00DE70B5"/>
    <w:rsid w:val="00DF1D62"/>
    <w:rsid w:val="00DF28C0"/>
    <w:rsid w:val="00DF2C9A"/>
    <w:rsid w:val="00DF70D8"/>
    <w:rsid w:val="00E000EE"/>
    <w:rsid w:val="00E038DB"/>
    <w:rsid w:val="00E03B26"/>
    <w:rsid w:val="00E03E08"/>
    <w:rsid w:val="00E041E4"/>
    <w:rsid w:val="00E052F1"/>
    <w:rsid w:val="00E056BD"/>
    <w:rsid w:val="00E05C98"/>
    <w:rsid w:val="00E12737"/>
    <w:rsid w:val="00E12F81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3E1F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436"/>
    <w:rsid w:val="00E70807"/>
    <w:rsid w:val="00E71E7D"/>
    <w:rsid w:val="00E75978"/>
    <w:rsid w:val="00E76569"/>
    <w:rsid w:val="00E77683"/>
    <w:rsid w:val="00E77D28"/>
    <w:rsid w:val="00E801B9"/>
    <w:rsid w:val="00E811D1"/>
    <w:rsid w:val="00E86A56"/>
    <w:rsid w:val="00E91802"/>
    <w:rsid w:val="00E93B66"/>
    <w:rsid w:val="00E93D79"/>
    <w:rsid w:val="00E93DC5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1DC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738A9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80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5DC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difensorecivico.regione.lazio.it%2Fcarta-dei-servizi-2%2F&amp;data=05%7C01%7Cadiianni%40regione.lazio.it%7C8bff8f491f47419ba53a08dbf248b60f%7C64e64a64fc734b3c9278af7b68d66544%7C0%7C0%7C638370166321278283%7CUnknown%7CTWFpbGZsb3d8eyJWIjoiMC4wLjAwMDAiLCJQIjoiV2luMzIiLCJBTiI6Ik1haWwiLCJXVCI6Mn0%3D%7C3000%7C%7C%7C&amp;sdata=7HQxOnOrNrK0r39G2nqB85jafVh%2Bwz90k6G4vXyihMU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3115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14</cp:revision>
  <cp:lastPrinted>2020-03-06T14:33:00Z</cp:lastPrinted>
  <dcterms:created xsi:type="dcterms:W3CDTF">2023-11-29T16:08:00Z</dcterms:created>
  <dcterms:modified xsi:type="dcterms:W3CDTF">2023-12-01T11:44:00Z</dcterms:modified>
</cp:coreProperties>
</file>