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41C5" w14:textId="34C2873F" w:rsidR="007F3A16" w:rsidRPr="007F3A16" w:rsidRDefault="007F3A16" w:rsidP="007F3A16">
      <w:pPr>
        <w:rPr>
          <w:b/>
          <w:bCs/>
        </w:rPr>
      </w:pPr>
      <w:r w:rsidRPr="007F3A16">
        <w:rPr>
          <w:b/>
          <w:bCs/>
        </w:rPr>
        <w:t>Amchor IS: Bce poco dovish,</w:t>
      </w:r>
      <w:r w:rsidR="00201341">
        <w:rPr>
          <w:b/>
          <w:bCs/>
        </w:rPr>
        <w:t xml:space="preserve"> ma</w:t>
      </w:r>
      <w:r w:rsidRPr="007F3A16">
        <w:rPr>
          <w:b/>
          <w:bCs/>
        </w:rPr>
        <w:t xml:space="preserve"> fa un passo avanti in termini di bilancio</w:t>
      </w:r>
    </w:p>
    <w:p w14:paraId="166FF277" w14:textId="77777777" w:rsidR="007F3A16" w:rsidRDefault="007F3A16" w:rsidP="007F3A16">
      <w:pPr>
        <w:spacing w:after="120" w:line="264" w:lineRule="auto"/>
        <w:rPr>
          <w:lang w:val="es-ES"/>
        </w:rPr>
      </w:pPr>
      <w:r>
        <w:rPr>
          <w:lang w:val="es-ES"/>
        </w:rPr>
        <w:t xml:space="preserve">A cura di </w:t>
      </w:r>
      <w:r>
        <w:rPr>
          <w:b/>
          <w:bCs/>
          <w:lang w:val="es-ES"/>
        </w:rPr>
        <w:t>Álvaro Sanmartín, Chief Economist, Amchor IS</w:t>
      </w:r>
    </w:p>
    <w:p w14:paraId="6F545374" w14:textId="77777777" w:rsidR="007F3A16" w:rsidRDefault="007F3A16" w:rsidP="007F3A16"/>
    <w:p w14:paraId="14E7F7CD" w14:textId="5607EDE8" w:rsidR="007F3A16" w:rsidRDefault="007F3A16" w:rsidP="007F3A16">
      <w:r>
        <w:t>La Bce è</w:t>
      </w:r>
      <w:r w:rsidRPr="007F3A16">
        <w:t xml:space="preserve"> stat</w:t>
      </w:r>
      <w:r>
        <w:t>a</w:t>
      </w:r>
      <w:r w:rsidRPr="007F3A16">
        <w:t xml:space="preserve"> molto meno dovish rispetto alla Fed di ieri</w:t>
      </w:r>
      <w:r>
        <w:t>. Pur rilevando che i tassi hanno raggiunto il massimo</w:t>
      </w:r>
      <w:r w:rsidRPr="00C0609D">
        <w:rPr>
          <w:b/>
          <w:bCs/>
        </w:rPr>
        <w:t>, la Lagarde afferma esplicitamente che non sono stati discussi tagli dei tassi di interesse durante la riunione</w:t>
      </w:r>
      <w:r>
        <w:t>. Inoltre, la dichiarazione prosegue affermando che è necessaria una politica monetaria sufficientemente restrittiva per un periodo di tempo sufficientemente lungo al fine di controllare l'inflazione.</w:t>
      </w:r>
    </w:p>
    <w:p w14:paraId="6A9B9748" w14:textId="217C7E10" w:rsidR="007F3A16" w:rsidRDefault="007F3A16" w:rsidP="007F3A16">
      <w:r>
        <w:t xml:space="preserve">Allo stesso tempo, Lagarde sottolinea che, per ottenere ulteriore fiducia nel processo di disinflazione, sarà importante osservare il comportamento dei margini delle imprese e dei salari nei prossimi mesi. Per il momento, </w:t>
      </w:r>
      <w:r w:rsidRPr="00C0609D">
        <w:rPr>
          <w:b/>
          <w:bCs/>
        </w:rPr>
        <w:t>la Bce afferma di non vedere segnali di moderazione salariale. Ciò detto, la Bce riconosce che si stanno compiendo chiari progressi in materia di inflazione.</w:t>
      </w:r>
      <w:r>
        <w:t xml:space="preserve"> Allo stesso modo, le proiezioni pubblicate oggi riflettono un calo dell'inflazione nel 2024 più rapido di quanto previsto in precedenza.</w:t>
      </w:r>
    </w:p>
    <w:p w14:paraId="2AE630A4" w14:textId="55790A31" w:rsidR="007F3A16" w:rsidRPr="00C0609D" w:rsidRDefault="007F3A16" w:rsidP="007F3A16">
      <w:pPr>
        <w:rPr>
          <w:b/>
          <w:bCs/>
        </w:rPr>
      </w:pPr>
      <w:r>
        <w:t xml:space="preserve">Inoltre, anche per segnalare che le cose sul fronte dei prezzi stanno andando bene, è stata eliminata la frase contenuta nella dichiarazione secondo cui l'inflazione sarebbe "rimasta troppo alta per troppo tempo". </w:t>
      </w:r>
      <w:r w:rsidRPr="00C0609D">
        <w:rPr>
          <w:b/>
          <w:bCs/>
        </w:rPr>
        <w:t>Per quanto riguarda invece la riduzione del bilancio</w:t>
      </w:r>
      <w:r>
        <w:t xml:space="preserve"> (e rispetto al piano iniziale che prevedeva di mantenere i reinvestimenti del programma di acquisto di PEPP, quello approvato in occasione della pandemia, fino alla fine del 2024), </w:t>
      </w:r>
      <w:r w:rsidRPr="00C0609D">
        <w:rPr>
          <w:b/>
          <w:bCs/>
        </w:rPr>
        <w:t>ora</w:t>
      </w:r>
      <w:r>
        <w:t xml:space="preserve"> </w:t>
      </w:r>
      <w:r w:rsidRPr="00C0609D">
        <w:rPr>
          <w:b/>
          <w:bCs/>
        </w:rPr>
        <w:t>si dice che i reinvestimenti inizieranno a ridursi a metà del prossimo anno</w:t>
      </w:r>
      <w:r>
        <w:t xml:space="preserve"> e che termineranno definitivamente alla fine del prossimo anno. </w:t>
      </w:r>
      <w:r w:rsidRPr="00C0609D">
        <w:rPr>
          <w:b/>
          <w:bCs/>
        </w:rPr>
        <w:t>La Bce sta quindi facendo un passo avanti in termini di bilancio, ma lo sta facendo troppo lentamente per fare rumore (almeno per il momento) sul debito periferico.</w:t>
      </w:r>
    </w:p>
    <w:p w14:paraId="1173E808" w14:textId="015BC765" w:rsidR="007F3A16" w:rsidRDefault="007F3A16" w:rsidP="007F3A16">
      <w:r w:rsidRPr="007F3A16">
        <w:t>L</w:t>
      </w:r>
      <w:r>
        <w:t>a</w:t>
      </w:r>
      <w:r w:rsidRPr="007F3A16">
        <w:t xml:space="preserve"> mi</w:t>
      </w:r>
      <w:r>
        <w:t>a</w:t>
      </w:r>
      <w:r w:rsidRPr="007F3A16">
        <w:t xml:space="preserve"> impression</w:t>
      </w:r>
      <w:r>
        <w:t>e è che la</w:t>
      </w:r>
      <w:r w:rsidRPr="007F3A16">
        <w:t xml:space="preserve"> B</w:t>
      </w:r>
      <w:r>
        <w:t>ce</w:t>
      </w:r>
      <w:r w:rsidRPr="007F3A16">
        <w:t xml:space="preserve"> chiaramente </w:t>
      </w:r>
      <w:r>
        <w:t xml:space="preserve">è </w:t>
      </w:r>
      <w:r w:rsidRPr="007F3A16">
        <w:t>meno dovish della Fed, dicendo esplicitamente che alla riunione non si è parlato affatto ("at all") di tagli dei tassi. Mi ha colpito anche il fatto che la Lagarde abbia detto, durante la conferenza stampa, che i tassi di mercato sono scesi molto, al di là di quanto la stessa B</w:t>
      </w:r>
      <w:r>
        <w:t>ce</w:t>
      </w:r>
      <w:r w:rsidRPr="007F3A16">
        <w:t xml:space="preserve"> aveva riflesso nelle sue proiezioni. Questo potrebbe essere un segnale che l'autorità monetaria europea non vede di buon occhio cali dei tassi medi e lunghi che vadano ben oltre quanto già visto negli ultimi giorni</w:t>
      </w:r>
      <w:r>
        <w:t>. I</w:t>
      </w:r>
      <w:r w:rsidRPr="007F3A16">
        <w:t xml:space="preserve">l che, d'altra parte, sembra logico, visto che la curva dei rendimenti europea è attualmente compatibile con tassi reali molto bassi, forse troppo bassi. </w:t>
      </w:r>
      <w:r w:rsidRPr="00C0609D">
        <w:rPr>
          <w:b/>
          <w:bCs/>
        </w:rPr>
        <w:t>In termini di sentiment di mercato, e sebbene le dichiarazioni di Lagarde di oggi possano rappresentare una certa delusione dopo la festa generata ieri da Powell, tendo a pensare che la dichiarazione della Fed del giorno prima supererà quella della Bce</w:t>
      </w:r>
      <w:r w:rsidRPr="007F3A16">
        <w:t xml:space="preserve"> (e della Banca d'Inghilterra) di oggi.</w:t>
      </w:r>
    </w:p>
    <w:sectPr w:rsidR="007F3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16"/>
    <w:rsid w:val="00201341"/>
    <w:rsid w:val="007F3A16"/>
    <w:rsid w:val="00C0609D"/>
    <w:rsid w:val="00E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B415"/>
  <w15:chartTrackingRefBased/>
  <w15:docId w15:val="{5CC7868D-CB16-4EF9-AC46-64FE841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Morici</dc:creator>
  <cp:keywords/>
  <dc:description/>
  <cp:lastModifiedBy>Massimo Morici</cp:lastModifiedBy>
  <cp:revision>3</cp:revision>
  <dcterms:created xsi:type="dcterms:W3CDTF">2023-12-14T15:54:00Z</dcterms:created>
  <dcterms:modified xsi:type="dcterms:W3CDTF">2023-12-14T16:06:00Z</dcterms:modified>
</cp:coreProperties>
</file>