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1583C648" w:rsidR="00EF6B10" w:rsidRDefault="00CF4401" w:rsidP="007E5E55">
      <w:pPr>
        <w:pStyle w:val="Didefault"/>
        <w:rPr>
          <w:rFonts w:ascii="Roboto" w:hAnsi="Roboto" w:cs="Times New Roman"/>
          <w:color w:val="auto"/>
        </w:rPr>
      </w:pPr>
      <w:r>
        <w:rPr>
          <w:noProof/>
          <w:lang w:eastAsia="it-IT"/>
        </w:rPr>
        <w:drawing>
          <wp:anchor distT="0" distB="0" distL="114300" distR="114300" simplePos="0" relativeHeight="251661312" behindDoc="0" locked="0" layoutInCell="1" allowOverlap="1" wp14:anchorId="3945E0BA" wp14:editId="7B5A80D5">
            <wp:simplePos x="0" y="0"/>
            <wp:positionH relativeFrom="margin">
              <wp:posOffset>-191135</wp:posOffset>
            </wp:positionH>
            <wp:positionV relativeFrom="margin">
              <wp:posOffset>-882015</wp:posOffset>
            </wp:positionV>
            <wp:extent cx="4960620" cy="10001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9583"/>
                    <a:stretch/>
                  </pic:blipFill>
                  <pic:spPr bwMode="auto">
                    <a:xfrm>
                      <a:off x="0" y="0"/>
                      <a:ext cx="496062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36E51" w14:textId="487BB7B6"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79533A">
        <w:rPr>
          <w:rFonts w:ascii="Roboto" w:hAnsi="Roboto" w:cs="Times New Roman"/>
          <w:color w:val="auto"/>
        </w:rPr>
        <w:t xml:space="preserve">14 </w:t>
      </w:r>
      <w:r w:rsidR="00DF43D7">
        <w:rPr>
          <w:rFonts w:ascii="Roboto" w:hAnsi="Roboto" w:cs="Times New Roman"/>
          <w:color w:val="auto"/>
        </w:rPr>
        <w:t xml:space="preserve">dicembre </w:t>
      </w:r>
      <w:r w:rsidR="00874B02">
        <w:rPr>
          <w:rFonts w:ascii="Roboto" w:hAnsi="Roboto" w:cs="Times New Roman"/>
          <w:color w:val="auto"/>
        </w:rPr>
        <w:t>20</w:t>
      </w:r>
      <w:r w:rsidR="00241463">
        <w:rPr>
          <w:rFonts w:ascii="Roboto" w:hAnsi="Roboto" w:cs="Times New Roman"/>
          <w:color w:val="auto"/>
        </w:rPr>
        <w:t>2</w:t>
      </w:r>
      <w:r w:rsidR="00CF4401">
        <w:rPr>
          <w:rFonts w:ascii="Roboto" w:hAnsi="Roboto" w:cs="Times New Roman"/>
          <w:color w:val="auto"/>
        </w:rPr>
        <w:t>3</w:t>
      </w:r>
    </w:p>
    <w:p w14:paraId="39FCDBBE" w14:textId="77777777" w:rsidR="005929FC" w:rsidRDefault="005929FC" w:rsidP="00E2454F">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48C8C5D6" w14:textId="676F13DC" w:rsidR="008D5D8B" w:rsidRPr="008D5D8B" w:rsidRDefault="00DF43D7" w:rsidP="008D5D8B">
      <w:pPr>
        <w:spacing w:after="0" w:line="240" w:lineRule="auto"/>
        <w:jc w:val="center"/>
        <w:rPr>
          <w:rFonts w:ascii="Roboto" w:hAnsi="Roboto"/>
          <w:b/>
          <w:bCs/>
          <w:sz w:val="32"/>
          <w:szCs w:val="32"/>
          <w:lang w:eastAsia="zh-CN"/>
        </w:rPr>
      </w:pPr>
      <w:bookmarkStart w:id="1" w:name="_Hlk136011605"/>
      <w:bookmarkEnd w:id="0"/>
      <w:r>
        <w:rPr>
          <w:rFonts w:ascii="Roboto" w:hAnsi="Roboto"/>
          <w:b/>
          <w:bCs/>
          <w:sz w:val="32"/>
          <w:szCs w:val="32"/>
          <w:lang w:eastAsia="zh-CN"/>
        </w:rPr>
        <w:t xml:space="preserve">FINANZA SOSTENIBILE, GRUPPO CAP COLLOCA UN </w:t>
      </w:r>
      <w:r w:rsidR="00792812">
        <w:rPr>
          <w:rFonts w:ascii="Roboto" w:hAnsi="Roboto"/>
          <w:b/>
          <w:bCs/>
          <w:sz w:val="32"/>
          <w:szCs w:val="32"/>
          <w:lang w:eastAsia="zh-CN"/>
        </w:rPr>
        <w:t xml:space="preserve">SUSTAINABILITY-LINKED </w:t>
      </w:r>
      <w:r>
        <w:rPr>
          <w:rFonts w:ascii="Roboto" w:hAnsi="Roboto"/>
          <w:b/>
          <w:bCs/>
          <w:sz w:val="32"/>
          <w:szCs w:val="32"/>
          <w:lang w:eastAsia="zh-CN"/>
        </w:rPr>
        <w:t>BOND DA 105 MILIONI DI EURO LEGATO ALLA RIDUZIONE DELLE EMISSIONI</w:t>
      </w:r>
    </w:p>
    <w:p w14:paraId="4F90B224" w14:textId="77777777" w:rsidR="008D5D8B" w:rsidRPr="00BB4431" w:rsidRDefault="008D5D8B" w:rsidP="008D5D8B">
      <w:pPr>
        <w:spacing w:after="0" w:line="240" w:lineRule="auto"/>
        <w:jc w:val="center"/>
        <w:rPr>
          <w:rFonts w:ascii="Roboto" w:hAnsi="Roboto"/>
          <w:lang w:eastAsia="zh-CN"/>
        </w:rPr>
      </w:pPr>
    </w:p>
    <w:p w14:paraId="25372153" w14:textId="6C41C073" w:rsidR="00DF43D7" w:rsidRDefault="00DF43D7" w:rsidP="008D5D8B">
      <w:pPr>
        <w:spacing w:after="0" w:line="240" w:lineRule="auto"/>
        <w:jc w:val="center"/>
        <w:rPr>
          <w:rFonts w:ascii="Roboto" w:hAnsi="Roboto"/>
          <w:i/>
          <w:iCs/>
          <w:sz w:val="28"/>
          <w:szCs w:val="28"/>
          <w:lang w:eastAsia="zh-CN"/>
        </w:rPr>
      </w:pPr>
      <w:r>
        <w:rPr>
          <w:rFonts w:ascii="Roboto" w:hAnsi="Roboto"/>
          <w:i/>
          <w:iCs/>
          <w:sz w:val="28"/>
          <w:szCs w:val="28"/>
          <w:lang w:eastAsia="zh-CN"/>
        </w:rPr>
        <w:t xml:space="preserve">L’operazione, realizzata col supporto di Mediobanca, </w:t>
      </w:r>
      <w:r w:rsidR="00605D47">
        <w:rPr>
          <w:rFonts w:ascii="Roboto" w:hAnsi="Roboto"/>
          <w:i/>
          <w:iCs/>
          <w:sz w:val="28"/>
          <w:szCs w:val="28"/>
          <w:lang w:eastAsia="zh-CN"/>
        </w:rPr>
        <w:t xml:space="preserve">consiste in un prestito obbligazionario in formato US Private Placement ed </w:t>
      </w:r>
      <w:r>
        <w:rPr>
          <w:rFonts w:ascii="Roboto" w:hAnsi="Roboto"/>
          <w:i/>
          <w:iCs/>
          <w:sz w:val="28"/>
          <w:szCs w:val="28"/>
          <w:lang w:eastAsia="zh-CN"/>
        </w:rPr>
        <w:t xml:space="preserve">è interamente sottoscritta da </w:t>
      </w:r>
      <w:r w:rsidR="00605D47">
        <w:rPr>
          <w:rFonts w:ascii="Roboto" w:hAnsi="Roboto"/>
          <w:i/>
          <w:iCs/>
          <w:sz w:val="28"/>
          <w:szCs w:val="28"/>
          <w:lang w:eastAsia="zh-CN"/>
        </w:rPr>
        <w:t>PGIM Inc</w:t>
      </w:r>
      <w:r>
        <w:rPr>
          <w:rFonts w:ascii="Roboto" w:hAnsi="Roboto"/>
          <w:i/>
          <w:iCs/>
          <w:sz w:val="28"/>
          <w:szCs w:val="28"/>
          <w:lang w:eastAsia="zh-CN"/>
        </w:rPr>
        <w:t>. Il bond avrà durata di 1</w:t>
      </w:r>
      <w:r w:rsidR="00ED0E8F">
        <w:rPr>
          <w:rFonts w:ascii="Roboto" w:hAnsi="Roboto"/>
          <w:i/>
          <w:iCs/>
          <w:sz w:val="28"/>
          <w:szCs w:val="28"/>
          <w:lang w:eastAsia="zh-CN"/>
        </w:rPr>
        <w:t>4</w:t>
      </w:r>
      <w:r>
        <w:rPr>
          <w:rFonts w:ascii="Roboto" w:hAnsi="Roboto"/>
          <w:i/>
          <w:iCs/>
          <w:sz w:val="28"/>
          <w:szCs w:val="28"/>
          <w:lang w:eastAsia="zh-CN"/>
        </w:rPr>
        <w:t xml:space="preserve"> anni e rendimenti al 5,1%, legati alla riduzione </w:t>
      </w:r>
      <w:r w:rsidR="007073E5">
        <w:rPr>
          <w:rFonts w:ascii="Roboto" w:hAnsi="Roboto"/>
          <w:i/>
          <w:iCs/>
          <w:sz w:val="28"/>
          <w:szCs w:val="28"/>
          <w:lang w:eastAsia="zh-CN"/>
        </w:rPr>
        <w:t xml:space="preserve">delle emissioni di gas serra </w:t>
      </w:r>
      <w:r>
        <w:rPr>
          <w:rFonts w:ascii="Roboto" w:hAnsi="Roboto"/>
          <w:i/>
          <w:iCs/>
          <w:sz w:val="28"/>
          <w:szCs w:val="28"/>
          <w:lang w:eastAsia="zh-CN"/>
        </w:rPr>
        <w:t xml:space="preserve">entro il 2030 </w:t>
      </w:r>
    </w:p>
    <w:p w14:paraId="04B03BE9" w14:textId="77777777" w:rsidR="00DF43D7" w:rsidRPr="00BB4431" w:rsidRDefault="00DF43D7" w:rsidP="008D5D8B">
      <w:pPr>
        <w:spacing w:after="0" w:line="240" w:lineRule="auto"/>
        <w:jc w:val="center"/>
        <w:rPr>
          <w:rFonts w:ascii="Roboto" w:hAnsi="Roboto"/>
          <w:lang w:eastAsia="zh-CN"/>
        </w:rPr>
      </w:pPr>
    </w:p>
    <w:bookmarkEnd w:id="1"/>
    <w:p w14:paraId="109DE1DE" w14:textId="06D104E2" w:rsidR="00CB3236" w:rsidRPr="00522B49" w:rsidRDefault="00A27A92" w:rsidP="00522B49">
      <w:pPr>
        <w:spacing w:after="0" w:line="240" w:lineRule="auto"/>
        <w:jc w:val="both"/>
        <w:rPr>
          <w:rFonts w:ascii="Roboto" w:hAnsi="Roboto"/>
          <w:lang w:eastAsia="zh-CN"/>
        </w:rPr>
      </w:pPr>
      <w:r w:rsidRPr="00BB4431">
        <w:rPr>
          <w:rFonts w:ascii="Roboto" w:hAnsi="Roboto"/>
          <w:b/>
          <w:bCs/>
          <w:lang w:eastAsia="zh-CN"/>
        </w:rPr>
        <w:t xml:space="preserve">Gruppo </w:t>
      </w:r>
      <w:r w:rsidR="00CB3236" w:rsidRPr="00BB4431">
        <w:rPr>
          <w:rFonts w:ascii="Roboto" w:hAnsi="Roboto"/>
          <w:b/>
          <w:bCs/>
          <w:lang w:eastAsia="zh-CN"/>
        </w:rPr>
        <w:t xml:space="preserve">CAP </w:t>
      </w:r>
      <w:r w:rsidRPr="00BB4431">
        <w:rPr>
          <w:rFonts w:ascii="Roboto" w:hAnsi="Roboto"/>
          <w:b/>
          <w:bCs/>
          <w:lang w:eastAsia="zh-CN"/>
        </w:rPr>
        <w:t xml:space="preserve">sceglie la finanza sostenibile con un </w:t>
      </w:r>
      <w:proofErr w:type="spellStart"/>
      <w:r w:rsidR="007313D1" w:rsidRPr="00BB4431">
        <w:rPr>
          <w:rFonts w:ascii="Roboto" w:hAnsi="Roboto"/>
          <w:b/>
          <w:bCs/>
          <w:lang w:eastAsia="zh-CN"/>
        </w:rPr>
        <w:t>sustainability</w:t>
      </w:r>
      <w:r w:rsidR="007073E5" w:rsidRPr="00BB4431">
        <w:rPr>
          <w:rFonts w:ascii="Roboto" w:hAnsi="Roboto"/>
          <w:b/>
          <w:bCs/>
          <w:lang w:eastAsia="zh-CN"/>
        </w:rPr>
        <w:t>-</w:t>
      </w:r>
      <w:r w:rsidR="007313D1" w:rsidRPr="00BB4431">
        <w:rPr>
          <w:rFonts w:ascii="Roboto" w:hAnsi="Roboto"/>
          <w:b/>
          <w:bCs/>
          <w:lang w:eastAsia="zh-CN"/>
        </w:rPr>
        <w:t>linked</w:t>
      </w:r>
      <w:proofErr w:type="spellEnd"/>
      <w:r w:rsidR="007313D1" w:rsidRPr="00BB4431">
        <w:rPr>
          <w:rFonts w:ascii="Roboto" w:hAnsi="Roboto"/>
          <w:b/>
          <w:bCs/>
          <w:lang w:eastAsia="zh-CN"/>
        </w:rPr>
        <w:t xml:space="preserve"> </w:t>
      </w:r>
      <w:r w:rsidRPr="00BB4431">
        <w:rPr>
          <w:rFonts w:ascii="Roboto" w:hAnsi="Roboto"/>
          <w:b/>
          <w:bCs/>
          <w:lang w:eastAsia="zh-CN"/>
        </w:rPr>
        <w:t>bond da 105 milioni di euro</w:t>
      </w:r>
      <w:r w:rsidRPr="00522B49">
        <w:rPr>
          <w:rFonts w:ascii="Roboto" w:hAnsi="Roboto"/>
          <w:lang w:eastAsia="zh-CN"/>
        </w:rPr>
        <w:t>. La green utility che gestisce il servizio idrico integrato della Città metropolitana di Milano</w:t>
      </w:r>
      <w:r w:rsidR="003008E1" w:rsidRPr="00522B49">
        <w:rPr>
          <w:rFonts w:ascii="Roboto" w:hAnsi="Roboto"/>
          <w:lang w:eastAsia="zh-CN"/>
        </w:rPr>
        <w:t xml:space="preserve"> </w:t>
      </w:r>
      <w:r w:rsidRPr="00522B49">
        <w:rPr>
          <w:rFonts w:ascii="Roboto" w:hAnsi="Roboto"/>
          <w:lang w:eastAsia="zh-CN"/>
        </w:rPr>
        <w:t xml:space="preserve">ha infatti </w:t>
      </w:r>
      <w:r w:rsidR="003008E1" w:rsidRPr="00522B49">
        <w:rPr>
          <w:rFonts w:ascii="Roboto" w:hAnsi="Roboto"/>
          <w:lang w:eastAsia="zh-CN"/>
        </w:rPr>
        <w:t xml:space="preserve">adottato il proprio </w:t>
      </w:r>
      <w:proofErr w:type="spellStart"/>
      <w:r w:rsidR="003008E1" w:rsidRPr="00BB4431">
        <w:rPr>
          <w:rFonts w:ascii="Roboto" w:hAnsi="Roboto"/>
          <w:b/>
          <w:bCs/>
          <w:lang w:eastAsia="zh-CN"/>
        </w:rPr>
        <w:t>Sustainability</w:t>
      </w:r>
      <w:proofErr w:type="spellEnd"/>
      <w:r w:rsidR="003008E1" w:rsidRPr="00BB4431">
        <w:rPr>
          <w:rFonts w:ascii="Roboto" w:hAnsi="Roboto"/>
          <w:b/>
          <w:bCs/>
          <w:lang w:eastAsia="zh-CN"/>
        </w:rPr>
        <w:t xml:space="preserve"> </w:t>
      </w:r>
      <w:proofErr w:type="spellStart"/>
      <w:r w:rsidR="003008E1" w:rsidRPr="00BB4431">
        <w:rPr>
          <w:rFonts w:ascii="Roboto" w:hAnsi="Roboto"/>
          <w:b/>
          <w:bCs/>
          <w:lang w:eastAsia="zh-CN"/>
        </w:rPr>
        <w:t>Linked</w:t>
      </w:r>
      <w:proofErr w:type="spellEnd"/>
      <w:r w:rsidR="003008E1" w:rsidRPr="00BB4431">
        <w:rPr>
          <w:rFonts w:ascii="Roboto" w:hAnsi="Roboto"/>
          <w:b/>
          <w:bCs/>
          <w:lang w:eastAsia="zh-CN"/>
        </w:rPr>
        <w:t xml:space="preserve"> Financing Framework</w:t>
      </w:r>
      <w:r w:rsidR="003008E1" w:rsidRPr="00522B49">
        <w:rPr>
          <w:rFonts w:ascii="Roboto" w:hAnsi="Roboto"/>
          <w:lang w:eastAsia="zh-CN"/>
        </w:rPr>
        <w:t xml:space="preserve">, che definisce una strategia di finanza sostenibile </w:t>
      </w:r>
      <w:r w:rsidR="00522B49">
        <w:rPr>
          <w:rFonts w:ascii="Roboto" w:hAnsi="Roboto"/>
          <w:lang w:eastAsia="zh-CN"/>
        </w:rPr>
        <w:t xml:space="preserve">coerente con il proprio piano industriale e con il Piano di Sostenibilità. </w:t>
      </w:r>
      <w:r w:rsidR="00996134">
        <w:rPr>
          <w:rFonts w:ascii="Roboto" w:hAnsi="Roboto"/>
          <w:lang w:eastAsia="zh-CN"/>
        </w:rPr>
        <w:t>I</w:t>
      </w:r>
      <w:r w:rsidR="00603F8C">
        <w:rPr>
          <w:rFonts w:ascii="Roboto" w:hAnsi="Roboto"/>
          <w:lang w:eastAsia="zh-CN"/>
        </w:rPr>
        <w:t>l</w:t>
      </w:r>
      <w:r w:rsidR="00603F8C" w:rsidRPr="00522B49">
        <w:rPr>
          <w:rFonts w:ascii="Roboto" w:hAnsi="Roboto"/>
          <w:lang w:eastAsia="zh-CN"/>
        </w:rPr>
        <w:t xml:space="preserve"> </w:t>
      </w:r>
      <w:r w:rsidR="003008E1" w:rsidRPr="00522B49">
        <w:rPr>
          <w:rFonts w:ascii="Roboto" w:hAnsi="Roboto"/>
          <w:lang w:eastAsia="zh-CN"/>
        </w:rPr>
        <w:t xml:space="preserve">primo passo consiste nel </w:t>
      </w:r>
      <w:r w:rsidR="00CB3236" w:rsidRPr="00522B49">
        <w:rPr>
          <w:rFonts w:ascii="Roboto" w:hAnsi="Roboto"/>
          <w:lang w:eastAsia="zh-CN"/>
        </w:rPr>
        <w:t>collocamento</w:t>
      </w:r>
      <w:r w:rsidR="003008E1" w:rsidRPr="00522B49">
        <w:rPr>
          <w:rFonts w:ascii="Roboto" w:hAnsi="Roboto"/>
          <w:lang w:eastAsia="zh-CN"/>
        </w:rPr>
        <w:t xml:space="preserve">, con </w:t>
      </w:r>
      <w:r w:rsidR="004419BB">
        <w:rPr>
          <w:rFonts w:ascii="Roboto" w:hAnsi="Roboto"/>
          <w:lang w:eastAsia="zh-CN"/>
        </w:rPr>
        <w:t xml:space="preserve">il supporto di </w:t>
      </w:r>
      <w:r w:rsidR="003008E1" w:rsidRPr="00BB4431">
        <w:rPr>
          <w:rFonts w:ascii="Roboto" w:hAnsi="Roboto"/>
          <w:b/>
          <w:bCs/>
          <w:lang w:eastAsia="zh-CN"/>
        </w:rPr>
        <w:t>Mediobanca</w:t>
      </w:r>
      <w:r w:rsidR="003008E1" w:rsidRPr="00522B49">
        <w:rPr>
          <w:rFonts w:ascii="Roboto" w:hAnsi="Roboto"/>
          <w:lang w:eastAsia="zh-CN"/>
        </w:rPr>
        <w:t>,</w:t>
      </w:r>
      <w:r w:rsidR="00CB3236" w:rsidRPr="00522B49">
        <w:rPr>
          <w:rFonts w:ascii="Roboto" w:hAnsi="Roboto"/>
          <w:lang w:eastAsia="zh-CN"/>
        </w:rPr>
        <w:t xml:space="preserve"> di un </w:t>
      </w:r>
      <w:r w:rsidR="00CB3236" w:rsidRPr="00BB4431">
        <w:rPr>
          <w:rFonts w:ascii="Roboto" w:hAnsi="Roboto"/>
          <w:b/>
          <w:bCs/>
          <w:lang w:eastAsia="zh-CN"/>
        </w:rPr>
        <w:t xml:space="preserve">prestito obbligazionario </w:t>
      </w:r>
      <w:proofErr w:type="spellStart"/>
      <w:r w:rsidR="00CB3236" w:rsidRPr="00BB4431">
        <w:rPr>
          <w:rFonts w:ascii="Roboto" w:hAnsi="Roboto"/>
          <w:b/>
          <w:bCs/>
          <w:lang w:eastAsia="zh-CN"/>
        </w:rPr>
        <w:t>sustainability-linked</w:t>
      </w:r>
      <w:proofErr w:type="spellEnd"/>
      <w:r w:rsidR="00CB3236" w:rsidRPr="00522B49">
        <w:rPr>
          <w:rFonts w:ascii="Roboto" w:hAnsi="Roboto"/>
          <w:lang w:eastAsia="zh-CN"/>
        </w:rPr>
        <w:t xml:space="preserve">, </w:t>
      </w:r>
      <w:r w:rsidR="005B7EE9">
        <w:rPr>
          <w:rFonts w:ascii="Roboto" w:hAnsi="Roboto"/>
          <w:lang w:eastAsia="zh-CN"/>
        </w:rPr>
        <w:t xml:space="preserve">la cui </w:t>
      </w:r>
      <w:r w:rsidR="005B7EE9" w:rsidRPr="00BB4431">
        <w:rPr>
          <w:rFonts w:ascii="Roboto" w:hAnsi="Roboto"/>
          <w:b/>
          <w:bCs/>
          <w:lang w:eastAsia="zh-CN"/>
        </w:rPr>
        <w:t>cedola</w:t>
      </w:r>
      <w:r w:rsidRPr="00BB4431">
        <w:rPr>
          <w:rFonts w:ascii="Roboto" w:hAnsi="Roboto"/>
          <w:b/>
          <w:bCs/>
          <w:lang w:eastAsia="zh-CN"/>
        </w:rPr>
        <w:t xml:space="preserve"> </w:t>
      </w:r>
      <w:r w:rsidR="00CB3236" w:rsidRPr="00BB4431">
        <w:rPr>
          <w:rFonts w:ascii="Roboto" w:hAnsi="Roboto"/>
          <w:b/>
          <w:bCs/>
          <w:lang w:eastAsia="zh-CN"/>
        </w:rPr>
        <w:t>è legat</w:t>
      </w:r>
      <w:r w:rsidR="005B7EE9" w:rsidRPr="00BB4431">
        <w:rPr>
          <w:rFonts w:ascii="Roboto" w:hAnsi="Roboto"/>
          <w:b/>
          <w:bCs/>
          <w:lang w:eastAsia="zh-CN"/>
        </w:rPr>
        <w:t>a</w:t>
      </w:r>
      <w:r w:rsidRPr="00BB4431">
        <w:rPr>
          <w:rFonts w:ascii="Roboto" w:hAnsi="Roboto"/>
          <w:b/>
          <w:bCs/>
          <w:lang w:eastAsia="zh-CN"/>
        </w:rPr>
        <w:t xml:space="preserve"> </w:t>
      </w:r>
      <w:r w:rsidR="00CB3236" w:rsidRPr="00BB4431">
        <w:rPr>
          <w:rFonts w:ascii="Roboto" w:hAnsi="Roboto"/>
          <w:b/>
          <w:bCs/>
          <w:lang w:eastAsia="zh-CN"/>
        </w:rPr>
        <w:t xml:space="preserve">alla riduzione delle emissioni di gas serra </w:t>
      </w:r>
      <w:r w:rsidR="005B7EE9" w:rsidRPr="00BB4431">
        <w:rPr>
          <w:rFonts w:ascii="Roboto" w:hAnsi="Roboto"/>
          <w:b/>
          <w:bCs/>
          <w:lang w:eastAsia="zh-CN"/>
        </w:rPr>
        <w:t>dirette e indirette</w:t>
      </w:r>
      <w:r w:rsidR="005B7EE9">
        <w:rPr>
          <w:rFonts w:ascii="Roboto" w:hAnsi="Roboto"/>
          <w:lang w:eastAsia="zh-CN"/>
        </w:rPr>
        <w:t xml:space="preserve"> </w:t>
      </w:r>
      <w:r w:rsidR="00CB3236" w:rsidRPr="00522B49">
        <w:rPr>
          <w:rFonts w:ascii="Roboto" w:hAnsi="Roboto"/>
          <w:lang w:eastAsia="zh-CN"/>
        </w:rPr>
        <w:t>come definito nel framework.</w:t>
      </w:r>
    </w:p>
    <w:p w14:paraId="13EEBEF1" w14:textId="77777777" w:rsidR="00CB3236" w:rsidRPr="00522B49" w:rsidRDefault="00CB3236" w:rsidP="008E0F8E">
      <w:pPr>
        <w:spacing w:after="0" w:line="240" w:lineRule="auto"/>
        <w:jc w:val="both"/>
        <w:rPr>
          <w:rFonts w:ascii="Roboto" w:hAnsi="Roboto"/>
        </w:rPr>
      </w:pPr>
      <w:r w:rsidRPr="00522B49">
        <w:rPr>
          <w:rFonts w:ascii="Roboto" w:hAnsi="Roboto"/>
        </w:rPr>
        <w:t> </w:t>
      </w:r>
    </w:p>
    <w:p w14:paraId="66BBBA74" w14:textId="69D71280" w:rsidR="008E0F8E" w:rsidRPr="00453F32" w:rsidRDefault="00802B4A" w:rsidP="008E0F8E">
      <w:pPr>
        <w:spacing w:after="0" w:line="240" w:lineRule="auto"/>
        <w:jc w:val="both"/>
        <w:rPr>
          <w:rFonts w:ascii="Roboto" w:hAnsi="Roboto"/>
        </w:rPr>
      </w:pPr>
      <w:r>
        <w:rPr>
          <w:rFonts w:ascii="Roboto" w:hAnsi="Roboto"/>
        </w:rPr>
        <w:t>Il bond</w:t>
      </w:r>
      <w:r w:rsidR="00502E98">
        <w:rPr>
          <w:rFonts w:ascii="Roboto" w:hAnsi="Roboto"/>
        </w:rPr>
        <w:t xml:space="preserve">, </w:t>
      </w:r>
      <w:r w:rsidR="003008E1" w:rsidRPr="00522B49">
        <w:rPr>
          <w:rFonts w:ascii="Roboto" w:hAnsi="Roboto"/>
        </w:rPr>
        <w:t xml:space="preserve">un prestito obbligazionario non convertibile pari a </w:t>
      </w:r>
      <w:r w:rsidR="003008E1" w:rsidRPr="00BB4431">
        <w:rPr>
          <w:rFonts w:ascii="Roboto" w:hAnsi="Roboto"/>
          <w:b/>
          <w:bCs/>
        </w:rPr>
        <w:t>105 milioni di euro</w:t>
      </w:r>
      <w:r w:rsidR="003008E1" w:rsidRPr="00522B49">
        <w:rPr>
          <w:rFonts w:ascii="Roboto" w:hAnsi="Roboto"/>
        </w:rPr>
        <w:t xml:space="preserve">, </w:t>
      </w:r>
      <w:r w:rsidR="00603F8C">
        <w:rPr>
          <w:rFonts w:ascii="Roboto" w:hAnsi="Roboto"/>
        </w:rPr>
        <w:t xml:space="preserve">è </w:t>
      </w:r>
      <w:r w:rsidR="00605D47" w:rsidRPr="00605D47">
        <w:rPr>
          <w:rFonts w:ascii="Roboto" w:hAnsi="Roboto"/>
        </w:rPr>
        <w:t xml:space="preserve">conseguito con </w:t>
      </w:r>
      <w:proofErr w:type="spellStart"/>
      <w:r w:rsidR="00605D47" w:rsidRPr="00BB4431">
        <w:rPr>
          <w:rFonts w:ascii="Roboto" w:hAnsi="Roboto"/>
          <w:b/>
          <w:bCs/>
        </w:rPr>
        <w:t>Pricoa</w:t>
      </w:r>
      <w:proofErr w:type="spellEnd"/>
      <w:r w:rsidR="00605D47" w:rsidRPr="00BB4431">
        <w:rPr>
          <w:rFonts w:ascii="Roboto" w:hAnsi="Roboto"/>
          <w:b/>
          <w:bCs/>
        </w:rPr>
        <w:t xml:space="preserve"> Private Capital</w:t>
      </w:r>
      <w:r w:rsidR="00605D47" w:rsidRPr="00605D47">
        <w:rPr>
          <w:rFonts w:ascii="Roboto" w:hAnsi="Roboto"/>
        </w:rPr>
        <w:t xml:space="preserve">, il ramo di private </w:t>
      </w:r>
      <w:proofErr w:type="spellStart"/>
      <w:r w:rsidR="00605D47" w:rsidRPr="00605D47">
        <w:rPr>
          <w:rFonts w:ascii="Roboto" w:hAnsi="Roboto"/>
        </w:rPr>
        <w:t>debt</w:t>
      </w:r>
      <w:proofErr w:type="spellEnd"/>
      <w:r w:rsidR="00605D47" w:rsidRPr="00605D47">
        <w:rPr>
          <w:rFonts w:ascii="Roboto" w:hAnsi="Roboto"/>
        </w:rPr>
        <w:t xml:space="preserve"> del gruppo statunitense PGIM Inc.</w:t>
      </w:r>
      <w:r w:rsidR="00BB4431">
        <w:rPr>
          <w:rFonts w:ascii="Roboto" w:hAnsi="Roboto"/>
        </w:rPr>
        <w:t xml:space="preserve"> </w:t>
      </w:r>
      <w:r w:rsidR="00907990">
        <w:rPr>
          <w:rFonts w:ascii="Roboto" w:hAnsi="Roboto"/>
        </w:rPr>
        <w:t>e uno dei principali asset m</w:t>
      </w:r>
      <w:r w:rsidR="008E0F8E">
        <w:rPr>
          <w:rFonts w:ascii="Roboto" w:hAnsi="Roboto"/>
        </w:rPr>
        <w:t>a</w:t>
      </w:r>
      <w:r w:rsidR="00907990">
        <w:rPr>
          <w:rFonts w:ascii="Roboto" w:hAnsi="Roboto"/>
        </w:rPr>
        <w:t>nager a livello mondiale</w:t>
      </w:r>
      <w:r w:rsidR="008E0F8E">
        <w:rPr>
          <w:rFonts w:ascii="Roboto" w:hAnsi="Roboto"/>
        </w:rPr>
        <w:t xml:space="preserve">, </w:t>
      </w:r>
      <w:r w:rsidR="00603F8C">
        <w:rPr>
          <w:rFonts w:ascii="Roboto" w:hAnsi="Roboto"/>
        </w:rPr>
        <w:t xml:space="preserve">e </w:t>
      </w:r>
      <w:r w:rsidR="008E0F8E">
        <w:rPr>
          <w:rFonts w:ascii="Roboto" w:hAnsi="Roboto"/>
        </w:rPr>
        <w:t xml:space="preserve">sarà impiegato da CAP </w:t>
      </w:r>
      <w:r w:rsidR="008E0F8E" w:rsidRPr="008E0F8E">
        <w:rPr>
          <w:rFonts w:ascii="Roboto" w:hAnsi="Roboto"/>
        </w:rPr>
        <w:t xml:space="preserve">per </w:t>
      </w:r>
      <w:r w:rsidR="008E0F8E" w:rsidRPr="00BB4431">
        <w:rPr>
          <w:rFonts w:ascii="Roboto" w:hAnsi="Roboto"/>
          <w:b/>
          <w:bCs/>
        </w:rPr>
        <w:t>sostenere gli investimenti previsti dal piano industriale per il servizio idrico integrato</w:t>
      </w:r>
      <w:r w:rsidR="008E0F8E">
        <w:rPr>
          <w:rFonts w:ascii="Roboto" w:hAnsi="Roboto"/>
        </w:rPr>
        <w:t>, dalla riduzione delle perdite all’efficientamento della rete all’adozione di tecnologie innovative.</w:t>
      </w:r>
      <w:r w:rsidR="00BE44F3">
        <w:rPr>
          <w:rFonts w:ascii="Roboto" w:hAnsi="Roboto"/>
        </w:rPr>
        <w:t xml:space="preserve"> </w:t>
      </w:r>
      <w:r w:rsidR="00BE44F3" w:rsidRPr="00DC4C36">
        <w:rPr>
          <w:rFonts w:ascii="Roboto" w:hAnsi="Roboto"/>
        </w:rPr>
        <w:t xml:space="preserve">Si tratta della prima emissione nel quadro del programma </w:t>
      </w:r>
      <w:proofErr w:type="spellStart"/>
      <w:r w:rsidR="00BE44F3" w:rsidRPr="00453F32">
        <w:rPr>
          <w:rFonts w:ascii="Roboto" w:hAnsi="Roboto"/>
          <w:b/>
          <w:bCs/>
        </w:rPr>
        <w:t>Shelf</w:t>
      </w:r>
      <w:proofErr w:type="spellEnd"/>
      <w:r w:rsidR="00BE44F3" w:rsidRPr="00453F32">
        <w:rPr>
          <w:rFonts w:ascii="Roboto" w:hAnsi="Roboto"/>
          <w:b/>
          <w:bCs/>
        </w:rPr>
        <w:t xml:space="preserve"> </w:t>
      </w:r>
      <w:proofErr w:type="spellStart"/>
      <w:r w:rsidR="00BE44F3" w:rsidRPr="00453F32">
        <w:rPr>
          <w:rFonts w:ascii="Roboto" w:hAnsi="Roboto"/>
          <w:b/>
          <w:bCs/>
        </w:rPr>
        <w:t>suistainability-linked</w:t>
      </w:r>
      <w:proofErr w:type="spellEnd"/>
      <w:r w:rsidR="00BE44F3" w:rsidRPr="00453F32">
        <w:rPr>
          <w:rFonts w:ascii="Roboto" w:hAnsi="Roboto"/>
          <w:b/>
          <w:bCs/>
        </w:rPr>
        <w:t xml:space="preserve"> da 260 milioni di dollari stipulato da CAP</w:t>
      </w:r>
      <w:r w:rsidR="00BE44F3" w:rsidRPr="00453F32">
        <w:rPr>
          <w:rFonts w:ascii="Roboto" w:hAnsi="Roboto"/>
        </w:rPr>
        <w:t xml:space="preserve">.  La </w:t>
      </w:r>
      <w:proofErr w:type="spellStart"/>
      <w:r w:rsidR="00BE44F3" w:rsidRPr="00453F32">
        <w:rPr>
          <w:rFonts w:ascii="Roboto" w:hAnsi="Roboto"/>
        </w:rPr>
        <w:t>Shelf</w:t>
      </w:r>
      <w:proofErr w:type="spellEnd"/>
      <w:r w:rsidR="00BE44F3" w:rsidRPr="00453F32">
        <w:rPr>
          <w:rFonts w:ascii="Roboto" w:hAnsi="Roboto"/>
        </w:rPr>
        <w:t xml:space="preserve"> Facility è un accordo quadro </w:t>
      </w:r>
      <w:r w:rsidRPr="00453F32">
        <w:rPr>
          <w:rFonts w:ascii="Roboto" w:hAnsi="Roboto"/>
        </w:rPr>
        <w:t>revocabile</w:t>
      </w:r>
      <w:r w:rsidR="00BE44F3" w:rsidRPr="00453F32">
        <w:rPr>
          <w:rFonts w:ascii="Roboto" w:hAnsi="Roboto"/>
        </w:rPr>
        <w:t xml:space="preserve"> che permette più emissioni nel corso della sua durata, in questo caso triennale, che consentirà al Gruppo la flessibilità di emettere </w:t>
      </w:r>
      <w:r w:rsidR="00EC090F" w:rsidRPr="00453F32">
        <w:rPr>
          <w:rFonts w:ascii="Roboto" w:hAnsi="Roboto"/>
        </w:rPr>
        <w:t>notes</w:t>
      </w:r>
      <w:r w:rsidR="00BE44F3" w:rsidRPr="00453F32">
        <w:rPr>
          <w:rFonts w:ascii="Roboto" w:hAnsi="Roboto"/>
        </w:rPr>
        <w:t xml:space="preserve"> in base a specifiche esigenze di capitale e con tempi di esecuzione minimi.</w:t>
      </w:r>
    </w:p>
    <w:p w14:paraId="087C14BC" w14:textId="4AECDB9E" w:rsidR="008E0F8E" w:rsidRPr="00453F32" w:rsidRDefault="008E0F8E" w:rsidP="008E0F8E">
      <w:pPr>
        <w:spacing w:after="0" w:line="240" w:lineRule="auto"/>
        <w:jc w:val="both"/>
        <w:rPr>
          <w:rFonts w:ascii="Roboto" w:hAnsi="Roboto"/>
        </w:rPr>
      </w:pPr>
    </w:p>
    <w:p w14:paraId="4F247A03" w14:textId="7A265A77" w:rsidR="008E0F8E" w:rsidRDefault="008E0F8E" w:rsidP="008E0F8E">
      <w:pPr>
        <w:spacing w:after="0" w:line="240" w:lineRule="auto"/>
        <w:jc w:val="both"/>
        <w:rPr>
          <w:rFonts w:ascii="Roboto" w:hAnsi="Roboto"/>
        </w:rPr>
      </w:pPr>
      <w:r>
        <w:rPr>
          <w:rFonts w:ascii="Roboto" w:hAnsi="Roboto"/>
        </w:rPr>
        <w:t>“</w:t>
      </w:r>
      <w:r w:rsidRPr="00D16708">
        <w:rPr>
          <w:rFonts w:ascii="Roboto" w:hAnsi="Roboto"/>
          <w:i/>
          <w:iCs/>
        </w:rPr>
        <w:t xml:space="preserve">Il servizio idrico è sempre più </w:t>
      </w:r>
      <w:r w:rsidR="00E54265" w:rsidRPr="00D16708">
        <w:rPr>
          <w:rFonts w:ascii="Roboto" w:hAnsi="Roboto"/>
          <w:i/>
          <w:iCs/>
        </w:rPr>
        <w:t xml:space="preserve">al </w:t>
      </w:r>
      <w:r w:rsidRPr="00D16708">
        <w:rPr>
          <w:rFonts w:ascii="Roboto" w:hAnsi="Roboto"/>
          <w:i/>
          <w:iCs/>
        </w:rPr>
        <w:t xml:space="preserve">centro delle sfide che </w:t>
      </w:r>
      <w:r w:rsidR="00EE36C6">
        <w:rPr>
          <w:rFonts w:ascii="Roboto" w:hAnsi="Roboto"/>
          <w:i/>
          <w:iCs/>
        </w:rPr>
        <w:t>le comunità locali</w:t>
      </w:r>
      <w:r w:rsidRPr="00D16708">
        <w:rPr>
          <w:rFonts w:ascii="Roboto" w:hAnsi="Roboto"/>
          <w:i/>
          <w:iCs/>
        </w:rPr>
        <w:t xml:space="preserve"> devono affrontare, sia </w:t>
      </w:r>
      <w:r w:rsidR="00325964">
        <w:rPr>
          <w:rFonts w:ascii="Roboto" w:hAnsi="Roboto"/>
          <w:i/>
          <w:iCs/>
        </w:rPr>
        <w:t xml:space="preserve">a causa </w:t>
      </w:r>
      <w:r w:rsidR="00FB4B29">
        <w:rPr>
          <w:rFonts w:ascii="Roboto" w:hAnsi="Roboto"/>
          <w:i/>
          <w:iCs/>
        </w:rPr>
        <w:t>d</w:t>
      </w:r>
      <w:r w:rsidR="00325964">
        <w:rPr>
          <w:rFonts w:ascii="Roboto" w:hAnsi="Roboto"/>
          <w:i/>
          <w:iCs/>
        </w:rPr>
        <w:t>ella</w:t>
      </w:r>
      <w:r w:rsidR="00325964" w:rsidRPr="00D16708">
        <w:rPr>
          <w:rFonts w:ascii="Roboto" w:hAnsi="Roboto"/>
          <w:i/>
          <w:iCs/>
        </w:rPr>
        <w:t xml:space="preserve"> </w:t>
      </w:r>
      <w:r w:rsidRPr="00D16708">
        <w:rPr>
          <w:rFonts w:ascii="Roboto" w:hAnsi="Roboto"/>
          <w:i/>
          <w:iCs/>
        </w:rPr>
        <w:t xml:space="preserve">crisi climatica in atto, sia </w:t>
      </w:r>
      <w:r w:rsidR="00325964">
        <w:rPr>
          <w:rFonts w:ascii="Roboto" w:hAnsi="Roboto"/>
          <w:i/>
          <w:iCs/>
        </w:rPr>
        <w:t xml:space="preserve">perché l’acqua e la sua gestione industriale rappresenta un elemento abilitatore della </w:t>
      </w:r>
      <w:r w:rsidRPr="00D16708">
        <w:rPr>
          <w:rFonts w:ascii="Roboto" w:hAnsi="Roboto"/>
          <w:i/>
          <w:iCs/>
        </w:rPr>
        <w:t xml:space="preserve">transizione tecnologica. </w:t>
      </w:r>
      <w:r w:rsidR="00E54265" w:rsidRPr="00D16708">
        <w:rPr>
          <w:rFonts w:ascii="Roboto" w:hAnsi="Roboto"/>
          <w:i/>
          <w:iCs/>
        </w:rPr>
        <w:t>Nel 2019 abbiamo fatto una scelta importante, adottando un Piano di Sostenibilità che identifica ambiziosi obiettivi ambientali</w:t>
      </w:r>
      <w:r w:rsidR="00D16708" w:rsidRPr="00D16708">
        <w:rPr>
          <w:rFonts w:ascii="Roboto" w:hAnsi="Roboto"/>
          <w:i/>
          <w:iCs/>
        </w:rPr>
        <w:t xml:space="preserve"> da perseguire nei prossimi anni</w:t>
      </w:r>
      <w:r w:rsidR="00D16708">
        <w:rPr>
          <w:rFonts w:ascii="Roboto" w:hAnsi="Roboto"/>
        </w:rPr>
        <w:t xml:space="preserve">, spiega </w:t>
      </w:r>
      <w:r w:rsidR="00D16708" w:rsidRPr="00BB4431">
        <w:rPr>
          <w:rFonts w:ascii="Roboto" w:hAnsi="Roboto"/>
          <w:b/>
          <w:bCs/>
        </w:rPr>
        <w:t>Alessandro Russo</w:t>
      </w:r>
      <w:r w:rsidR="00D16708">
        <w:rPr>
          <w:rFonts w:ascii="Roboto" w:hAnsi="Roboto"/>
        </w:rPr>
        <w:t xml:space="preserve">, </w:t>
      </w:r>
      <w:r w:rsidR="00D16708" w:rsidRPr="0014643A">
        <w:rPr>
          <w:rFonts w:ascii="Roboto" w:hAnsi="Roboto"/>
          <w:b/>
          <w:bCs/>
        </w:rPr>
        <w:t>amministratore delegato di Gruppo CAP</w:t>
      </w:r>
      <w:r w:rsidR="00D16708">
        <w:rPr>
          <w:rFonts w:ascii="Roboto" w:hAnsi="Roboto"/>
        </w:rPr>
        <w:t xml:space="preserve">. </w:t>
      </w:r>
      <w:r w:rsidR="00D16708" w:rsidRPr="00D16708">
        <w:rPr>
          <w:rFonts w:ascii="Roboto" w:hAnsi="Roboto"/>
          <w:i/>
          <w:iCs/>
        </w:rPr>
        <w:t xml:space="preserve">Oggi, adottando una chiara strategia di finanza sostenibile, intendiamo proseguire con maggiore convinzione nel percorso che abbiamo intrapreso. </w:t>
      </w:r>
      <w:r w:rsidR="00E54265" w:rsidRPr="00D16708">
        <w:rPr>
          <w:rFonts w:ascii="Roboto" w:hAnsi="Roboto"/>
          <w:i/>
          <w:iCs/>
        </w:rPr>
        <w:t>Abbiamo un piano industriale che nei prossimi 5 anni ci porterà a investire oltre mezzo miliardo di euro</w:t>
      </w:r>
      <w:r w:rsidR="00EE36C6">
        <w:rPr>
          <w:rFonts w:ascii="Roboto" w:hAnsi="Roboto"/>
          <w:i/>
          <w:iCs/>
        </w:rPr>
        <w:t xml:space="preserve"> grazie a risorse proprie e </w:t>
      </w:r>
      <w:r w:rsidR="00D16708" w:rsidRPr="00D16708">
        <w:rPr>
          <w:rFonts w:ascii="Roboto" w:hAnsi="Roboto"/>
          <w:i/>
          <w:iCs/>
        </w:rPr>
        <w:t>che potremo reperire sui mercati finanziar</w:t>
      </w:r>
      <w:r w:rsidR="00EE36C6">
        <w:rPr>
          <w:rFonts w:ascii="Roboto" w:hAnsi="Roboto"/>
          <w:i/>
          <w:iCs/>
        </w:rPr>
        <w:t>i. C</w:t>
      </w:r>
      <w:r w:rsidR="00D16708" w:rsidRPr="00D16708">
        <w:rPr>
          <w:rFonts w:ascii="Roboto" w:hAnsi="Roboto"/>
          <w:i/>
          <w:iCs/>
        </w:rPr>
        <w:t>oerentemente con i nostri valori abbiamo voluto legare</w:t>
      </w:r>
      <w:r w:rsidR="00252267">
        <w:rPr>
          <w:rFonts w:ascii="Roboto" w:hAnsi="Roboto"/>
          <w:i/>
          <w:iCs/>
        </w:rPr>
        <w:t xml:space="preserve"> </w:t>
      </w:r>
      <w:r w:rsidR="00EE36C6">
        <w:rPr>
          <w:rFonts w:ascii="Roboto" w:hAnsi="Roboto"/>
          <w:i/>
          <w:iCs/>
        </w:rPr>
        <w:t>questa emissione obbligazionaria</w:t>
      </w:r>
      <w:r w:rsidR="00EE36C6" w:rsidRPr="00D16708">
        <w:rPr>
          <w:rFonts w:ascii="Roboto" w:hAnsi="Roboto"/>
          <w:i/>
          <w:iCs/>
        </w:rPr>
        <w:t xml:space="preserve"> </w:t>
      </w:r>
      <w:r w:rsidR="00325964">
        <w:rPr>
          <w:rFonts w:ascii="Roboto" w:hAnsi="Roboto"/>
          <w:i/>
          <w:iCs/>
        </w:rPr>
        <w:t>agli obiettivi di decarbonizzazione che sono fondamentali per la nostra azienda che</w:t>
      </w:r>
      <w:r w:rsidR="00BB4431">
        <w:rPr>
          <w:rFonts w:ascii="Roboto" w:hAnsi="Roboto"/>
          <w:i/>
          <w:iCs/>
        </w:rPr>
        <w:t>,</w:t>
      </w:r>
      <w:r w:rsidR="00325964">
        <w:rPr>
          <w:rFonts w:ascii="Roboto" w:hAnsi="Roboto"/>
          <w:i/>
          <w:iCs/>
        </w:rPr>
        <w:t xml:space="preserve"> come tutte quelle del comparto idrico</w:t>
      </w:r>
      <w:r w:rsidR="00BB4431">
        <w:rPr>
          <w:rFonts w:ascii="Roboto" w:hAnsi="Roboto"/>
          <w:i/>
          <w:iCs/>
        </w:rPr>
        <w:t>,</w:t>
      </w:r>
      <w:r w:rsidR="00325964">
        <w:rPr>
          <w:rFonts w:ascii="Roboto" w:hAnsi="Roboto"/>
          <w:i/>
          <w:iCs/>
        </w:rPr>
        <w:t xml:space="preserve"> ha un alto tasso di intensità di uso dell’energia</w:t>
      </w:r>
      <w:r w:rsidR="00D16708">
        <w:rPr>
          <w:rFonts w:ascii="Roboto" w:hAnsi="Roboto"/>
        </w:rPr>
        <w:t xml:space="preserve">”. </w:t>
      </w:r>
    </w:p>
    <w:p w14:paraId="6A7DCF9A" w14:textId="77777777" w:rsidR="008E0F8E" w:rsidRDefault="008E0F8E" w:rsidP="008E0F8E">
      <w:pPr>
        <w:spacing w:after="0" w:line="240" w:lineRule="auto"/>
        <w:jc w:val="both"/>
        <w:rPr>
          <w:rFonts w:ascii="Roboto" w:hAnsi="Roboto"/>
        </w:rPr>
      </w:pPr>
    </w:p>
    <w:p w14:paraId="77E273C1" w14:textId="7AEDB075" w:rsidR="00522B49" w:rsidRDefault="003008E1" w:rsidP="00522B49">
      <w:pPr>
        <w:spacing w:after="0" w:line="240" w:lineRule="auto"/>
        <w:jc w:val="both"/>
        <w:rPr>
          <w:rFonts w:ascii="Roboto" w:hAnsi="Roboto"/>
          <w:lang w:eastAsia="zh-CN"/>
        </w:rPr>
      </w:pPr>
      <w:r w:rsidRPr="00522B49">
        <w:rPr>
          <w:rFonts w:ascii="Roboto" w:hAnsi="Roboto"/>
        </w:rPr>
        <w:t xml:space="preserve">Le obbligazioni sono quotate sul mercato regolamentato irlandese, hanno una </w:t>
      </w:r>
      <w:r w:rsidRPr="00BB4431">
        <w:rPr>
          <w:rFonts w:ascii="Roboto" w:hAnsi="Roboto"/>
          <w:b/>
          <w:bCs/>
        </w:rPr>
        <w:t>scadenza di 1</w:t>
      </w:r>
      <w:r w:rsidR="00ED0E8F" w:rsidRPr="00BB4431">
        <w:rPr>
          <w:rFonts w:ascii="Roboto" w:hAnsi="Roboto"/>
          <w:b/>
          <w:bCs/>
        </w:rPr>
        <w:t>4</w:t>
      </w:r>
      <w:r w:rsidRPr="00BB4431">
        <w:rPr>
          <w:rFonts w:ascii="Roboto" w:hAnsi="Roboto"/>
          <w:b/>
          <w:bCs/>
        </w:rPr>
        <w:t xml:space="preserve"> anni</w:t>
      </w:r>
      <w:r w:rsidRPr="00522B49">
        <w:rPr>
          <w:rFonts w:ascii="Roboto" w:hAnsi="Roboto"/>
        </w:rPr>
        <w:t xml:space="preserve"> e pagano una </w:t>
      </w:r>
      <w:r w:rsidRPr="00BB4431">
        <w:rPr>
          <w:rFonts w:ascii="Roboto" w:hAnsi="Roboto"/>
          <w:b/>
          <w:bCs/>
        </w:rPr>
        <w:t>cedola semestrale del 5.1%</w:t>
      </w:r>
      <w:r w:rsidRPr="00522B49">
        <w:rPr>
          <w:rFonts w:ascii="Roboto" w:hAnsi="Roboto"/>
        </w:rPr>
        <w:t>.</w:t>
      </w:r>
      <w:r w:rsidR="00522B49">
        <w:rPr>
          <w:rFonts w:ascii="Roboto" w:hAnsi="Roboto"/>
        </w:rPr>
        <w:t xml:space="preserve"> </w:t>
      </w:r>
      <w:r w:rsidRPr="00522B49">
        <w:rPr>
          <w:rFonts w:ascii="Roboto" w:hAnsi="Roboto"/>
        </w:rPr>
        <w:t xml:space="preserve">Due sono gli obiettivi </w:t>
      </w:r>
      <w:r w:rsidR="00CB3236" w:rsidRPr="00522B49">
        <w:rPr>
          <w:rFonts w:ascii="Roboto" w:hAnsi="Roboto"/>
          <w:lang w:eastAsia="zh-CN"/>
        </w:rPr>
        <w:t xml:space="preserve">di decarbonizzazione </w:t>
      </w:r>
      <w:r w:rsidRPr="00522B49">
        <w:rPr>
          <w:rFonts w:ascii="Roboto" w:hAnsi="Roboto"/>
          <w:lang w:eastAsia="zh-CN"/>
        </w:rPr>
        <w:t xml:space="preserve">legati al </w:t>
      </w:r>
      <w:r w:rsidR="00CB3236" w:rsidRPr="00522B49">
        <w:rPr>
          <w:rFonts w:ascii="Roboto" w:hAnsi="Roboto"/>
          <w:lang w:eastAsia="zh-CN"/>
        </w:rPr>
        <w:t>bond</w:t>
      </w:r>
      <w:r w:rsidR="000D34CA" w:rsidRPr="00522B49">
        <w:rPr>
          <w:rFonts w:ascii="Roboto" w:hAnsi="Roboto"/>
          <w:lang w:eastAsia="zh-CN"/>
        </w:rPr>
        <w:t xml:space="preserve">: la </w:t>
      </w:r>
      <w:r w:rsidR="000D34CA" w:rsidRPr="00BB4431">
        <w:rPr>
          <w:rFonts w:ascii="Roboto" w:hAnsi="Roboto"/>
          <w:b/>
          <w:bCs/>
          <w:lang w:eastAsia="zh-CN"/>
        </w:rPr>
        <w:t>riduzione del 42% delle emissioni dirette</w:t>
      </w:r>
      <w:r w:rsidR="000D34CA" w:rsidRPr="00522B49">
        <w:rPr>
          <w:rFonts w:ascii="Roboto" w:hAnsi="Roboto"/>
          <w:lang w:eastAsia="zh-CN"/>
        </w:rPr>
        <w:t xml:space="preserve"> </w:t>
      </w:r>
      <w:r w:rsidR="000D34CA" w:rsidRPr="00BB4431">
        <w:rPr>
          <w:rFonts w:ascii="Roboto" w:hAnsi="Roboto"/>
          <w:b/>
          <w:bCs/>
          <w:lang w:eastAsia="zh-CN"/>
        </w:rPr>
        <w:t>ed emissioni indirette</w:t>
      </w:r>
      <w:r w:rsidR="000D34CA" w:rsidRPr="00522B49">
        <w:rPr>
          <w:rFonts w:ascii="Roboto" w:hAnsi="Roboto"/>
          <w:lang w:eastAsia="zh-CN"/>
        </w:rPr>
        <w:t xml:space="preserve"> da consumo energetico</w:t>
      </w:r>
      <w:r w:rsidR="00B35E6C">
        <w:rPr>
          <w:rFonts w:ascii="Roboto" w:hAnsi="Roboto"/>
          <w:lang w:eastAsia="zh-CN"/>
        </w:rPr>
        <w:t xml:space="preserve"> (scope 1 e 2)</w:t>
      </w:r>
      <w:r w:rsidR="000D34CA" w:rsidRPr="00522B49">
        <w:rPr>
          <w:rFonts w:ascii="Roboto" w:hAnsi="Roboto"/>
          <w:lang w:eastAsia="zh-CN"/>
        </w:rPr>
        <w:t xml:space="preserve"> entro il 2030 rispetto a quelle del 2021, e la </w:t>
      </w:r>
      <w:r w:rsidR="000D34CA" w:rsidRPr="00BB4431">
        <w:rPr>
          <w:rFonts w:ascii="Roboto" w:hAnsi="Roboto"/>
          <w:b/>
          <w:bCs/>
          <w:lang w:eastAsia="zh-CN"/>
        </w:rPr>
        <w:t>riduzione del 25% delle emissioni indirette</w:t>
      </w:r>
      <w:r w:rsidR="000D34CA" w:rsidRPr="00522B49">
        <w:rPr>
          <w:rFonts w:ascii="Roboto" w:hAnsi="Roboto"/>
          <w:lang w:eastAsia="zh-CN"/>
        </w:rPr>
        <w:t xml:space="preserve"> da altre fonti</w:t>
      </w:r>
      <w:r w:rsidR="000677E8">
        <w:rPr>
          <w:rFonts w:ascii="Roboto" w:hAnsi="Roboto"/>
          <w:lang w:eastAsia="zh-CN"/>
        </w:rPr>
        <w:t xml:space="preserve"> (scope 3) </w:t>
      </w:r>
      <w:r w:rsidR="000D34CA" w:rsidRPr="00522B49">
        <w:rPr>
          <w:rFonts w:ascii="Roboto" w:hAnsi="Roboto"/>
          <w:lang w:eastAsia="zh-CN"/>
        </w:rPr>
        <w:t xml:space="preserve">entro il 2030 (sempre rispetto alle emissioni del 2021). </w:t>
      </w:r>
    </w:p>
    <w:p w14:paraId="16AC6276" w14:textId="77777777" w:rsidR="000677E8" w:rsidRDefault="000677E8" w:rsidP="00522B49">
      <w:pPr>
        <w:spacing w:after="0" w:line="240" w:lineRule="auto"/>
        <w:jc w:val="both"/>
        <w:rPr>
          <w:rFonts w:ascii="Roboto" w:hAnsi="Roboto"/>
          <w:lang w:eastAsia="zh-CN"/>
        </w:rPr>
      </w:pPr>
    </w:p>
    <w:p w14:paraId="1F4D57E7" w14:textId="77777777" w:rsidR="000677E8" w:rsidRPr="00605D47" w:rsidRDefault="000677E8" w:rsidP="000677E8">
      <w:pPr>
        <w:spacing w:after="0" w:line="240" w:lineRule="auto"/>
        <w:jc w:val="both"/>
        <w:rPr>
          <w:rStyle w:val="ui-provider"/>
          <w:rFonts w:ascii="Roboto" w:hAnsi="Roboto"/>
        </w:rPr>
      </w:pPr>
      <w:r w:rsidRPr="00605D47">
        <w:rPr>
          <w:rFonts w:ascii="Roboto" w:hAnsi="Roboto"/>
        </w:rPr>
        <w:t>“</w:t>
      </w:r>
      <w:r w:rsidRPr="00605D47">
        <w:rPr>
          <w:rStyle w:val="ui-provider"/>
          <w:rFonts w:ascii="Roboto" w:hAnsi="Roboto"/>
          <w:i/>
          <w:iCs/>
        </w:rPr>
        <w:t>Dopo aver costruito un rapporto di fiducia con il Gruppo CAP, siamo lieti di formalizzare la nostra partnership attraverso un investimento che consente al Gruppo di diversificare le fonti di finanziamento e promuovere gli obiettivi di transizione ecologica</w:t>
      </w:r>
      <w:r>
        <w:rPr>
          <w:rStyle w:val="ui-provider"/>
          <w:rFonts w:ascii="Roboto" w:hAnsi="Roboto"/>
        </w:rPr>
        <w:t xml:space="preserve">, commenta </w:t>
      </w:r>
      <w:r w:rsidRPr="00BB4431">
        <w:rPr>
          <w:rStyle w:val="ui-provider"/>
          <w:rFonts w:ascii="Roboto" w:hAnsi="Roboto"/>
          <w:b/>
          <w:bCs/>
        </w:rPr>
        <w:t>Francesco Ascoli</w:t>
      </w:r>
      <w:r w:rsidRPr="00605D47">
        <w:rPr>
          <w:rStyle w:val="ui-provider"/>
          <w:rFonts w:ascii="Roboto" w:hAnsi="Roboto"/>
        </w:rPr>
        <w:t xml:space="preserve">, </w:t>
      </w:r>
      <w:r w:rsidRPr="00453F32">
        <w:rPr>
          <w:rStyle w:val="ui-provider"/>
          <w:rFonts w:ascii="Roboto" w:hAnsi="Roboto"/>
          <w:b/>
          <w:bCs/>
        </w:rPr>
        <w:t xml:space="preserve">Senior Vice </w:t>
      </w:r>
      <w:proofErr w:type="spellStart"/>
      <w:r w:rsidRPr="00453F32">
        <w:rPr>
          <w:rStyle w:val="ui-provider"/>
          <w:rFonts w:ascii="Roboto" w:hAnsi="Roboto"/>
          <w:b/>
          <w:bCs/>
        </w:rPr>
        <w:t>President</w:t>
      </w:r>
      <w:proofErr w:type="spellEnd"/>
      <w:r w:rsidRPr="00453F32">
        <w:rPr>
          <w:rStyle w:val="ui-provider"/>
          <w:rFonts w:ascii="Roboto" w:hAnsi="Roboto"/>
          <w:b/>
          <w:bCs/>
        </w:rPr>
        <w:t xml:space="preserve"> – </w:t>
      </w:r>
      <w:proofErr w:type="spellStart"/>
      <w:r w:rsidRPr="00453F32">
        <w:rPr>
          <w:rStyle w:val="ui-provider"/>
          <w:rFonts w:ascii="Roboto" w:hAnsi="Roboto"/>
          <w:b/>
          <w:bCs/>
        </w:rPr>
        <w:t>Pricoa</w:t>
      </w:r>
      <w:proofErr w:type="spellEnd"/>
      <w:r w:rsidRPr="00453F32">
        <w:rPr>
          <w:rStyle w:val="ui-provider"/>
          <w:rFonts w:ascii="Roboto" w:hAnsi="Roboto"/>
          <w:b/>
          <w:bCs/>
        </w:rPr>
        <w:t xml:space="preserve"> Private Capital</w:t>
      </w:r>
      <w:r>
        <w:rPr>
          <w:rStyle w:val="ui-provider"/>
          <w:rFonts w:ascii="Roboto" w:hAnsi="Roboto"/>
        </w:rPr>
        <w:t>.</w:t>
      </w:r>
      <w:r w:rsidRPr="00605D47">
        <w:rPr>
          <w:rStyle w:val="ui-provider"/>
          <w:rFonts w:ascii="Roboto" w:hAnsi="Roboto"/>
          <w:i/>
          <w:iCs/>
        </w:rPr>
        <w:t xml:space="preserve"> </w:t>
      </w:r>
      <w:r w:rsidRPr="00605D47">
        <w:rPr>
          <w:rStyle w:val="ui-provider"/>
          <w:rFonts w:ascii="Roboto" w:hAnsi="Roboto"/>
          <w:i/>
          <w:iCs/>
        </w:rPr>
        <w:lastRenderedPageBreak/>
        <w:t>La nostra presenza locale ed il nostro approccio di lungo termine ci consentono di fornire capitale su misura per i nostri emittenti, e di supportare il Gruppo CAP a realizzare le sue aspirazioni negli anni a venire</w:t>
      </w:r>
      <w:r w:rsidRPr="00605D47">
        <w:rPr>
          <w:rStyle w:val="ui-provider"/>
          <w:rFonts w:ascii="Roboto" w:hAnsi="Roboto"/>
        </w:rPr>
        <w:t>”</w:t>
      </w:r>
      <w:r>
        <w:rPr>
          <w:rStyle w:val="ui-provider"/>
          <w:rFonts w:ascii="Roboto" w:hAnsi="Roboto"/>
        </w:rPr>
        <w:t>.</w:t>
      </w:r>
      <w:r w:rsidRPr="00605D47">
        <w:rPr>
          <w:rStyle w:val="ui-provider"/>
          <w:rFonts w:ascii="Roboto" w:hAnsi="Roboto"/>
        </w:rPr>
        <w:t xml:space="preserve"> </w:t>
      </w:r>
    </w:p>
    <w:p w14:paraId="6773537F" w14:textId="77777777" w:rsidR="000677E8" w:rsidRDefault="000677E8" w:rsidP="00522B49">
      <w:pPr>
        <w:spacing w:after="0" w:line="240" w:lineRule="auto"/>
        <w:jc w:val="both"/>
        <w:rPr>
          <w:rFonts w:ascii="Roboto" w:hAnsi="Roboto"/>
          <w:lang w:eastAsia="zh-CN"/>
        </w:rPr>
      </w:pPr>
    </w:p>
    <w:p w14:paraId="024C8C91" w14:textId="705FE809" w:rsidR="00F0620C" w:rsidRDefault="00252267" w:rsidP="00522B49">
      <w:pPr>
        <w:spacing w:after="0" w:line="240" w:lineRule="auto"/>
        <w:jc w:val="both"/>
        <w:rPr>
          <w:rFonts w:ascii="Roboto" w:hAnsi="Roboto"/>
          <w:lang w:eastAsia="zh-CN"/>
        </w:rPr>
      </w:pPr>
      <w:r>
        <w:rPr>
          <w:rFonts w:ascii="Roboto" w:hAnsi="Roboto"/>
          <w:lang w:eastAsia="zh-CN"/>
        </w:rPr>
        <w:t xml:space="preserve">Il bond è stato </w:t>
      </w:r>
      <w:r w:rsidR="00226235">
        <w:rPr>
          <w:rFonts w:ascii="Roboto" w:hAnsi="Roboto"/>
          <w:lang w:eastAsia="zh-CN"/>
        </w:rPr>
        <w:t>emesso nell’ambito del</w:t>
      </w:r>
      <w:r>
        <w:rPr>
          <w:rFonts w:ascii="Roboto" w:hAnsi="Roboto"/>
          <w:lang w:eastAsia="zh-CN"/>
        </w:rPr>
        <w:t xml:space="preserve"> </w:t>
      </w:r>
      <w:proofErr w:type="spellStart"/>
      <w:r w:rsidRPr="00BB4431">
        <w:rPr>
          <w:rFonts w:ascii="Roboto" w:hAnsi="Roboto"/>
          <w:b/>
          <w:bCs/>
          <w:lang w:eastAsia="zh-CN"/>
        </w:rPr>
        <w:t>Sustainability</w:t>
      </w:r>
      <w:proofErr w:type="spellEnd"/>
      <w:r w:rsidRPr="00BB4431">
        <w:rPr>
          <w:rFonts w:ascii="Roboto" w:hAnsi="Roboto"/>
          <w:b/>
          <w:bCs/>
          <w:lang w:eastAsia="zh-CN"/>
        </w:rPr>
        <w:t xml:space="preserve"> </w:t>
      </w:r>
      <w:proofErr w:type="spellStart"/>
      <w:r w:rsidRPr="00BB4431">
        <w:rPr>
          <w:rFonts w:ascii="Roboto" w:hAnsi="Roboto"/>
          <w:b/>
          <w:bCs/>
          <w:lang w:eastAsia="zh-CN"/>
        </w:rPr>
        <w:t>Linked</w:t>
      </w:r>
      <w:proofErr w:type="spellEnd"/>
      <w:r w:rsidRPr="00BB4431">
        <w:rPr>
          <w:rFonts w:ascii="Roboto" w:hAnsi="Roboto"/>
          <w:b/>
          <w:bCs/>
          <w:lang w:eastAsia="zh-CN"/>
        </w:rPr>
        <w:t xml:space="preserve"> Financing Framework </w:t>
      </w:r>
      <w:r w:rsidRPr="00453F32">
        <w:rPr>
          <w:rFonts w:ascii="Roboto" w:hAnsi="Roboto"/>
          <w:lang w:eastAsia="zh-CN"/>
        </w:rPr>
        <w:t>di</w:t>
      </w:r>
      <w:r w:rsidRPr="00BB4431">
        <w:rPr>
          <w:rFonts w:ascii="Roboto" w:hAnsi="Roboto"/>
          <w:b/>
          <w:bCs/>
          <w:lang w:eastAsia="zh-CN"/>
        </w:rPr>
        <w:t xml:space="preserve"> Gruppo CAP</w:t>
      </w:r>
      <w:r>
        <w:rPr>
          <w:rFonts w:ascii="Roboto" w:hAnsi="Roboto"/>
          <w:lang w:eastAsia="zh-CN"/>
        </w:rPr>
        <w:t xml:space="preserve"> il cui </w:t>
      </w:r>
      <w:r w:rsidR="006B7E2F" w:rsidRPr="00587414">
        <w:rPr>
          <w:rFonts w:ascii="Roboto" w:hAnsi="Roboto"/>
          <w:lang w:eastAsia="zh-CN"/>
        </w:rPr>
        <w:t xml:space="preserve">obiettivo principale è quello di </w:t>
      </w:r>
      <w:r w:rsidR="006B7E2F" w:rsidRPr="00BB4431">
        <w:rPr>
          <w:rFonts w:ascii="Roboto" w:hAnsi="Roboto"/>
          <w:b/>
          <w:bCs/>
          <w:lang w:eastAsia="zh-CN"/>
        </w:rPr>
        <w:t xml:space="preserve">allineare la strategia finanziaria con i </w:t>
      </w:r>
      <w:r w:rsidR="00515749" w:rsidRPr="00BB4431">
        <w:rPr>
          <w:rFonts w:ascii="Roboto" w:hAnsi="Roboto"/>
          <w:b/>
          <w:bCs/>
          <w:lang w:eastAsia="zh-CN"/>
        </w:rPr>
        <w:t xml:space="preserve">propri </w:t>
      </w:r>
      <w:r w:rsidR="006B7E2F" w:rsidRPr="00BB4431">
        <w:rPr>
          <w:rFonts w:ascii="Roboto" w:hAnsi="Roboto"/>
          <w:b/>
          <w:bCs/>
          <w:lang w:eastAsia="zh-CN"/>
        </w:rPr>
        <w:t>impegni di sostenibilità</w:t>
      </w:r>
      <w:r w:rsidR="006B7E2F" w:rsidRPr="00587414">
        <w:rPr>
          <w:rFonts w:ascii="Roboto" w:hAnsi="Roboto"/>
          <w:lang w:eastAsia="zh-CN"/>
        </w:rPr>
        <w:t>, integrandosi con il piano aziendale per promuove</w:t>
      </w:r>
      <w:r>
        <w:rPr>
          <w:rFonts w:ascii="Roboto" w:hAnsi="Roboto"/>
          <w:lang w:eastAsia="zh-CN"/>
        </w:rPr>
        <w:t>re</w:t>
      </w:r>
      <w:r w:rsidR="006B7E2F" w:rsidRPr="00587414">
        <w:rPr>
          <w:rFonts w:ascii="Roboto" w:hAnsi="Roboto"/>
          <w:lang w:eastAsia="zh-CN"/>
        </w:rPr>
        <w:t xml:space="preserve"> la transizione</w:t>
      </w:r>
      <w:r w:rsidR="00792812">
        <w:rPr>
          <w:rFonts w:ascii="Roboto" w:hAnsi="Roboto"/>
          <w:lang w:eastAsia="zh-CN"/>
        </w:rPr>
        <w:t xml:space="preserve"> ecologica</w:t>
      </w:r>
      <w:r w:rsidR="006B7E2F" w:rsidRPr="00587414">
        <w:rPr>
          <w:rFonts w:ascii="Roboto" w:hAnsi="Roboto"/>
          <w:lang w:eastAsia="zh-CN"/>
        </w:rPr>
        <w:t xml:space="preserve">. </w:t>
      </w:r>
      <w:r w:rsidR="00515749">
        <w:rPr>
          <w:rFonts w:ascii="Roboto" w:hAnsi="Roboto"/>
          <w:lang w:eastAsia="zh-CN"/>
        </w:rPr>
        <w:t>Questo framework</w:t>
      </w:r>
      <w:r w:rsidR="00515749" w:rsidRPr="00515749">
        <w:rPr>
          <w:rFonts w:ascii="Roboto" w:hAnsi="Roboto"/>
          <w:lang w:eastAsia="zh-CN"/>
        </w:rPr>
        <w:t xml:space="preserve"> contiene le linee guida che </w:t>
      </w:r>
      <w:r w:rsidR="00515749">
        <w:rPr>
          <w:rFonts w:ascii="Roboto" w:hAnsi="Roboto"/>
          <w:lang w:eastAsia="zh-CN"/>
        </w:rPr>
        <w:t xml:space="preserve">Gruppo </w:t>
      </w:r>
      <w:r w:rsidR="00515749" w:rsidRPr="00515749">
        <w:rPr>
          <w:rFonts w:ascii="Roboto" w:hAnsi="Roboto"/>
          <w:lang w:eastAsia="zh-CN"/>
        </w:rPr>
        <w:t>CAP seguirà nell’emissione de</w:t>
      </w:r>
      <w:r w:rsidR="00515749">
        <w:rPr>
          <w:rFonts w:ascii="Roboto" w:hAnsi="Roboto"/>
          <w:lang w:eastAsia="zh-CN"/>
        </w:rPr>
        <w:t xml:space="preserve">gli </w:t>
      </w:r>
      <w:r w:rsidR="00AD7E32">
        <w:rPr>
          <w:rFonts w:ascii="Roboto" w:hAnsi="Roboto"/>
          <w:lang w:eastAsia="zh-CN"/>
        </w:rPr>
        <w:t xml:space="preserve">strumenti </w:t>
      </w:r>
      <w:r w:rsidR="00515749" w:rsidRPr="00515749">
        <w:rPr>
          <w:rFonts w:ascii="Roboto" w:hAnsi="Roboto"/>
          <w:lang w:eastAsia="zh-CN"/>
        </w:rPr>
        <w:t xml:space="preserve">finanziari sostenibili. </w:t>
      </w:r>
      <w:r w:rsidR="00AA0620">
        <w:rPr>
          <w:rFonts w:ascii="Roboto" w:hAnsi="Roboto"/>
          <w:lang w:eastAsia="zh-CN"/>
        </w:rPr>
        <w:t>In particolare,</w:t>
      </w:r>
      <w:r w:rsidR="00515749">
        <w:rPr>
          <w:rFonts w:ascii="Roboto" w:hAnsi="Roboto"/>
          <w:lang w:eastAsia="zh-CN"/>
        </w:rPr>
        <w:t xml:space="preserve"> al suo interno</w:t>
      </w:r>
      <w:r w:rsidR="006B7E2F" w:rsidRPr="00587414">
        <w:rPr>
          <w:rFonts w:ascii="Roboto" w:hAnsi="Roboto"/>
          <w:lang w:eastAsia="zh-CN"/>
        </w:rPr>
        <w:t xml:space="preserve"> </w:t>
      </w:r>
      <w:r w:rsidR="000D34CA" w:rsidRPr="00587414">
        <w:rPr>
          <w:rFonts w:ascii="Roboto" w:hAnsi="Roboto"/>
          <w:lang w:eastAsia="zh-CN"/>
        </w:rPr>
        <w:t xml:space="preserve">sono stati </w:t>
      </w:r>
      <w:r w:rsidR="00EE36C6" w:rsidRPr="00587414">
        <w:rPr>
          <w:rFonts w:ascii="Roboto" w:hAnsi="Roboto"/>
          <w:lang w:eastAsia="zh-CN"/>
        </w:rPr>
        <w:t>definiti</w:t>
      </w:r>
      <w:r w:rsidR="006B7E2F" w:rsidRPr="00587414">
        <w:rPr>
          <w:rFonts w:ascii="Roboto" w:hAnsi="Roboto"/>
          <w:lang w:eastAsia="zh-CN"/>
        </w:rPr>
        <w:t xml:space="preserve"> </w:t>
      </w:r>
      <w:r w:rsidR="00AA0620" w:rsidRPr="00BB4431">
        <w:rPr>
          <w:rFonts w:ascii="Roboto" w:hAnsi="Roboto"/>
          <w:b/>
          <w:bCs/>
          <w:lang w:eastAsia="zh-CN"/>
        </w:rPr>
        <w:t>target legati alla riduzione delle emissioni di gas serra</w:t>
      </w:r>
      <w:r w:rsidR="00AA0620" w:rsidRPr="00AA0620">
        <w:rPr>
          <w:rFonts w:ascii="Roboto" w:hAnsi="Roboto"/>
          <w:lang w:eastAsia="zh-CN"/>
        </w:rPr>
        <w:t xml:space="preserve"> e alla </w:t>
      </w:r>
      <w:r w:rsidR="00AA0620" w:rsidRPr="00BB4431">
        <w:rPr>
          <w:rFonts w:ascii="Roboto" w:hAnsi="Roboto"/>
          <w:b/>
          <w:bCs/>
          <w:lang w:eastAsia="zh-CN"/>
        </w:rPr>
        <w:t>riduzione delle perdite idriche</w:t>
      </w:r>
      <w:r w:rsidR="00F0620C">
        <w:rPr>
          <w:rFonts w:ascii="Roboto" w:hAnsi="Roboto"/>
          <w:lang w:eastAsia="zh-CN"/>
        </w:rPr>
        <w:t>, che contribuiranno al conseguimento</w:t>
      </w:r>
      <w:r w:rsidR="00F0620C" w:rsidRPr="00F0620C">
        <w:rPr>
          <w:rFonts w:ascii="Roboto" w:hAnsi="Roboto"/>
          <w:lang w:eastAsia="zh-CN"/>
        </w:rPr>
        <w:t xml:space="preserve"> </w:t>
      </w:r>
      <w:r w:rsidR="00F0620C" w:rsidRPr="00587414">
        <w:rPr>
          <w:rFonts w:ascii="Roboto" w:hAnsi="Roboto"/>
          <w:lang w:eastAsia="zh-CN"/>
        </w:rPr>
        <w:t xml:space="preserve">dei </w:t>
      </w:r>
      <w:proofErr w:type="spellStart"/>
      <w:r w:rsidR="00F0620C" w:rsidRPr="00BB4431">
        <w:rPr>
          <w:rFonts w:ascii="Roboto" w:hAnsi="Roboto"/>
          <w:b/>
          <w:bCs/>
          <w:lang w:eastAsia="zh-CN"/>
        </w:rPr>
        <w:t>Sustainable</w:t>
      </w:r>
      <w:proofErr w:type="spellEnd"/>
      <w:r w:rsidR="00F0620C" w:rsidRPr="00BB4431">
        <w:rPr>
          <w:rFonts w:ascii="Roboto" w:hAnsi="Roboto"/>
          <w:b/>
          <w:bCs/>
          <w:lang w:eastAsia="zh-CN"/>
        </w:rPr>
        <w:t xml:space="preserve"> </w:t>
      </w:r>
      <w:proofErr w:type="spellStart"/>
      <w:r w:rsidR="00F0620C" w:rsidRPr="00BB4431">
        <w:rPr>
          <w:rFonts w:ascii="Roboto" w:hAnsi="Roboto"/>
          <w:b/>
          <w:bCs/>
          <w:lang w:eastAsia="zh-CN"/>
        </w:rPr>
        <w:t>Developments</w:t>
      </w:r>
      <w:proofErr w:type="spellEnd"/>
      <w:r w:rsidR="00F0620C" w:rsidRPr="00BB4431">
        <w:rPr>
          <w:rFonts w:ascii="Roboto" w:hAnsi="Roboto"/>
          <w:b/>
          <w:bCs/>
          <w:lang w:eastAsia="zh-CN"/>
        </w:rPr>
        <w:t xml:space="preserve"> Goals</w:t>
      </w:r>
      <w:r w:rsidR="00F0620C" w:rsidRPr="00587414">
        <w:rPr>
          <w:rFonts w:ascii="Roboto" w:hAnsi="Roboto"/>
          <w:lang w:eastAsia="zh-CN"/>
        </w:rPr>
        <w:t xml:space="preserve"> </w:t>
      </w:r>
      <w:r w:rsidR="00F0620C">
        <w:rPr>
          <w:rFonts w:ascii="Roboto" w:hAnsi="Roboto"/>
          <w:lang w:eastAsia="zh-CN"/>
        </w:rPr>
        <w:t xml:space="preserve">(SDG) </w:t>
      </w:r>
      <w:r w:rsidR="00F0620C" w:rsidRPr="00587414">
        <w:rPr>
          <w:rFonts w:ascii="Roboto" w:hAnsi="Roboto"/>
          <w:lang w:eastAsia="zh-CN"/>
        </w:rPr>
        <w:t>dell’agenda 2030 dell’ONU</w:t>
      </w:r>
      <w:r w:rsidR="00226235">
        <w:rPr>
          <w:rFonts w:ascii="Roboto" w:hAnsi="Roboto"/>
          <w:lang w:eastAsia="zh-CN"/>
        </w:rPr>
        <w:t>.</w:t>
      </w:r>
    </w:p>
    <w:p w14:paraId="0C2BDF29" w14:textId="77777777" w:rsidR="00F0620C" w:rsidRDefault="00F0620C" w:rsidP="00522B49">
      <w:pPr>
        <w:spacing w:after="0" w:line="240" w:lineRule="auto"/>
        <w:jc w:val="both"/>
        <w:rPr>
          <w:rFonts w:ascii="Roboto" w:hAnsi="Roboto"/>
          <w:lang w:eastAsia="zh-CN"/>
        </w:rPr>
      </w:pPr>
    </w:p>
    <w:p w14:paraId="111F8BD2" w14:textId="2FF3C004" w:rsidR="00A76E8D" w:rsidRDefault="00AC754B" w:rsidP="00522B49">
      <w:pPr>
        <w:spacing w:after="0" w:line="240" w:lineRule="auto"/>
        <w:jc w:val="both"/>
        <w:rPr>
          <w:rFonts w:ascii="Roboto" w:hAnsi="Roboto"/>
          <w:lang w:eastAsia="zh-CN"/>
        </w:rPr>
      </w:pPr>
      <w:r>
        <w:rPr>
          <w:rFonts w:ascii="Roboto" w:hAnsi="Roboto"/>
          <w:lang w:eastAsia="zh-CN"/>
        </w:rPr>
        <w:t xml:space="preserve">È </w:t>
      </w:r>
      <w:r w:rsidR="00B529A2">
        <w:rPr>
          <w:rFonts w:ascii="Roboto" w:hAnsi="Roboto"/>
          <w:lang w:eastAsia="zh-CN"/>
        </w:rPr>
        <w:t>stata inoltre rilasciata dall</w:t>
      </w:r>
      <w:r w:rsidR="00A76E8D" w:rsidRPr="00522B49">
        <w:rPr>
          <w:rFonts w:ascii="Roboto" w:hAnsi="Roboto"/>
          <w:lang w:eastAsia="zh-CN"/>
        </w:rPr>
        <w:t xml:space="preserve">’agenzia internazionale di rating </w:t>
      </w:r>
      <w:r w:rsidR="00A76E8D" w:rsidRPr="00BB4431">
        <w:rPr>
          <w:rFonts w:ascii="Roboto" w:hAnsi="Roboto"/>
          <w:b/>
          <w:bCs/>
          <w:lang w:eastAsia="zh-CN"/>
        </w:rPr>
        <w:t xml:space="preserve">Standard &amp; </w:t>
      </w:r>
      <w:proofErr w:type="spellStart"/>
      <w:r w:rsidR="00A76E8D" w:rsidRPr="00BB4431">
        <w:rPr>
          <w:rFonts w:ascii="Roboto" w:hAnsi="Roboto"/>
          <w:b/>
          <w:bCs/>
          <w:lang w:eastAsia="zh-CN"/>
        </w:rPr>
        <w:t>Poor</w:t>
      </w:r>
      <w:proofErr w:type="spellEnd"/>
      <w:r w:rsidR="00A76E8D" w:rsidRPr="00522B49">
        <w:rPr>
          <w:rFonts w:ascii="Roboto" w:hAnsi="Roboto"/>
          <w:lang w:eastAsia="zh-CN"/>
        </w:rPr>
        <w:t xml:space="preserve"> una </w:t>
      </w:r>
      <w:r w:rsidR="00A76E8D" w:rsidRPr="00BB4431">
        <w:rPr>
          <w:rFonts w:ascii="Roboto" w:hAnsi="Roboto"/>
          <w:b/>
          <w:bCs/>
          <w:lang w:eastAsia="zh-CN"/>
        </w:rPr>
        <w:t>Second Party Opinion</w:t>
      </w:r>
      <w:r w:rsidR="00A76E8D" w:rsidRPr="00522B49">
        <w:rPr>
          <w:rFonts w:ascii="Roboto" w:hAnsi="Roboto"/>
          <w:lang w:eastAsia="zh-CN"/>
        </w:rPr>
        <w:t xml:space="preserve"> </w:t>
      </w:r>
      <w:r w:rsidR="00B529A2">
        <w:rPr>
          <w:rFonts w:ascii="Roboto" w:hAnsi="Roboto"/>
          <w:lang w:eastAsia="zh-CN"/>
        </w:rPr>
        <w:t xml:space="preserve">che </w:t>
      </w:r>
      <w:r w:rsidR="00B529A2" w:rsidRPr="00453F32">
        <w:rPr>
          <w:rFonts w:ascii="Roboto" w:hAnsi="Roboto"/>
          <w:b/>
          <w:bCs/>
          <w:lang w:eastAsia="zh-CN"/>
        </w:rPr>
        <w:t>attesta</w:t>
      </w:r>
      <w:r w:rsidR="00A76E8D" w:rsidRPr="00453F32">
        <w:rPr>
          <w:rFonts w:ascii="Roboto" w:hAnsi="Roboto"/>
          <w:b/>
          <w:bCs/>
          <w:lang w:eastAsia="zh-CN"/>
        </w:rPr>
        <w:t xml:space="preserve"> l’allineamento del framework con i </w:t>
      </w:r>
      <w:proofErr w:type="spellStart"/>
      <w:r w:rsidR="00226235" w:rsidRPr="00453F32">
        <w:rPr>
          <w:rFonts w:ascii="Roboto" w:hAnsi="Roboto"/>
          <w:b/>
          <w:bCs/>
          <w:lang w:eastAsia="zh-CN"/>
        </w:rPr>
        <w:t>S</w:t>
      </w:r>
      <w:r w:rsidR="00A76E8D" w:rsidRPr="00453F32">
        <w:rPr>
          <w:rFonts w:ascii="Roboto" w:hAnsi="Roboto"/>
          <w:b/>
          <w:bCs/>
          <w:lang w:eastAsia="zh-CN"/>
        </w:rPr>
        <w:t>ustainability</w:t>
      </w:r>
      <w:proofErr w:type="spellEnd"/>
      <w:r w:rsidR="00A76E8D" w:rsidRPr="00453F32">
        <w:rPr>
          <w:rFonts w:ascii="Roboto" w:hAnsi="Roboto"/>
          <w:b/>
          <w:bCs/>
          <w:lang w:eastAsia="zh-CN"/>
        </w:rPr>
        <w:t xml:space="preserve"> </w:t>
      </w:r>
      <w:proofErr w:type="spellStart"/>
      <w:r w:rsidR="00226235" w:rsidRPr="00453F32">
        <w:rPr>
          <w:rFonts w:ascii="Roboto" w:hAnsi="Roboto"/>
          <w:b/>
          <w:bCs/>
          <w:lang w:eastAsia="zh-CN"/>
        </w:rPr>
        <w:t>Linked</w:t>
      </w:r>
      <w:proofErr w:type="spellEnd"/>
      <w:r w:rsidR="00226235" w:rsidRPr="00453F32">
        <w:rPr>
          <w:rFonts w:ascii="Roboto" w:hAnsi="Roboto"/>
          <w:b/>
          <w:bCs/>
          <w:lang w:eastAsia="zh-CN"/>
        </w:rPr>
        <w:t xml:space="preserve"> Bond </w:t>
      </w:r>
      <w:proofErr w:type="spellStart"/>
      <w:r w:rsidR="00226235" w:rsidRPr="00453F32">
        <w:rPr>
          <w:rFonts w:ascii="Roboto" w:hAnsi="Roboto"/>
          <w:b/>
          <w:bCs/>
          <w:lang w:eastAsia="zh-CN"/>
        </w:rPr>
        <w:t>Principles</w:t>
      </w:r>
      <w:proofErr w:type="spellEnd"/>
      <w:r w:rsidR="00226235" w:rsidRPr="00522B49">
        <w:rPr>
          <w:rFonts w:ascii="Roboto" w:hAnsi="Roboto"/>
          <w:lang w:eastAsia="zh-CN"/>
        </w:rPr>
        <w:t xml:space="preserve"> </w:t>
      </w:r>
      <w:r w:rsidR="00A76E8D" w:rsidRPr="00522B49">
        <w:rPr>
          <w:rFonts w:ascii="Roboto" w:hAnsi="Roboto"/>
          <w:lang w:eastAsia="zh-CN"/>
        </w:rPr>
        <w:t xml:space="preserve">(SLBP) pubblicati dall’International Capital Market Association (ICMA) e con i </w:t>
      </w:r>
      <w:proofErr w:type="spellStart"/>
      <w:r w:rsidR="00226235">
        <w:rPr>
          <w:rFonts w:ascii="Roboto" w:hAnsi="Roboto"/>
          <w:lang w:eastAsia="zh-CN"/>
        </w:rPr>
        <w:t>S</w:t>
      </w:r>
      <w:r w:rsidR="00226235" w:rsidRPr="00522B49">
        <w:rPr>
          <w:rFonts w:ascii="Roboto" w:hAnsi="Roboto"/>
          <w:lang w:eastAsia="zh-CN"/>
        </w:rPr>
        <w:t>ustainability</w:t>
      </w:r>
      <w:proofErr w:type="spellEnd"/>
      <w:r w:rsidR="00226235" w:rsidRPr="00522B49">
        <w:rPr>
          <w:rFonts w:ascii="Roboto" w:hAnsi="Roboto"/>
          <w:lang w:eastAsia="zh-CN"/>
        </w:rPr>
        <w:t xml:space="preserve"> </w:t>
      </w:r>
      <w:proofErr w:type="spellStart"/>
      <w:r w:rsidR="00226235">
        <w:rPr>
          <w:rFonts w:ascii="Roboto" w:hAnsi="Roboto"/>
          <w:lang w:eastAsia="zh-CN"/>
        </w:rPr>
        <w:t>L</w:t>
      </w:r>
      <w:r w:rsidR="00226235" w:rsidRPr="00522B49">
        <w:rPr>
          <w:rFonts w:ascii="Roboto" w:hAnsi="Roboto"/>
          <w:lang w:eastAsia="zh-CN"/>
        </w:rPr>
        <w:t>inked</w:t>
      </w:r>
      <w:proofErr w:type="spellEnd"/>
      <w:r w:rsidR="00226235" w:rsidRPr="00522B49">
        <w:rPr>
          <w:rFonts w:ascii="Roboto" w:hAnsi="Roboto"/>
          <w:lang w:eastAsia="zh-CN"/>
        </w:rPr>
        <w:t xml:space="preserve"> </w:t>
      </w:r>
      <w:proofErr w:type="spellStart"/>
      <w:r w:rsidR="00226235">
        <w:rPr>
          <w:rFonts w:ascii="Roboto" w:hAnsi="Roboto"/>
          <w:lang w:eastAsia="zh-CN"/>
        </w:rPr>
        <w:t>L</w:t>
      </w:r>
      <w:r w:rsidR="00226235" w:rsidRPr="00522B49">
        <w:rPr>
          <w:rFonts w:ascii="Roboto" w:hAnsi="Roboto"/>
          <w:lang w:eastAsia="zh-CN"/>
        </w:rPr>
        <w:t>oan</w:t>
      </w:r>
      <w:proofErr w:type="spellEnd"/>
      <w:r w:rsidR="00226235" w:rsidRPr="00522B49">
        <w:rPr>
          <w:rFonts w:ascii="Roboto" w:hAnsi="Roboto"/>
          <w:lang w:eastAsia="zh-CN"/>
        </w:rPr>
        <w:t xml:space="preserve"> </w:t>
      </w:r>
      <w:proofErr w:type="spellStart"/>
      <w:r w:rsidR="00226235">
        <w:rPr>
          <w:rFonts w:ascii="Roboto" w:hAnsi="Roboto"/>
          <w:lang w:eastAsia="zh-CN"/>
        </w:rPr>
        <w:t>P</w:t>
      </w:r>
      <w:r w:rsidR="00226235" w:rsidRPr="00522B49">
        <w:rPr>
          <w:rFonts w:ascii="Roboto" w:hAnsi="Roboto"/>
          <w:lang w:eastAsia="zh-CN"/>
        </w:rPr>
        <w:t>rinciples</w:t>
      </w:r>
      <w:proofErr w:type="spellEnd"/>
      <w:r w:rsidR="00226235" w:rsidRPr="00522B49">
        <w:rPr>
          <w:rFonts w:ascii="Roboto" w:hAnsi="Roboto"/>
          <w:lang w:eastAsia="zh-CN"/>
        </w:rPr>
        <w:t xml:space="preserve"> </w:t>
      </w:r>
      <w:r w:rsidR="00A76E8D" w:rsidRPr="00522B49">
        <w:rPr>
          <w:rFonts w:ascii="Roboto" w:hAnsi="Roboto"/>
          <w:lang w:eastAsia="zh-CN"/>
        </w:rPr>
        <w:t xml:space="preserve">pubblicati dalla </w:t>
      </w:r>
      <w:proofErr w:type="spellStart"/>
      <w:r w:rsidR="00A76E8D" w:rsidRPr="00522B49">
        <w:rPr>
          <w:rFonts w:ascii="Roboto" w:hAnsi="Roboto"/>
          <w:lang w:eastAsia="zh-CN"/>
        </w:rPr>
        <w:t>Loan</w:t>
      </w:r>
      <w:proofErr w:type="spellEnd"/>
      <w:r w:rsidR="00A76E8D" w:rsidRPr="00522B49">
        <w:rPr>
          <w:rFonts w:ascii="Roboto" w:hAnsi="Roboto"/>
          <w:lang w:eastAsia="zh-CN"/>
        </w:rPr>
        <w:t xml:space="preserve"> Market Association (LMA), dalla Asia Pacific </w:t>
      </w:r>
      <w:proofErr w:type="spellStart"/>
      <w:r w:rsidR="00A76E8D" w:rsidRPr="00522B49">
        <w:rPr>
          <w:rFonts w:ascii="Roboto" w:hAnsi="Roboto"/>
          <w:lang w:eastAsia="zh-CN"/>
        </w:rPr>
        <w:t>Loan</w:t>
      </w:r>
      <w:proofErr w:type="spellEnd"/>
      <w:r w:rsidR="00A76E8D" w:rsidRPr="00522B49">
        <w:rPr>
          <w:rFonts w:ascii="Roboto" w:hAnsi="Roboto"/>
          <w:lang w:eastAsia="zh-CN"/>
        </w:rPr>
        <w:t xml:space="preserve"> Market Association (APLMA) e dalla </w:t>
      </w:r>
      <w:proofErr w:type="spellStart"/>
      <w:r w:rsidR="00A76E8D" w:rsidRPr="00522B49">
        <w:rPr>
          <w:rFonts w:ascii="Roboto" w:hAnsi="Roboto"/>
          <w:lang w:eastAsia="zh-CN"/>
        </w:rPr>
        <w:t>Loan</w:t>
      </w:r>
      <w:proofErr w:type="spellEnd"/>
      <w:r w:rsidR="00A76E8D" w:rsidRPr="00522B49">
        <w:rPr>
          <w:rFonts w:ascii="Roboto" w:hAnsi="Roboto"/>
          <w:lang w:eastAsia="zh-CN"/>
        </w:rPr>
        <w:t xml:space="preserve"> Syndications &amp; Trading Association (LSTA)</w:t>
      </w:r>
      <w:r w:rsidR="00A76E8D">
        <w:rPr>
          <w:rFonts w:ascii="Roboto" w:hAnsi="Roboto"/>
          <w:lang w:eastAsia="zh-CN"/>
        </w:rPr>
        <w:t>.</w:t>
      </w:r>
    </w:p>
    <w:p w14:paraId="49261377" w14:textId="351A28E1" w:rsidR="006B7E2F" w:rsidRDefault="006B7E2F" w:rsidP="00522B49">
      <w:pPr>
        <w:spacing w:after="0" w:line="240" w:lineRule="auto"/>
        <w:jc w:val="both"/>
        <w:rPr>
          <w:rFonts w:ascii="Roboto" w:hAnsi="Roboto"/>
          <w:lang w:eastAsia="zh-CN"/>
        </w:rPr>
      </w:pPr>
    </w:p>
    <w:p w14:paraId="303B8B01" w14:textId="6BAB435F" w:rsidR="00522B49" w:rsidRDefault="00FD4A41" w:rsidP="00522B49">
      <w:pPr>
        <w:spacing w:after="0" w:line="240" w:lineRule="auto"/>
        <w:jc w:val="both"/>
        <w:rPr>
          <w:rFonts w:ascii="Roboto" w:hAnsi="Roboto"/>
        </w:rPr>
      </w:pPr>
      <w:r w:rsidRPr="00522B49">
        <w:rPr>
          <w:rFonts w:ascii="Roboto" w:hAnsi="Roboto" w:cs="Arial"/>
          <w:color w:val="1D222C"/>
          <w:shd w:val="clear" w:color="auto" w:fill="FFFFFF"/>
        </w:rPr>
        <w:t>Per il collocamento del bond</w:t>
      </w:r>
      <w:r w:rsidR="00522B49" w:rsidRPr="00522B49">
        <w:rPr>
          <w:rFonts w:ascii="Roboto" w:hAnsi="Roboto" w:cs="Arial"/>
          <w:color w:val="1D222C"/>
          <w:shd w:val="clear" w:color="auto" w:fill="FFFFFF"/>
        </w:rPr>
        <w:t xml:space="preserve">, </w:t>
      </w:r>
      <w:r w:rsidR="00522B49" w:rsidRPr="00BB4431">
        <w:rPr>
          <w:rFonts w:ascii="Roboto" w:hAnsi="Roboto"/>
          <w:b/>
          <w:bCs/>
        </w:rPr>
        <w:t>Mediobanca</w:t>
      </w:r>
      <w:r w:rsidR="00522B49" w:rsidRPr="00522B49">
        <w:rPr>
          <w:rFonts w:ascii="Roboto" w:hAnsi="Roboto"/>
        </w:rPr>
        <w:t xml:space="preserve"> ha supportato Gruppo CAP in qualità di Sole Arranger del prestito obbligazionario e di Sole </w:t>
      </w:r>
      <w:proofErr w:type="spellStart"/>
      <w:r w:rsidR="00522B49" w:rsidRPr="00522B49">
        <w:rPr>
          <w:rFonts w:ascii="Roboto" w:hAnsi="Roboto"/>
        </w:rPr>
        <w:t>Structuring</w:t>
      </w:r>
      <w:proofErr w:type="spellEnd"/>
      <w:r w:rsidR="00522B49" w:rsidRPr="00522B49">
        <w:rPr>
          <w:rFonts w:ascii="Roboto" w:hAnsi="Roboto"/>
        </w:rPr>
        <w:t xml:space="preserve"> Advisor del </w:t>
      </w:r>
      <w:proofErr w:type="spellStart"/>
      <w:r w:rsidR="00522B49" w:rsidRPr="00522B49">
        <w:rPr>
          <w:rFonts w:ascii="Roboto" w:hAnsi="Roboto"/>
        </w:rPr>
        <w:t>Sustainability</w:t>
      </w:r>
      <w:proofErr w:type="spellEnd"/>
      <w:r w:rsidR="00522B49" w:rsidRPr="00522B49">
        <w:rPr>
          <w:rFonts w:ascii="Roboto" w:hAnsi="Roboto"/>
        </w:rPr>
        <w:t xml:space="preserve"> </w:t>
      </w:r>
      <w:proofErr w:type="spellStart"/>
      <w:r w:rsidR="00522B49" w:rsidRPr="00522B49">
        <w:rPr>
          <w:rFonts w:ascii="Roboto" w:hAnsi="Roboto"/>
        </w:rPr>
        <w:t>Linked</w:t>
      </w:r>
      <w:proofErr w:type="spellEnd"/>
      <w:r w:rsidR="00522B49" w:rsidRPr="00522B49">
        <w:rPr>
          <w:rFonts w:ascii="Roboto" w:hAnsi="Roboto"/>
        </w:rPr>
        <w:t xml:space="preserve"> Financing Framework</w:t>
      </w:r>
      <w:r w:rsidR="00605D47" w:rsidRPr="009F25A1">
        <w:rPr>
          <w:rFonts w:ascii="Roboto" w:hAnsi="Roboto" w:cs="Arial"/>
          <w:color w:val="1D222C"/>
          <w:shd w:val="clear" w:color="auto" w:fill="FFFFFF"/>
        </w:rPr>
        <w:t xml:space="preserve">, e lo studio legale </w:t>
      </w:r>
      <w:r w:rsidR="00605D47" w:rsidRPr="00BB4431">
        <w:rPr>
          <w:rFonts w:ascii="Roboto" w:hAnsi="Roboto" w:cs="Arial"/>
          <w:b/>
          <w:bCs/>
          <w:color w:val="1D222C"/>
          <w:shd w:val="clear" w:color="auto" w:fill="FFFFFF"/>
        </w:rPr>
        <w:t>Simmons e Simmons</w:t>
      </w:r>
      <w:r w:rsidR="00605D47" w:rsidRPr="009F25A1">
        <w:rPr>
          <w:rFonts w:ascii="Roboto" w:hAnsi="Roboto" w:cs="Arial"/>
          <w:color w:val="1D222C"/>
          <w:shd w:val="clear" w:color="auto" w:fill="FFFFFF"/>
        </w:rPr>
        <w:t xml:space="preserve"> ha assistito la società per tutti i relativi aspetti legali e fiscali</w:t>
      </w:r>
      <w:r w:rsidR="00605D47">
        <w:rPr>
          <w:rFonts w:ascii="Roboto" w:hAnsi="Roboto" w:cs="Arial"/>
          <w:color w:val="1D222C"/>
          <w:shd w:val="clear" w:color="auto" w:fill="FFFFFF"/>
        </w:rPr>
        <w:t xml:space="preserve">. </w:t>
      </w:r>
      <w:r w:rsidR="00522B49" w:rsidRPr="00522B49">
        <w:rPr>
          <w:rFonts w:ascii="Roboto" w:hAnsi="Roboto"/>
        </w:rPr>
        <w:t xml:space="preserve"> </w:t>
      </w:r>
    </w:p>
    <w:p w14:paraId="51F5BC76" w14:textId="77777777" w:rsidR="00EB0E45" w:rsidRDefault="00EB0E45" w:rsidP="00522B49">
      <w:pPr>
        <w:spacing w:after="0" w:line="240" w:lineRule="auto"/>
        <w:jc w:val="both"/>
        <w:rPr>
          <w:rFonts w:ascii="Roboto" w:hAnsi="Roboto"/>
          <w:lang w:eastAsia="zh-CN"/>
        </w:rPr>
      </w:pPr>
    </w:p>
    <w:p w14:paraId="2AB46EE7" w14:textId="7C366EC5" w:rsidR="00522B49" w:rsidRPr="00522B49" w:rsidRDefault="00522B49" w:rsidP="00453F32">
      <w:pPr>
        <w:pStyle w:val="NormaleWeb"/>
        <w:shd w:val="clear" w:color="auto" w:fill="FFFFFF"/>
        <w:spacing w:before="0" w:beforeAutospacing="0" w:after="0" w:afterAutospacing="0"/>
        <w:jc w:val="both"/>
        <w:rPr>
          <w:rFonts w:ascii="Roboto" w:hAnsi="Roboto" w:cs="Arial"/>
          <w:color w:val="202122"/>
          <w:sz w:val="22"/>
          <w:szCs w:val="22"/>
        </w:rPr>
      </w:pPr>
      <w:r w:rsidRPr="00522B49">
        <w:rPr>
          <w:rFonts w:ascii="Roboto" w:hAnsi="Roboto" w:cs="Arial"/>
          <w:color w:val="202122"/>
          <w:sz w:val="22"/>
          <w:szCs w:val="22"/>
        </w:rPr>
        <w:t xml:space="preserve">La </w:t>
      </w:r>
      <w:r w:rsidRPr="00453F32">
        <w:rPr>
          <w:rFonts w:ascii="Roboto" w:hAnsi="Roboto" w:cs="Arial"/>
          <w:b/>
          <w:bCs/>
          <w:color w:val="202122"/>
          <w:sz w:val="22"/>
          <w:szCs w:val="22"/>
        </w:rPr>
        <w:t>finanza sostenibile</w:t>
      </w:r>
      <w:r w:rsidRPr="00522B49">
        <w:rPr>
          <w:rFonts w:ascii="Roboto" w:hAnsi="Roboto" w:cs="Arial"/>
          <w:color w:val="202122"/>
          <w:sz w:val="22"/>
          <w:szCs w:val="22"/>
        </w:rPr>
        <w:t xml:space="preserve"> ha l'obiettivo di creare allo stesso tempo utili economici e sociali, generando valore economico compatibile con il sistema ambientale. In questo senso, si inserisce nel concetto più ampio di finanza etica, dove le scelte economiche non sono necessariamente legate al profitto. </w:t>
      </w:r>
      <w:r w:rsidR="00453F32">
        <w:rPr>
          <w:rFonts w:ascii="Roboto" w:hAnsi="Roboto" w:cs="Arial"/>
          <w:color w:val="202122"/>
          <w:sz w:val="22"/>
          <w:szCs w:val="22"/>
        </w:rPr>
        <w:t>L</w:t>
      </w:r>
      <w:r w:rsidRPr="00522B49">
        <w:rPr>
          <w:rFonts w:ascii="Roboto" w:hAnsi="Roboto" w:cs="Arial"/>
          <w:color w:val="202122"/>
          <w:sz w:val="22"/>
          <w:szCs w:val="22"/>
        </w:rPr>
        <w:t xml:space="preserve">a finanza sostenibile propone </w:t>
      </w:r>
      <w:r w:rsidRPr="00453F32">
        <w:rPr>
          <w:rFonts w:ascii="Roboto" w:hAnsi="Roboto" w:cs="Arial"/>
          <w:b/>
          <w:bCs/>
          <w:color w:val="202122"/>
          <w:sz w:val="22"/>
          <w:szCs w:val="22"/>
        </w:rPr>
        <w:t xml:space="preserve">investimenti che prendono in considerazione anche tematiche di tipo </w:t>
      </w:r>
      <w:r w:rsidRPr="00453F32">
        <w:rPr>
          <w:rFonts w:ascii="Roboto" w:hAnsi="Roboto" w:cs="Arial"/>
          <w:b/>
          <w:bCs/>
          <w:color w:val="202122"/>
          <w:sz w:val="22"/>
          <w:szCs w:val="22"/>
          <w:shd w:val="clear" w:color="auto" w:fill="FFFFFF"/>
        </w:rPr>
        <w:t>ambientale, sociale o di governance</w:t>
      </w:r>
      <w:r w:rsidRPr="00522B49">
        <w:rPr>
          <w:rFonts w:ascii="Roboto" w:hAnsi="Roboto" w:cs="Arial"/>
          <w:color w:val="202122"/>
          <w:sz w:val="22"/>
          <w:szCs w:val="22"/>
          <w:shd w:val="clear" w:color="auto" w:fill="FFFFFF"/>
        </w:rPr>
        <w:t xml:space="preserve"> (ESG - </w:t>
      </w:r>
      <w:proofErr w:type="spellStart"/>
      <w:r w:rsidRPr="00522B49">
        <w:rPr>
          <w:rFonts w:ascii="Roboto" w:hAnsi="Roboto" w:cs="Arial"/>
          <w:color w:val="202122"/>
          <w:sz w:val="22"/>
          <w:szCs w:val="22"/>
          <w:shd w:val="clear" w:color="auto" w:fill="FFFFFF"/>
        </w:rPr>
        <w:t>environmental</w:t>
      </w:r>
      <w:proofErr w:type="spellEnd"/>
      <w:r w:rsidRPr="00522B49">
        <w:rPr>
          <w:rFonts w:ascii="Roboto" w:hAnsi="Roboto" w:cs="Arial"/>
          <w:color w:val="202122"/>
          <w:sz w:val="22"/>
          <w:szCs w:val="22"/>
          <w:shd w:val="clear" w:color="auto" w:fill="FFFFFF"/>
        </w:rPr>
        <w:t>, social, governance).</w:t>
      </w:r>
    </w:p>
    <w:p w14:paraId="01E99258" w14:textId="77777777" w:rsidR="00F35834" w:rsidRDefault="00F35834" w:rsidP="00BB4431">
      <w:pPr>
        <w:spacing w:after="0" w:line="240" w:lineRule="auto"/>
        <w:jc w:val="both"/>
        <w:rPr>
          <w:rFonts w:ascii="Roboto" w:hAnsi="Roboto" w:cs="Calibri"/>
          <w:bCs/>
          <w:color w:val="000000"/>
          <w:lang w:eastAsia="it-IT"/>
        </w:rPr>
      </w:pPr>
    </w:p>
    <w:p w14:paraId="4BE1F63B" w14:textId="77777777" w:rsidR="00502E98" w:rsidRDefault="00502E98" w:rsidP="00BB4431">
      <w:pPr>
        <w:spacing w:after="0" w:line="240" w:lineRule="auto"/>
        <w:jc w:val="both"/>
        <w:rPr>
          <w:rFonts w:ascii="Roboto" w:hAnsi="Roboto" w:cs="Calibri"/>
          <w:bCs/>
          <w:color w:val="000000"/>
          <w:lang w:eastAsia="it-IT"/>
        </w:rPr>
      </w:pPr>
    </w:p>
    <w:p w14:paraId="191BFB10" w14:textId="77777777" w:rsidR="00502E98" w:rsidRDefault="00502E98" w:rsidP="00BB4431">
      <w:pPr>
        <w:spacing w:after="0" w:line="240" w:lineRule="auto"/>
        <w:jc w:val="both"/>
        <w:rPr>
          <w:rFonts w:ascii="Roboto" w:hAnsi="Roboto" w:cs="Calibri"/>
          <w:bCs/>
          <w:color w:val="000000"/>
          <w:lang w:eastAsia="it-IT"/>
        </w:rPr>
      </w:pPr>
    </w:p>
    <w:p w14:paraId="55B5C0D5" w14:textId="77777777" w:rsidR="00502E98" w:rsidRDefault="00502E98" w:rsidP="00BB4431">
      <w:pPr>
        <w:spacing w:after="0" w:line="240" w:lineRule="auto"/>
        <w:jc w:val="both"/>
        <w:rPr>
          <w:rFonts w:ascii="Roboto" w:hAnsi="Roboto" w:cs="Calibri"/>
          <w:bCs/>
          <w:color w:val="000000"/>
          <w:lang w:eastAsia="it-IT"/>
        </w:rPr>
      </w:pPr>
    </w:p>
    <w:p w14:paraId="5C0D0FDD" w14:textId="77777777" w:rsidR="00502E98" w:rsidRDefault="00502E98" w:rsidP="00BB4431">
      <w:pPr>
        <w:spacing w:after="0" w:line="240" w:lineRule="auto"/>
        <w:jc w:val="both"/>
        <w:rPr>
          <w:rFonts w:ascii="Roboto" w:hAnsi="Roboto" w:cs="Calibri"/>
          <w:bCs/>
          <w:color w:val="000000"/>
          <w:lang w:eastAsia="it-IT"/>
        </w:rPr>
      </w:pPr>
    </w:p>
    <w:p w14:paraId="6D46A9FD" w14:textId="77777777" w:rsidR="00502E98" w:rsidRPr="00CB3236" w:rsidRDefault="00502E98" w:rsidP="00BB4431">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618821DB"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w:t>
      </w:r>
      <w:proofErr w:type="spellStart"/>
      <w:r w:rsidRPr="00E72B24">
        <w:rPr>
          <w:rFonts w:ascii="Roboto" w:hAnsi="Roboto" w:cs="Angsana New"/>
          <w:color w:val="000000"/>
          <w:sz w:val="18"/>
          <w:szCs w:val="18"/>
        </w:rPr>
        <w:t>providing</w:t>
      </w:r>
      <w:proofErr w:type="spellEnd"/>
      <w:r w:rsidRPr="00E72B24">
        <w:rPr>
          <w:rFonts w:ascii="Roboto" w:hAnsi="Roboto" w:cs="Angsana New"/>
          <w:color w:val="000000"/>
          <w:sz w:val="18"/>
          <w:szCs w:val="18"/>
        </w:rPr>
        <w:t xml:space="preserve">, garantendo </w:t>
      </w:r>
      <w:r w:rsidR="00AA6CF3" w:rsidRPr="00E72B24">
        <w:rPr>
          <w:rFonts w:ascii="Roboto" w:hAnsi="Roboto" w:cs="Angsana New"/>
          <w:color w:val="000000"/>
          <w:sz w:val="18"/>
          <w:szCs w:val="18"/>
        </w:rPr>
        <w:t xml:space="preserve">cioè </w:t>
      </w:r>
      <w:r w:rsidRPr="00E72B24">
        <w:rPr>
          <w:rFonts w:ascii="Roboto" w:hAnsi="Roboto" w:cs="Angsana New"/>
          <w:color w:val="000000"/>
          <w:sz w:val="18"/>
          <w:szCs w:val="18"/>
        </w:rPr>
        <w:t>il controllo pubblico degli enti soci nel rispetto dei principi di trasparenza, responsabilità e partecipazione. Attraverso un know</w:t>
      </w:r>
      <w:r w:rsidR="00AA6CF3">
        <w:rPr>
          <w:rFonts w:ascii="Roboto" w:hAnsi="Roboto" w:cs="Angsana New"/>
          <w:color w:val="000000"/>
          <w:sz w:val="18"/>
          <w:szCs w:val="18"/>
        </w:rPr>
        <w:t>-</w:t>
      </w:r>
      <w:r w:rsidRPr="00E72B24">
        <w:rPr>
          <w:rFonts w:ascii="Roboto" w:hAnsi="Roboto" w:cs="Angsana New"/>
          <w:color w:val="000000"/>
          <w:sz w:val="18"/>
          <w:szCs w:val="18"/>
        </w:rPr>
        <w:t>how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w:t>
      </w:r>
      <w:r w:rsidR="00AA6CF3">
        <w:rPr>
          <w:rFonts w:ascii="Roboto" w:hAnsi="Roboto" w:cs="Angsana New"/>
          <w:color w:val="000000"/>
          <w:sz w:val="18"/>
          <w:szCs w:val="18"/>
        </w:rPr>
        <w:t>,</w:t>
      </w:r>
      <w:r w:rsidRPr="00E72B24">
        <w:rPr>
          <w:rFonts w:ascii="Roboto" w:hAnsi="Roboto" w:cs="Angsana New"/>
          <w:color w:val="000000"/>
          <w:sz w:val="18"/>
          <w:szCs w:val="18"/>
        </w:rPr>
        <w:t xml:space="preserve"> Gruppo CAP si pone tra le più importanti </w:t>
      </w:r>
      <w:proofErr w:type="spellStart"/>
      <w:r w:rsidRPr="00E72B24">
        <w:rPr>
          <w:rFonts w:ascii="Roboto" w:hAnsi="Roboto" w:cs="Angsana New"/>
          <w:color w:val="000000"/>
          <w:sz w:val="18"/>
          <w:szCs w:val="18"/>
        </w:rPr>
        <w:t>monoutility</w:t>
      </w:r>
      <w:proofErr w:type="spellEnd"/>
      <w:r w:rsidRPr="00E72B24">
        <w:rPr>
          <w:rFonts w:ascii="Roboto" w:hAnsi="Roboto" w:cs="Angsana New"/>
          <w:color w:val="000000"/>
          <w:sz w:val="18"/>
          <w:szCs w:val="18"/>
        </w:rPr>
        <w:t xml:space="preserve"> nel panorama nazionale. Nel </w:t>
      </w:r>
      <w:r w:rsidRPr="00E72B24">
        <w:rPr>
          <w:rStyle w:val="normaltextrun"/>
          <w:rFonts w:ascii="Roboto" w:hAnsi="Roboto"/>
          <w:color w:val="000000"/>
          <w:sz w:val="18"/>
          <w:szCs w:val="18"/>
        </w:rPr>
        <w:t xml:space="preserve">2022 si è aggiudicato il premio Top Utility </w:t>
      </w:r>
      <w:proofErr w:type="spellStart"/>
      <w:r w:rsidRPr="00E72B24">
        <w:rPr>
          <w:rStyle w:val="normaltextrun"/>
          <w:rFonts w:ascii="Roboto" w:hAnsi="Roboto"/>
          <w:color w:val="000000"/>
          <w:sz w:val="18"/>
          <w:szCs w:val="18"/>
        </w:rPr>
        <w:t>Ten</w:t>
      </w:r>
      <w:proofErr w:type="spellEnd"/>
      <w:r w:rsidRPr="00E72B24">
        <w:rPr>
          <w:rStyle w:val="normaltextrun"/>
          <w:rFonts w:ascii="Roboto" w:hAnsi="Roboto"/>
          <w:color w:val="000000"/>
          <w:sz w:val="18"/>
          <w:szCs w:val="18"/>
        </w:rPr>
        <w:t xml:space="preserve"> Years come Utility italiana più premiata negli ultimi dieci anni.</w:t>
      </w:r>
      <w:r w:rsidRPr="00E72B24">
        <w:rPr>
          <w:rStyle w:val="eop"/>
          <w:rFonts w:ascii="Roboto" w:hAnsi="Roboto"/>
          <w:color w:val="000000"/>
          <w:sz w:val="18"/>
          <w:szCs w:val="18"/>
        </w:rPr>
        <w:t> </w:t>
      </w:r>
    </w:p>
    <w:p w14:paraId="524FD53F" w14:textId="77777777" w:rsidR="008D0A39" w:rsidRPr="00E72B24" w:rsidRDefault="008D0A39" w:rsidP="008D0A39">
      <w:pPr>
        <w:pStyle w:val="Didefault"/>
        <w:rPr>
          <w:rFonts w:ascii="Roboto" w:hAnsi="Roboto"/>
        </w:rPr>
      </w:pPr>
    </w:p>
    <w:p w14:paraId="5BB4A85A" w14:textId="77777777" w:rsidR="008D0A39" w:rsidRPr="00E72B24" w:rsidRDefault="008D0A39" w:rsidP="008D0A39">
      <w:pPr>
        <w:pStyle w:val="Didefault"/>
        <w:rPr>
          <w:rFonts w:ascii="Roboto" w:hAnsi="Roboto"/>
          <w:sz w:val="18"/>
          <w:szCs w:val="18"/>
        </w:rPr>
      </w:pPr>
    </w:p>
    <w:p w14:paraId="3CAB7610" w14:textId="77777777" w:rsidR="008D0A39" w:rsidRPr="00E72B24" w:rsidRDefault="008D0A39" w:rsidP="008D0A39">
      <w:pPr>
        <w:spacing w:after="0" w:line="240" w:lineRule="auto"/>
        <w:rPr>
          <w:rFonts w:ascii="Roboto" w:hAnsi="Roboto" w:cs="Arial"/>
          <w:b/>
          <w:sz w:val="18"/>
          <w:szCs w:val="18"/>
        </w:rPr>
      </w:pPr>
    </w:p>
    <w:p w14:paraId="37AE8F03" w14:textId="77777777" w:rsidR="00426044" w:rsidRPr="00E72B24" w:rsidRDefault="00426044" w:rsidP="00426044">
      <w:pPr>
        <w:spacing w:after="0" w:line="240" w:lineRule="auto"/>
        <w:rPr>
          <w:rFonts w:ascii="Roboto" w:hAnsi="Roboto" w:cs="Arial"/>
          <w:b/>
          <w:sz w:val="18"/>
          <w:szCs w:val="18"/>
        </w:rPr>
      </w:pPr>
      <w:r w:rsidRPr="00E72B24">
        <w:rPr>
          <w:rFonts w:ascii="Roboto" w:hAnsi="Roboto" w:cs="Arial"/>
          <w:b/>
          <w:sz w:val="18"/>
          <w:szCs w:val="18"/>
        </w:rPr>
        <w:t xml:space="preserve">Press Info </w:t>
      </w:r>
    </w:p>
    <w:p w14:paraId="3EB13943" w14:textId="77777777" w:rsidR="00426044" w:rsidRDefault="00426044" w:rsidP="00426044">
      <w:pPr>
        <w:spacing w:after="0" w:line="240" w:lineRule="auto"/>
        <w:rPr>
          <w:rFonts w:ascii="Roboto" w:hAnsi="Roboto" w:cs="Arial"/>
          <w:sz w:val="18"/>
          <w:szCs w:val="18"/>
        </w:rPr>
      </w:pPr>
    </w:p>
    <w:p w14:paraId="2FEE8AA5" w14:textId="77777777" w:rsidR="00426044" w:rsidRPr="00EF6B10" w:rsidRDefault="00426044" w:rsidP="00426044">
      <w:pPr>
        <w:spacing w:after="0" w:line="240" w:lineRule="auto"/>
        <w:rPr>
          <w:rFonts w:ascii="Roboto" w:hAnsi="Roboto" w:cs="Arial"/>
          <w:sz w:val="18"/>
          <w:szCs w:val="18"/>
        </w:rPr>
      </w:pPr>
      <w:r w:rsidRPr="00EF6B10">
        <w:rPr>
          <w:rFonts w:ascii="Roboto" w:hAnsi="Roboto" w:cs="Arial"/>
          <w:sz w:val="18"/>
          <w:szCs w:val="18"/>
        </w:rPr>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6D49A478" w14:textId="77777777" w:rsidR="00426044" w:rsidRPr="00EF6B10" w:rsidRDefault="00426044" w:rsidP="00426044">
      <w:pPr>
        <w:spacing w:after="0" w:line="240" w:lineRule="auto"/>
        <w:rPr>
          <w:rFonts w:ascii="Roboto" w:hAnsi="Roboto" w:cs="Arial"/>
          <w:sz w:val="18"/>
          <w:szCs w:val="18"/>
        </w:rPr>
      </w:pPr>
    </w:p>
    <w:p w14:paraId="3D378934" w14:textId="77777777" w:rsidR="00426044" w:rsidRPr="00D4214E" w:rsidRDefault="00426044" w:rsidP="00426044">
      <w:pPr>
        <w:spacing w:after="0" w:line="240" w:lineRule="auto"/>
        <w:rPr>
          <w:rFonts w:ascii="Roboto" w:hAnsi="Roboto" w:cs="Arial"/>
          <w:b/>
          <w:sz w:val="18"/>
          <w:szCs w:val="18"/>
        </w:rPr>
      </w:pPr>
    </w:p>
    <w:p w14:paraId="1697623D" w14:textId="77777777" w:rsidR="00426044" w:rsidRPr="00E72B24" w:rsidRDefault="00000000" w:rsidP="00426044">
      <w:pPr>
        <w:spacing w:after="0" w:line="240" w:lineRule="auto"/>
        <w:rPr>
          <w:rFonts w:ascii="Roboto" w:hAnsi="Roboto" w:cs="Arial"/>
          <w:sz w:val="18"/>
          <w:szCs w:val="18"/>
        </w:rPr>
      </w:pPr>
      <w:hyperlink r:id="rId12" w:history="1">
        <w:r w:rsidR="00426044" w:rsidRPr="00695EEE">
          <w:rPr>
            <w:rStyle w:val="Collegamentoipertestuale"/>
            <w:rFonts w:ascii="Roboto" w:hAnsi="Roboto" w:cs="Arial"/>
            <w:sz w:val="18"/>
            <w:szCs w:val="18"/>
          </w:rPr>
          <w:t>andrea.bonvini@melismelis.it</w:t>
        </w:r>
      </w:hyperlink>
      <w:r w:rsidR="00426044" w:rsidRPr="00E72B24">
        <w:rPr>
          <w:rFonts w:ascii="Roboto" w:hAnsi="Roboto" w:cs="Arial"/>
          <w:sz w:val="18"/>
          <w:szCs w:val="18"/>
        </w:rPr>
        <w:tab/>
      </w:r>
      <w:r w:rsidR="00426044" w:rsidRPr="00E72B24">
        <w:rPr>
          <w:rFonts w:ascii="Roboto" w:hAnsi="Roboto" w:cs="Arial"/>
          <w:sz w:val="18"/>
          <w:szCs w:val="18"/>
        </w:rPr>
        <w:tab/>
      </w:r>
      <w:r w:rsidR="00426044" w:rsidRPr="00E72B24">
        <w:rPr>
          <w:rFonts w:ascii="Roboto" w:hAnsi="Roboto" w:cs="Arial"/>
          <w:sz w:val="18"/>
          <w:szCs w:val="18"/>
        </w:rPr>
        <w:tab/>
      </w:r>
      <w:r w:rsidR="00426044" w:rsidRPr="00E72B24">
        <w:rPr>
          <w:rFonts w:ascii="Roboto" w:hAnsi="Roboto" w:cs="Arial"/>
          <w:sz w:val="18"/>
          <w:szCs w:val="18"/>
        </w:rPr>
        <w:tab/>
      </w:r>
      <w:r w:rsidR="00426044" w:rsidRPr="00E72B24">
        <w:rPr>
          <w:rFonts w:ascii="Roboto" w:hAnsi="Roboto" w:cs="Arial"/>
          <w:sz w:val="18"/>
          <w:szCs w:val="18"/>
        </w:rPr>
        <w:tab/>
      </w:r>
      <w:r w:rsidR="00426044" w:rsidRPr="00E72B24">
        <w:rPr>
          <w:rFonts w:ascii="Roboto" w:hAnsi="Roboto" w:cs="Arial"/>
          <w:sz w:val="18"/>
          <w:szCs w:val="18"/>
        </w:rPr>
        <w:tab/>
        <w:t>Andrea Bonvini</w:t>
      </w:r>
    </w:p>
    <w:p w14:paraId="48A0898A" w14:textId="77777777" w:rsidR="00426044" w:rsidRDefault="00426044" w:rsidP="00426044">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51C942A2" w14:textId="77777777" w:rsidR="00426044" w:rsidRDefault="00426044" w:rsidP="00426044">
      <w:pPr>
        <w:spacing w:after="0" w:line="240" w:lineRule="auto"/>
        <w:rPr>
          <w:rFonts w:ascii="Roboto" w:hAnsi="Roboto" w:cs="Arial"/>
          <w:sz w:val="18"/>
          <w:szCs w:val="18"/>
        </w:rPr>
      </w:pPr>
    </w:p>
    <w:p w14:paraId="310E0FFA" w14:textId="77777777" w:rsidR="00426044" w:rsidRPr="00E26E85" w:rsidRDefault="00426044" w:rsidP="00426044">
      <w:pPr>
        <w:spacing w:after="0" w:line="240" w:lineRule="auto"/>
        <w:rPr>
          <w:rFonts w:ascii="Roboto" w:hAnsi="Roboto" w:cs="Arial"/>
          <w:sz w:val="18"/>
          <w:szCs w:val="18"/>
        </w:rPr>
      </w:pPr>
      <w:r w:rsidRPr="00E26E85">
        <w:rPr>
          <w:rFonts w:ascii="Roboto" w:hAnsi="Roboto" w:cs="Arial"/>
          <w:sz w:val="18"/>
          <w:szCs w:val="18"/>
        </w:rPr>
        <w:t>Francesca.marchesi@melismelis.it</w:t>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t>Francesca Marchesi</w:t>
      </w:r>
    </w:p>
    <w:p w14:paraId="447569E1" w14:textId="659F2C5B" w:rsidR="007E5E55" w:rsidRPr="000B2D84" w:rsidRDefault="00426044" w:rsidP="00426044">
      <w:pPr>
        <w:spacing w:after="0" w:line="240" w:lineRule="auto"/>
      </w:pP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sidRPr="00E26E85">
        <w:rPr>
          <w:rFonts w:ascii="Roboto" w:hAnsi="Roboto" w:cs="Arial"/>
          <w:sz w:val="18"/>
          <w:szCs w:val="18"/>
        </w:rPr>
        <w:tab/>
      </w:r>
      <w:r>
        <w:rPr>
          <w:rFonts w:ascii="Roboto" w:hAnsi="Roboto" w:cs="Arial"/>
          <w:sz w:val="18"/>
          <w:szCs w:val="18"/>
        </w:rPr>
        <w:t>378.3037250</w:t>
      </w:r>
      <w:r w:rsidRPr="00E72B24">
        <w:rPr>
          <w:rFonts w:ascii="Roboto" w:hAnsi="Roboto" w:cs="Arial"/>
          <w:sz w:val="18"/>
          <w:szCs w:val="18"/>
        </w:rPr>
        <w:t xml:space="preserve"> </w:t>
      </w:r>
    </w:p>
    <w:sectPr w:rsidR="007E5E55" w:rsidRPr="000B2D84" w:rsidSect="007E5E55">
      <w:headerReference w:type="default" r:id="rId13"/>
      <w:footerReference w:type="default" r:id="rId14"/>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2532" w14:textId="77777777" w:rsidR="00F32CBB" w:rsidRDefault="00F32CBB" w:rsidP="00432F38">
      <w:pPr>
        <w:spacing w:after="0" w:line="240" w:lineRule="auto"/>
      </w:pPr>
      <w:r>
        <w:separator/>
      </w:r>
    </w:p>
  </w:endnote>
  <w:endnote w:type="continuationSeparator" w:id="0">
    <w:p w14:paraId="6AC01906" w14:textId="77777777" w:rsidR="00F32CBB" w:rsidRDefault="00F32CBB"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A390" w14:textId="77777777" w:rsidR="00F32CBB" w:rsidRDefault="00F32CBB" w:rsidP="00432F38">
      <w:pPr>
        <w:spacing w:after="0" w:line="240" w:lineRule="auto"/>
      </w:pPr>
      <w:r>
        <w:separator/>
      </w:r>
    </w:p>
  </w:footnote>
  <w:footnote w:type="continuationSeparator" w:id="0">
    <w:p w14:paraId="49A75EAA" w14:textId="77777777" w:rsidR="00F32CBB" w:rsidRDefault="00F32CBB"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46D0D"/>
    <w:multiLevelType w:val="hybridMultilevel"/>
    <w:tmpl w:val="CE869D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72608BE"/>
    <w:multiLevelType w:val="hybridMultilevel"/>
    <w:tmpl w:val="2A16E162"/>
    <w:lvl w:ilvl="0" w:tplc="5A8888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3"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3600F"/>
    <w:multiLevelType w:val="hybridMultilevel"/>
    <w:tmpl w:val="C76623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11160"/>
    <w:multiLevelType w:val="hybridMultilevel"/>
    <w:tmpl w:val="61601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5A70BC"/>
    <w:multiLevelType w:val="hybridMultilevel"/>
    <w:tmpl w:val="2DBA8210"/>
    <w:lvl w:ilvl="0" w:tplc="0DCCA58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AA2184"/>
    <w:multiLevelType w:val="hybridMultilevel"/>
    <w:tmpl w:val="AEF0A43A"/>
    <w:lvl w:ilvl="0" w:tplc="082E38F6">
      <w:start w:val="22"/>
      <w:numFmt w:val="bullet"/>
      <w:lvlText w:val="-"/>
      <w:lvlJc w:val="left"/>
      <w:pPr>
        <w:ind w:left="720" w:hanging="360"/>
      </w:pPr>
      <w:rPr>
        <w:rFonts w:ascii="Roboto" w:eastAsia="Calibri" w:hAnsi="Roboto"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537280">
    <w:abstractNumId w:val="2"/>
  </w:num>
  <w:num w:numId="2" w16cid:durableId="626745141">
    <w:abstractNumId w:val="15"/>
  </w:num>
  <w:num w:numId="3" w16cid:durableId="1867055780">
    <w:abstractNumId w:val="12"/>
  </w:num>
  <w:num w:numId="4" w16cid:durableId="1115438675">
    <w:abstractNumId w:val="19"/>
  </w:num>
  <w:num w:numId="5" w16cid:durableId="1808816510">
    <w:abstractNumId w:val="0"/>
  </w:num>
  <w:num w:numId="6" w16cid:durableId="1528522678">
    <w:abstractNumId w:val="5"/>
  </w:num>
  <w:num w:numId="7" w16cid:durableId="909776223">
    <w:abstractNumId w:val="3"/>
  </w:num>
  <w:num w:numId="8" w16cid:durableId="1842504630">
    <w:abstractNumId w:val="1"/>
  </w:num>
  <w:num w:numId="9" w16cid:durableId="1957448672">
    <w:abstractNumId w:val="23"/>
  </w:num>
  <w:num w:numId="10" w16cid:durableId="1378815733">
    <w:abstractNumId w:val="16"/>
  </w:num>
  <w:num w:numId="11" w16cid:durableId="757873417">
    <w:abstractNumId w:val="9"/>
  </w:num>
  <w:num w:numId="12" w16cid:durableId="21396477">
    <w:abstractNumId w:val="20"/>
  </w:num>
  <w:num w:numId="13" w16cid:durableId="227109454">
    <w:abstractNumId w:val="7"/>
  </w:num>
  <w:num w:numId="14" w16cid:durableId="1069155701">
    <w:abstractNumId w:val="4"/>
  </w:num>
  <w:num w:numId="15" w16cid:durableId="1851600366">
    <w:abstractNumId w:val="8"/>
  </w:num>
  <w:num w:numId="16" w16cid:durableId="1652294063">
    <w:abstractNumId w:val="10"/>
  </w:num>
  <w:num w:numId="17" w16cid:durableId="85200992">
    <w:abstractNumId w:val="21"/>
  </w:num>
  <w:num w:numId="18" w16cid:durableId="175119091">
    <w:abstractNumId w:val="13"/>
  </w:num>
  <w:num w:numId="19" w16cid:durableId="1074664593">
    <w:abstractNumId w:val="11"/>
  </w:num>
  <w:num w:numId="20" w16cid:durableId="112015540">
    <w:abstractNumId w:val="22"/>
  </w:num>
  <w:num w:numId="21" w16cid:durableId="1828127948">
    <w:abstractNumId w:val="14"/>
  </w:num>
  <w:num w:numId="22" w16cid:durableId="212231810">
    <w:abstractNumId w:val="17"/>
  </w:num>
  <w:num w:numId="23" w16cid:durableId="2137598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34244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17AC"/>
    <w:rsid w:val="00003EE5"/>
    <w:rsid w:val="0000552D"/>
    <w:rsid w:val="000066D4"/>
    <w:rsid w:val="00010A85"/>
    <w:rsid w:val="0001391F"/>
    <w:rsid w:val="00014B7D"/>
    <w:rsid w:val="00017391"/>
    <w:rsid w:val="00020A8C"/>
    <w:rsid w:val="000226AF"/>
    <w:rsid w:val="00023A6F"/>
    <w:rsid w:val="00031DD1"/>
    <w:rsid w:val="0003203C"/>
    <w:rsid w:val="0003350A"/>
    <w:rsid w:val="00035425"/>
    <w:rsid w:val="000362CA"/>
    <w:rsid w:val="000374CC"/>
    <w:rsid w:val="000403E6"/>
    <w:rsid w:val="00042457"/>
    <w:rsid w:val="00042C0D"/>
    <w:rsid w:val="00054AB5"/>
    <w:rsid w:val="00062BC8"/>
    <w:rsid w:val="0006557D"/>
    <w:rsid w:val="00067072"/>
    <w:rsid w:val="000677E8"/>
    <w:rsid w:val="00070768"/>
    <w:rsid w:val="0007329A"/>
    <w:rsid w:val="000738CE"/>
    <w:rsid w:val="00074B05"/>
    <w:rsid w:val="000823A0"/>
    <w:rsid w:val="0008428C"/>
    <w:rsid w:val="0008715D"/>
    <w:rsid w:val="00090D37"/>
    <w:rsid w:val="000941DA"/>
    <w:rsid w:val="00097834"/>
    <w:rsid w:val="000A2020"/>
    <w:rsid w:val="000A320E"/>
    <w:rsid w:val="000A6A8B"/>
    <w:rsid w:val="000A7FE5"/>
    <w:rsid w:val="000B0726"/>
    <w:rsid w:val="000B13F0"/>
    <w:rsid w:val="000B2D84"/>
    <w:rsid w:val="000B3DB5"/>
    <w:rsid w:val="000B4316"/>
    <w:rsid w:val="000B4F4D"/>
    <w:rsid w:val="000B7099"/>
    <w:rsid w:val="000C26C5"/>
    <w:rsid w:val="000C2E54"/>
    <w:rsid w:val="000C7C4C"/>
    <w:rsid w:val="000C7CE3"/>
    <w:rsid w:val="000D0889"/>
    <w:rsid w:val="000D20A7"/>
    <w:rsid w:val="000D34CA"/>
    <w:rsid w:val="000D40A0"/>
    <w:rsid w:val="000D4542"/>
    <w:rsid w:val="000D72D2"/>
    <w:rsid w:val="000E1E5F"/>
    <w:rsid w:val="000E63EA"/>
    <w:rsid w:val="000E7F50"/>
    <w:rsid w:val="000F0BDB"/>
    <w:rsid w:val="000F1BB7"/>
    <w:rsid w:val="000F3E68"/>
    <w:rsid w:val="000F417D"/>
    <w:rsid w:val="000F5A39"/>
    <w:rsid w:val="000F7E2C"/>
    <w:rsid w:val="00102300"/>
    <w:rsid w:val="00105154"/>
    <w:rsid w:val="001052FA"/>
    <w:rsid w:val="00106278"/>
    <w:rsid w:val="00110C83"/>
    <w:rsid w:val="00111CF0"/>
    <w:rsid w:val="001137FB"/>
    <w:rsid w:val="001145C0"/>
    <w:rsid w:val="00122D11"/>
    <w:rsid w:val="00124ECC"/>
    <w:rsid w:val="001251C8"/>
    <w:rsid w:val="001254D8"/>
    <w:rsid w:val="001257D5"/>
    <w:rsid w:val="00125F7B"/>
    <w:rsid w:val="0012614D"/>
    <w:rsid w:val="00130A5D"/>
    <w:rsid w:val="00132479"/>
    <w:rsid w:val="00132BD4"/>
    <w:rsid w:val="00136863"/>
    <w:rsid w:val="0014244C"/>
    <w:rsid w:val="00144FF6"/>
    <w:rsid w:val="0014643A"/>
    <w:rsid w:val="001539F3"/>
    <w:rsid w:val="001554C8"/>
    <w:rsid w:val="0015698C"/>
    <w:rsid w:val="00160101"/>
    <w:rsid w:val="00162BFD"/>
    <w:rsid w:val="00163016"/>
    <w:rsid w:val="00173A78"/>
    <w:rsid w:val="001838A5"/>
    <w:rsid w:val="0018429F"/>
    <w:rsid w:val="00184B13"/>
    <w:rsid w:val="001876F1"/>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D0024"/>
    <w:rsid w:val="001D72BF"/>
    <w:rsid w:val="001E0B69"/>
    <w:rsid w:val="001E5A24"/>
    <w:rsid w:val="001F71C5"/>
    <w:rsid w:val="00204F7D"/>
    <w:rsid w:val="00210DEC"/>
    <w:rsid w:val="00213307"/>
    <w:rsid w:val="00215897"/>
    <w:rsid w:val="0022145E"/>
    <w:rsid w:val="00221832"/>
    <w:rsid w:val="00221968"/>
    <w:rsid w:val="0022360E"/>
    <w:rsid w:val="0022549D"/>
    <w:rsid w:val="00226235"/>
    <w:rsid w:val="00226B9B"/>
    <w:rsid w:val="0023022F"/>
    <w:rsid w:val="00235AC2"/>
    <w:rsid w:val="002363F6"/>
    <w:rsid w:val="00236DA1"/>
    <w:rsid w:val="002402DD"/>
    <w:rsid w:val="0024139D"/>
    <w:rsid w:val="00241463"/>
    <w:rsid w:val="002434A7"/>
    <w:rsid w:val="00243D61"/>
    <w:rsid w:val="00252267"/>
    <w:rsid w:val="00253740"/>
    <w:rsid w:val="002547BD"/>
    <w:rsid w:val="0026065E"/>
    <w:rsid w:val="00260BB3"/>
    <w:rsid w:val="00263357"/>
    <w:rsid w:val="00266C2B"/>
    <w:rsid w:val="002721AE"/>
    <w:rsid w:val="00276573"/>
    <w:rsid w:val="00276B68"/>
    <w:rsid w:val="00276D26"/>
    <w:rsid w:val="00283DC2"/>
    <w:rsid w:val="00286C2F"/>
    <w:rsid w:val="00295859"/>
    <w:rsid w:val="0029794F"/>
    <w:rsid w:val="002A3FC2"/>
    <w:rsid w:val="002A534D"/>
    <w:rsid w:val="002B1AC7"/>
    <w:rsid w:val="002B2778"/>
    <w:rsid w:val="002B2FDC"/>
    <w:rsid w:val="002B3379"/>
    <w:rsid w:val="002B3643"/>
    <w:rsid w:val="002B38D1"/>
    <w:rsid w:val="002B6F5A"/>
    <w:rsid w:val="002C1062"/>
    <w:rsid w:val="002C2403"/>
    <w:rsid w:val="002C2D6A"/>
    <w:rsid w:val="002C562B"/>
    <w:rsid w:val="002C678C"/>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08E1"/>
    <w:rsid w:val="00304136"/>
    <w:rsid w:val="003063E4"/>
    <w:rsid w:val="00307426"/>
    <w:rsid w:val="00307BFE"/>
    <w:rsid w:val="003104A7"/>
    <w:rsid w:val="00310B65"/>
    <w:rsid w:val="00312DFE"/>
    <w:rsid w:val="0031699D"/>
    <w:rsid w:val="00317F4F"/>
    <w:rsid w:val="00321166"/>
    <w:rsid w:val="00325964"/>
    <w:rsid w:val="00326E79"/>
    <w:rsid w:val="003311E1"/>
    <w:rsid w:val="00332387"/>
    <w:rsid w:val="003343CB"/>
    <w:rsid w:val="00334963"/>
    <w:rsid w:val="00337C55"/>
    <w:rsid w:val="003439AA"/>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2EBA"/>
    <w:rsid w:val="003A3093"/>
    <w:rsid w:val="003A4A49"/>
    <w:rsid w:val="003A5C65"/>
    <w:rsid w:val="003A67CD"/>
    <w:rsid w:val="003B2800"/>
    <w:rsid w:val="003C0913"/>
    <w:rsid w:val="003C24D6"/>
    <w:rsid w:val="003C2F31"/>
    <w:rsid w:val="003C3514"/>
    <w:rsid w:val="003C3CBF"/>
    <w:rsid w:val="003C614C"/>
    <w:rsid w:val="003C6F25"/>
    <w:rsid w:val="003C737A"/>
    <w:rsid w:val="003D1A04"/>
    <w:rsid w:val="003D26E2"/>
    <w:rsid w:val="003D5C8C"/>
    <w:rsid w:val="003D6236"/>
    <w:rsid w:val="003E1512"/>
    <w:rsid w:val="003F03D6"/>
    <w:rsid w:val="003F3BF3"/>
    <w:rsid w:val="00400C97"/>
    <w:rsid w:val="004028E7"/>
    <w:rsid w:val="00402BF2"/>
    <w:rsid w:val="004060C5"/>
    <w:rsid w:val="00407315"/>
    <w:rsid w:val="00407A74"/>
    <w:rsid w:val="00410216"/>
    <w:rsid w:val="00410341"/>
    <w:rsid w:val="004179A8"/>
    <w:rsid w:val="004225A3"/>
    <w:rsid w:val="00423937"/>
    <w:rsid w:val="00426044"/>
    <w:rsid w:val="0042629B"/>
    <w:rsid w:val="004305A3"/>
    <w:rsid w:val="004324AE"/>
    <w:rsid w:val="00432F38"/>
    <w:rsid w:val="004353F4"/>
    <w:rsid w:val="00437404"/>
    <w:rsid w:val="004419BB"/>
    <w:rsid w:val="0045145C"/>
    <w:rsid w:val="004535BF"/>
    <w:rsid w:val="00453F32"/>
    <w:rsid w:val="004543DC"/>
    <w:rsid w:val="0045639B"/>
    <w:rsid w:val="0046029D"/>
    <w:rsid w:val="00460A83"/>
    <w:rsid w:val="00462283"/>
    <w:rsid w:val="00462B19"/>
    <w:rsid w:val="00463D26"/>
    <w:rsid w:val="0046503E"/>
    <w:rsid w:val="00470438"/>
    <w:rsid w:val="00472F9B"/>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B45"/>
    <w:rsid w:val="004E7E80"/>
    <w:rsid w:val="004F1568"/>
    <w:rsid w:val="005015F9"/>
    <w:rsid w:val="00502E98"/>
    <w:rsid w:val="0050568B"/>
    <w:rsid w:val="00506376"/>
    <w:rsid w:val="00507A96"/>
    <w:rsid w:val="00507BBC"/>
    <w:rsid w:val="0051081E"/>
    <w:rsid w:val="005130FB"/>
    <w:rsid w:val="00514579"/>
    <w:rsid w:val="00515749"/>
    <w:rsid w:val="00515C9C"/>
    <w:rsid w:val="0052166B"/>
    <w:rsid w:val="00522B49"/>
    <w:rsid w:val="005260B2"/>
    <w:rsid w:val="00527284"/>
    <w:rsid w:val="00527562"/>
    <w:rsid w:val="00532B79"/>
    <w:rsid w:val="00535DB0"/>
    <w:rsid w:val="00536B5D"/>
    <w:rsid w:val="00541E24"/>
    <w:rsid w:val="00542131"/>
    <w:rsid w:val="00543500"/>
    <w:rsid w:val="00543A5C"/>
    <w:rsid w:val="00550275"/>
    <w:rsid w:val="00550787"/>
    <w:rsid w:val="00551B8C"/>
    <w:rsid w:val="005546FF"/>
    <w:rsid w:val="00554A73"/>
    <w:rsid w:val="00554DED"/>
    <w:rsid w:val="00555B2F"/>
    <w:rsid w:val="0055639E"/>
    <w:rsid w:val="00556CB2"/>
    <w:rsid w:val="00561A99"/>
    <w:rsid w:val="00562E13"/>
    <w:rsid w:val="00566CAC"/>
    <w:rsid w:val="00567A4D"/>
    <w:rsid w:val="00567A66"/>
    <w:rsid w:val="00571757"/>
    <w:rsid w:val="005731C8"/>
    <w:rsid w:val="0057497F"/>
    <w:rsid w:val="00575EAD"/>
    <w:rsid w:val="005828CD"/>
    <w:rsid w:val="005854BB"/>
    <w:rsid w:val="0058690A"/>
    <w:rsid w:val="00587414"/>
    <w:rsid w:val="00587980"/>
    <w:rsid w:val="00592331"/>
    <w:rsid w:val="005929FC"/>
    <w:rsid w:val="005931D5"/>
    <w:rsid w:val="00594D88"/>
    <w:rsid w:val="005953BF"/>
    <w:rsid w:val="00595F43"/>
    <w:rsid w:val="005967C6"/>
    <w:rsid w:val="005967F3"/>
    <w:rsid w:val="005976F0"/>
    <w:rsid w:val="005A06F3"/>
    <w:rsid w:val="005A184A"/>
    <w:rsid w:val="005A1DEA"/>
    <w:rsid w:val="005A2432"/>
    <w:rsid w:val="005A2BDB"/>
    <w:rsid w:val="005A2CD0"/>
    <w:rsid w:val="005A301C"/>
    <w:rsid w:val="005A35E9"/>
    <w:rsid w:val="005A3E73"/>
    <w:rsid w:val="005A3F6E"/>
    <w:rsid w:val="005A41FA"/>
    <w:rsid w:val="005B17B4"/>
    <w:rsid w:val="005B29D3"/>
    <w:rsid w:val="005B3203"/>
    <w:rsid w:val="005B3A4C"/>
    <w:rsid w:val="005B784D"/>
    <w:rsid w:val="005B7EE9"/>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03F8C"/>
    <w:rsid w:val="00605D47"/>
    <w:rsid w:val="00620B8B"/>
    <w:rsid w:val="006211C2"/>
    <w:rsid w:val="006246B0"/>
    <w:rsid w:val="00631CFE"/>
    <w:rsid w:val="006327BC"/>
    <w:rsid w:val="00633945"/>
    <w:rsid w:val="00633A5E"/>
    <w:rsid w:val="0063544A"/>
    <w:rsid w:val="006422FD"/>
    <w:rsid w:val="006426C2"/>
    <w:rsid w:val="0064432C"/>
    <w:rsid w:val="0064472F"/>
    <w:rsid w:val="006464A6"/>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939F6"/>
    <w:rsid w:val="006A597C"/>
    <w:rsid w:val="006A5C62"/>
    <w:rsid w:val="006A60CA"/>
    <w:rsid w:val="006A6BC1"/>
    <w:rsid w:val="006A6CD2"/>
    <w:rsid w:val="006A7213"/>
    <w:rsid w:val="006A7EA4"/>
    <w:rsid w:val="006B01E8"/>
    <w:rsid w:val="006B7E2F"/>
    <w:rsid w:val="006C19A3"/>
    <w:rsid w:val="006C2049"/>
    <w:rsid w:val="006C4B30"/>
    <w:rsid w:val="006D17A1"/>
    <w:rsid w:val="006D20F1"/>
    <w:rsid w:val="006D2B9C"/>
    <w:rsid w:val="006D3979"/>
    <w:rsid w:val="006D48C7"/>
    <w:rsid w:val="006D594B"/>
    <w:rsid w:val="006E0E73"/>
    <w:rsid w:val="006E58D2"/>
    <w:rsid w:val="006F3A87"/>
    <w:rsid w:val="007008DE"/>
    <w:rsid w:val="00703168"/>
    <w:rsid w:val="00703609"/>
    <w:rsid w:val="00705948"/>
    <w:rsid w:val="007073E5"/>
    <w:rsid w:val="00711058"/>
    <w:rsid w:val="007115EC"/>
    <w:rsid w:val="0071458C"/>
    <w:rsid w:val="00716E62"/>
    <w:rsid w:val="00720A35"/>
    <w:rsid w:val="0072298C"/>
    <w:rsid w:val="0072532B"/>
    <w:rsid w:val="00727438"/>
    <w:rsid w:val="007277A9"/>
    <w:rsid w:val="00730780"/>
    <w:rsid w:val="00730828"/>
    <w:rsid w:val="007313D1"/>
    <w:rsid w:val="00733B97"/>
    <w:rsid w:val="00735913"/>
    <w:rsid w:val="00737F10"/>
    <w:rsid w:val="00745905"/>
    <w:rsid w:val="00750EF3"/>
    <w:rsid w:val="00751968"/>
    <w:rsid w:val="00757D45"/>
    <w:rsid w:val="00760A46"/>
    <w:rsid w:val="00762FC6"/>
    <w:rsid w:val="00765456"/>
    <w:rsid w:val="007679C8"/>
    <w:rsid w:val="007716C4"/>
    <w:rsid w:val="00773BF9"/>
    <w:rsid w:val="00781DFE"/>
    <w:rsid w:val="007824C4"/>
    <w:rsid w:val="007849E2"/>
    <w:rsid w:val="00785F5B"/>
    <w:rsid w:val="00792812"/>
    <w:rsid w:val="00792D5A"/>
    <w:rsid w:val="0079533A"/>
    <w:rsid w:val="007975F9"/>
    <w:rsid w:val="007975FF"/>
    <w:rsid w:val="007A1DC0"/>
    <w:rsid w:val="007A26C8"/>
    <w:rsid w:val="007A38C9"/>
    <w:rsid w:val="007A45F2"/>
    <w:rsid w:val="007A4DF6"/>
    <w:rsid w:val="007A5B2F"/>
    <w:rsid w:val="007B118B"/>
    <w:rsid w:val="007B1AC8"/>
    <w:rsid w:val="007B4A3A"/>
    <w:rsid w:val="007B5DC8"/>
    <w:rsid w:val="007C3951"/>
    <w:rsid w:val="007C5812"/>
    <w:rsid w:val="007D0518"/>
    <w:rsid w:val="007D1E92"/>
    <w:rsid w:val="007D2E56"/>
    <w:rsid w:val="007D3B4B"/>
    <w:rsid w:val="007D60B0"/>
    <w:rsid w:val="007E3BC1"/>
    <w:rsid w:val="007E49E9"/>
    <w:rsid w:val="007E5E55"/>
    <w:rsid w:val="007F2D63"/>
    <w:rsid w:val="007F317D"/>
    <w:rsid w:val="007F493B"/>
    <w:rsid w:val="00800364"/>
    <w:rsid w:val="0080079E"/>
    <w:rsid w:val="008008C9"/>
    <w:rsid w:val="00802B28"/>
    <w:rsid w:val="00802B4A"/>
    <w:rsid w:val="008067A4"/>
    <w:rsid w:val="00806BCD"/>
    <w:rsid w:val="00807322"/>
    <w:rsid w:val="00810741"/>
    <w:rsid w:val="00815EED"/>
    <w:rsid w:val="008163D2"/>
    <w:rsid w:val="00816C30"/>
    <w:rsid w:val="008204D9"/>
    <w:rsid w:val="00822339"/>
    <w:rsid w:val="00824C86"/>
    <w:rsid w:val="00830AC3"/>
    <w:rsid w:val="0083217D"/>
    <w:rsid w:val="00840F09"/>
    <w:rsid w:val="00842E0F"/>
    <w:rsid w:val="0084323F"/>
    <w:rsid w:val="008437A0"/>
    <w:rsid w:val="008443E2"/>
    <w:rsid w:val="00846603"/>
    <w:rsid w:val="00851D88"/>
    <w:rsid w:val="008523C4"/>
    <w:rsid w:val="008543F4"/>
    <w:rsid w:val="00856A40"/>
    <w:rsid w:val="00862283"/>
    <w:rsid w:val="0086649B"/>
    <w:rsid w:val="00866B60"/>
    <w:rsid w:val="00866D3C"/>
    <w:rsid w:val="00867264"/>
    <w:rsid w:val="00867642"/>
    <w:rsid w:val="00870B8C"/>
    <w:rsid w:val="00871603"/>
    <w:rsid w:val="00872F48"/>
    <w:rsid w:val="00874B02"/>
    <w:rsid w:val="008816C0"/>
    <w:rsid w:val="008838DD"/>
    <w:rsid w:val="008875AD"/>
    <w:rsid w:val="00890B2A"/>
    <w:rsid w:val="00890EE8"/>
    <w:rsid w:val="00892785"/>
    <w:rsid w:val="008974BC"/>
    <w:rsid w:val="008A0534"/>
    <w:rsid w:val="008A19F4"/>
    <w:rsid w:val="008A5818"/>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1CBD"/>
    <w:rsid w:val="008D2E9B"/>
    <w:rsid w:val="008D5D8B"/>
    <w:rsid w:val="008D600B"/>
    <w:rsid w:val="008D62B4"/>
    <w:rsid w:val="008D7BFF"/>
    <w:rsid w:val="008E0C65"/>
    <w:rsid w:val="008E0F8E"/>
    <w:rsid w:val="008E2719"/>
    <w:rsid w:val="008E2DCF"/>
    <w:rsid w:val="008E767D"/>
    <w:rsid w:val="008F11D5"/>
    <w:rsid w:val="008F19C7"/>
    <w:rsid w:val="008F2715"/>
    <w:rsid w:val="00900B3B"/>
    <w:rsid w:val="00900CEB"/>
    <w:rsid w:val="00902471"/>
    <w:rsid w:val="00906D35"/>
    <w:rsid w:val="00907990"/>
    <w:rsid w:val="00913262"/>
    <w:rsid w:val="009132D8"/>
    <w:rsid w:val="009137A4"/>
    <w:rsid w:val="00915449"/>
    <w:rsid w:val="0092102E"/>
    <w:rsid w:val="00923524"/>
    <w:rsid w:val="00926027"/>
    <w:rsid w:val="00926A37"/>
    <w:rsid w:val="0093090A"/>
    <w:rsid w:val="00933E56"/>
    <w:rsid w:val="00941C64"/>
    <w:rsid w:val="009445AE"/>
    <w:rsid w:val="00945561"/>
    <w:rsid w:val="00945A37"/>
    <w:rsid w:val="009508B2"/>
    <w:rsid w:val="00951E5D"/>
    <w:rsid w:val="00954DA4"/>
    <w:rsid w:val="009553A8"/>
    <w:rsid w:val="009617C0"/>
    <w:rsid w:val="009618FC"/>
    <w:rsid w:val="009646AC"/>
    <w:rsid w:val="00966EF4"/>
    <w:rsid w:val="00967588"/>
    <w:rsid w:val="00973853"/>
    <w:rsid w:val="00974178"/>
    <w:rsid w:val="00974B09"/>
    <w:rsid w:val="009750EE"/>
    <w:rsid w:val="00976E8A"/>
    <w:rsid w:val="009802A5"/>
    <w:rsid w:val="009805C3"/>
    <w:rsid w:val="00980C3D"/>
    <w:rsid w:val="009814BA"/>
    <w:rsid w:val="00983F8A"/>
    <w:rsid w:val="009854FA"/>
    <w:rsid w:val="009875EF"/>
    <w:rsid w:val="00996134"/>
    <w:rsid w:val="00997CA9"/>
    <w:rsid w:val="009A0044"/>
    <w:rsid w:val="009A627E"/>
    <w:rsid w:val="009B0BD1"/>
    <w:rsid w:val="009B33B5"/>
    <w:rsid w:val="009B7D66"/>
    <w:rsid w:val="009C1563"/>
    <w:rsid w:val="009C1B74"/>
    <w:rsid w:val="009C4BAA"/>
    <w:rsid w:val="009C681E"/>
    <w:rsid w:val="009D4E38"/>
    <w:rsid w:val="009D64C2"/>
    <w:rsid w:val="009E1615"/>
    <w:rsid w:val="009E1EFC"/>
    <w:rsid w:val="009E1F84"/>
    <w:rsid w:val="009E21DC"/>
    <w:rsid w:val="009E2347"/>
    <w:rsid w:val="009E254D"/>
    <w:rsid w:val="009F1403"/>
    <w:rsid w:val="009F36F2"/>
    <w:rsid w:val="00A0079F"/>
    <w:rsid w:val="00A00B27"/>
    <w:rsid w:val="00A12106"/>
    <w:rsid w:val="00A1251A"/>
    <w:rsid w:val="00A1302C"/>
    <w:rsid w:val="00A15D34"/>
    <w:rsid w:val="00A172E1"/>
    <w:rsid w:val="00A17B9A"/>
    <w:rsid w:val="00A260A7"/>
    <w:rsid w:val="00A27A92"/>
    <w:rsid w:val="00A3336D"/>
    <w:rsid w:val="00A348B9"/>
    <w:rsid w:val="00A37474"/>
    <w:rsid w:val="00A452E4"/>
    <w:rsid w:val="00A470AB"/>
    <w:rsid w:val="00A477AC"/>
    <w:rsid w:val="00A51FEB"/>
    <w:rsid w:val="00A52CAA"/>
    <w:rsid w:val="00A5325C"/>
    <w:rsid w:val="00A561C2"/>
    <w:rsid w:val="00A62C95"/>
    <w:rsid w:val="00A63C4E"/>
    <w:rsid w:val="00A647CE"/>
    <w:rsid w:val="00A70A4C"/>
    <w:rsid w:val="00A7496D"/>
    <w:rsid w:val="00A76406"/>
    <w:rsid w:val="00A76E8D"/>
    <w:rsid w:val="00A77BD6"/>
    <w:rsid w:val="00A81B00"/>
    <w:rsid w:val="00A85515"/>
    <w:rsid w:val="00A8590D"/>
    <w:rsid w:val="00A85AC1"/>
    <w:rsid w:val="00A8614D"/>
    <w:rsid w:val="00A871A0"/>
    <w:rsid w:val="00A91734"/>
    <w:rsid w:val="00A9264E"/>
    <w:rsid w:val="00A9653B"/>
    <w:rsid w:val="00A97FE6"/>
    <w:rsid w:val="00AA0620"/>
    <w:rsid w:val="00AA2F41"/>
    <w:rsid w:val="00AA3C88"/>
    <w:rsid w:val="00AA3CED"/>
    <w:rsid w:val="00AA5A48"/>
    <w:rsid w:val="00AA6CF3"/>
    <w:rsid w:val="00AA6E1C"/>
    <w:rsid w:val="00AA782B"/>
    <w:rsid w:val="00AA7A13"/>
    <w:rsid w:val="00AB047D"/>
    <w:rsid w:val="00AB0DF1"/>
    <w:rsid w:val="00AB639E"/>
    <w:rsid w:val="00AB67F3"/>
    <w:rsid w:val="00AB6FFF"/>
    <w:rsid w:val="00AC1B94"/>
    <w:rsid w:val="00AC754B"/>
    <w:rsid w:val="00AD022C"/>
    <w:rsid w:val="00AD0D07"/>
    <w:rsid w:val="00AD14CC"/>
    <w:rsid w:val="00AD3E8B"/>
    <w:rsid w:val="00AD492A"/>
    <w:rsid w:val="00AD7594"/>
    <w:rsid w:val="00AD7E32"/>
    <w:rsid w:val="00AE0E4C"/>
    <w:rsid w:val="00AE1E36"/>
    <w:rsid w:val="00AE24E1"/>
    <w:rsid w:val="00AE4AA1"/>
    <w:rsid w:val="00AE4B83"/>
    <w:rsid w:val="00AE7F53"/>
    <w:rsid w:val="00AF0813"/>
    <w:rsid w:val="00AF1ADC"/>
    <w:rsid w:val="00AF3307"/>
    <w:rsid w:val="00AF4275"/>
    <w:rsid w:val="00AF5748"/>
    <w:rsid w:val="00AF7676"/>
    <w:rsid w:val="00B01D68"/>
    <w:rsid w:val="00B0324A"/>
    <w:rsid w:val="00B074F6"/>
    <w:rsid w:val="00B07894"/>
    <w:rsid w:val="00B1112E"/>
    <w:rsid w:val="00B118DF"/>
    <w:rsid w:val="00B309D9"/>
    <w:rsid w:val="00B35E6C"/>
    <w:rsid w:val="00B37B4D"/>
    <w:rsid w:val="00B37E9D"/>
    <w:rsid w:val="00B40FDB"/>
    <w:rsid w:val="00B41A4F"/>
    <w:rsid w:val="00B41C19"/>
    <w:rsid w:val="00B445A5"/>
    <w:rsid w:val="00B44CB1"/>
    <w:rsid w:val="00B47D18"/>
    <w:rsid w:val="00B5280B"/>
    <w:rsid w:val="00B529A2"/>
    <w:rsid w:val="00B53313"/>
    <w:rsid w:val="00B54A26"/>
    <w:rsid w:val="00B6334B"/>
    <w:rsid w:val="00B6354A"/>
    <w:rsid w:val="00B63E3D"/>
    <w:rsid w:val="00B72EA5"/>
    <w:rsid w:val="00B73CF0"/>
    <w:rsid w:val="00B74C10"/>
    <w:rsid w:val="00B76C5B"/>
    <w:rsid w:val="00B77CC9"/>
    <w:rsid w:val="00B83A5D"/>
    <w:rsid w:val="00B84883"/>
    <w:rsid w:val="00B869A1"/>
    <w:rsid w:val="00B8734C"/>
    <w:rsid w:val="00B87AAD"/>
    <w:rsid w:val="00B907F6"/>
    <w:rsid w:val="00B91F03"/>
    <w:rsid w:val="00B94187"/>
    <w:rsid w:val="00B96FE5"/>
    <w:rsid w:val="00B97215"/>
    <w:rsid w:val="00BA16B7"/>
    <w:rsid w:val="00BA2650"/>
    <w:rsid w:val="00BA2C73"/>
    <w:rsid w:val="00BB0736"/>
    <w:rsid w:val="00BB186C"/>
    <w:rsid w:val="00BB207F"/>
    <w:rsid w:val="00BB4431"/>
    <w:rsid w:val="00BB4C97"/>
    <w:rsid w:val="00BB5DC1"/>
    <w:rsid w:val="00BB767A"/>
    <w:rsid w:val="00BC401F"/>
    <w:rsid w:val="00BC45B7"/>
    <w:rsid w:val="00BD0141"/>
    <w:rsid w:val="00BD7C07"/>
    <w:rsid w:val="00BE0D33"/>
    <w:rsid w:val="00BE1BB4"/>
    <w:rsid w:val="00BE44F3"/>
    <w:rsid w:val="00BE4F06"/>
    <w:rsid w:val="00BE526C"/>
    <w:rsid w:val="00BE589C"/>
    <w:rsid w:val="00BE64CA"/>
    <w:rsid w:val="00BF26E1"/>
    <w:rsid w:val="00BF29BA"/>
    <w:rsid w:val="00BF4C2D"/>
    <w:rsid w:val="00BF5410"/>
    <w:rsid w:val="00BF5599"/>
    <w:rsid w:val="00BF56CB"/>
    <w:rsid w:val="00BF7D84"/>
    <w:rsid w:val="00C03D1A"/>
    <w:rsid w:val="00C07423"/>
    <w:rsid w:val="00C1030B"/>
    <w:rsid w:val="00C10AC2"/>
    <w:rsid w:val="00C153D9"/>
    <w:rsid w:val="00C15615"/>
    <w:rsid w:val="00C17DFF"/>
    <w:rsid w:val="00C20906"/>
    <w:rsid w:val="00C24C46"/>
    <w:rsid w:val="00C2525A"/>
    <w:rsid w:val="00C25EE3"/>
    <w:rsid w:val="00C274B6"/>
    <w:rsid w:val="00C34C65"/>
    <w:rsid w:val="00C34E9E"/>
    <w:rsid w:val="00C372C2"/>
    <w:rsid w:val="00C41423"/>
    <w:rsid w:val="00C41879"/>
    <w:rsid w:val="00C41B4C"/>
    <w:rsid w:val="00C42FBC"/>
    <w:rsid w:val="00C43385"/>
    <w:rsid w:val="00C51337"/>
    <w:rsid w:val="00C51BF8"/>
    <w:rsid w:val="00C53C49"/>
    <w:rsid w:val="00C57DBA"/>
    <w:rsid w:val="00C61436"/>
    <w:rsid w:val="00C65D48"/>
    <w:rsid w:val="00C66A72"/>
    <w:rsid w:val="00C7149A"/>
    <w:rsid w:val="00C74E02"/>
    <w:rsid w:val="00C7649D"/>
    <w:rsid w:val="00C77651"/>
    <w:rsid w:val="00C831B0"/>
    <w:rsid w:val="00C841B2"/>
    <w:rsid w:val="00C84EC4"/>
    <w:rsid w:val="00C850B5"/>
    <w:rsid w:val="00C864F2"/>
    <w:rsid w:val="00C90C91"/>
    <w:rsid w:val="00C92F9F"/>
    <w:rsid w:val="00CA42E0"/>
    <w:rsid w:val="00CA7D1E"/>
    <w:rsid w:val="00CB095C"/>
    <w:rsid w:val="00CB3236"/>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F2404"/>
    <w:rsid w:val="00CF3445"/>
    <w:rsid w:val="00CF4401"/>
    <w:rsid w:val="00CF604A"/>
    <w:rsid w:val="00D018FA"/>
    <w:rsid w:val="00D01AD9"/>
    <w:rsid w:val="00D01AE4"/>
    <w:rsid w:val="00D02FDB"/>
    <w:rsid w:val="00D03E06"/>
    <w:rsid w:val="00D05710"/>
    <w:rsid w:val="00D06344"/>
    <w:rsid w:val="00D071B3"/>
    <w:rsid w:val="00D1384E"/>
    <w:rsid w:val="00D14678"/>
    <w:rsid w:val="00D153DC"/>
    <w:rsid w:val="00D15FE0"/>
    <w:rsid w:val="00D16708"/>
    <w:rsid w:val="00D17353"/>
    <w:rsid w:val="00D20365"/>
    <w:rsid w:val="00D23157"/>
    <w:rsid w:val="00D23926"/>
    <w:rsid w:val="00D24368"/>
    <w:rsid w:val="00D27062"/>
    <w:rsid w:val="00D27746"/>
    <w:rsid w:val="00D31155"/>
    <w:rsid w:val="00D324BE"/>
    <w:rsid w:val="00D36BB8"/>
    <w:rsid w:val="00D40017"/>
    <w:rsid w:val="00D4214E"/>
    <w:rsid w:val="00D444BD"/>
    <w:rsid w:val="00D45039"/>
    <w:rsid w:val="00D45549"/>
    <w:rsid w:val="00D479DE"/>
    <w:rsid w:val="00D513BB"/>
    <w:rsid w:val="00D51504"/>
    <w:rsid w:val="00D5544B"/>
    <w:rsid w:val="00D56ED2"/>
    <w:rsid w:val="00D72DF6"/>
    <w:rsid w:val="00D7323D"/>
    <w:rsid w:val="00D750DF"/>
    <w:rsid w:val="00D77594"/>
    <w:rsid w:val="00D77E19"/>
    <w:rsid w:val="00D84A84"/>
    <w:rsid w:val="00D84FB3"/>
    <w:rsid w:val="00D85499"/>
    <w:rsid w:val="00D8797C"/>
    <w:rsid w:val="00D87D01"/>
    <w:rsid w:val="00D912D5"/>
    <w:rsid w:val="00D91EB7"/>
    <w:rsid w:val="00D9759A"/>
    <w:rsid w:val="00DA2DA3"/>
    <w:rsid w:val="00DB0ABC"/>
    <w:rsid w:val="00DB1C76"/>
    <w:rsid w:val="00DB2E67"/>
    <w:rsid w:val="00DB5680"/>
    <w:rsid w:val="00DB7EA8"/>
    <w:rsid w:val="00DC227F"/>
    <w:rsid w:val="00DC3E68"/>
    <w:rsid w:val="00DC47D2"/>
    <w:rsid w:val="00DC4C36"/>
    <w:rsid w:val="00DC69FF"/>
    <w:rsid w:val="00DC7FB9"/>
    <w:rsid w:val="00DD003B"/>
    <w:rsid w:val="00DD1026"/>
    <w:rsid w:val="00DD2085"/>
    <w:rsid w:val="00DD3776"/>
    <w:rsid w:val="00DD38E2"/>
    <w:rsid w:val="00DE2283"/>
    <w:rsid w:val="00DE2CA6"/>
    <w:rsid w:val="00DE54A9"/>
    <w:rsid w:val="00DE6835"/>
    <w:rsid w:val="00DE694E"/>
    <w:rsid w:val="00DE707B"/>
    <w:rsid w:val="00DF273D"/>
    <w:rsid w:val="00DF43D7"/>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4265"/>
    <w:rsid w:val="00E55677"/>
    <w:rsid w:val="00E62105"/>
    <w:rsid w:val="00E63CA8"/>
    <w:rsid w:val="00E63D72"/>
    <w:rsid w:val="00E6548E"/>
    <w:rsid w:val="00E658B4"/>
    <w:rsid w:val="00E660E1"/>
    <w:rsid w:val="00E67D1F"/>
    <w:rsid w:val="00E7157A"/>
    <w:rsid w:val="00E72DAF"/>
    <w:rsid w:val="00E75414"/>
    <w:rsid w:val="00E75FCD"/>
    <w:rsid w:val="00E76CB2"/>
    <w:rsid w:val="00E77056"/>
    <w:rsid w:val="00E827FE"/>
    <w:rsid w:val="00E86B31"/>
    <w:rsid w:val="00E93084"/>
    <w:rsid w:val="00EA35C2"/>
    <w:rsid w:val="00EA5A09"/>
    <w:rsid w:val="00EA5A41"/>
    <w:rsid w:val="00EA5DDC"/>
    <w:rsid w:val="00EB0E45"/>
    <w:rsid w:val="00EB19C3"/>
    <w:rsid w:val="00EB2396"/>
    <w:rsid w:val="00EB4214"/>
    <w:rsid w:val="00EB5EE9"/>
    <w:rsid w:val="00EC090F"/>
    <w:rsid w:val="00ED0E8F"/>
    <w:rsid w:val="00ED0FFA"/>
    <w:rsid w:val="00ED14A1"/>
    <w:rsid w:val="00ED27EE"/>
    <w:rsid w:val="00ED31E5"/>
    <w:rsid w:val="00ED5925"/>
    <w:rsid w:val="00ED6A2C"/>
    <w:rsid w:val="00EE1676"/>
    <w:rsid w:val="00EE36C6"/>
    <w:rsid w:val="00EE3CC1"/>
    <w:rsid w:val="00EF69D1"/>
    <w:rsid w:val="00EF6B10"/>
    <w:rsid w:val="00F05CBE"/>
    <w:rsid w:val="00F0620C"/>
    <w:rsid w:val="00F1061B"/>
    <w:rsid w:val="00F10DEF"/>
    <w:rsid w:val="00F14381"/>
    <w:rsid w:val="00F15EF9"/>
    <w:rsid w:val="00F16039"/>
    <w:rsid w:val="00F226AF"/>
    <w:rsid w:val="00F22F0D"/>
    <w:rsid w:val="00F245FE"/>
    <w:rsid w:val="00F258D5"/>
    <w:rsid w:val="00F26B3D"/>
    <w:rsid w:val="00F26C48"/>
    <w:rsid w:val="00F318DD"/>
    <w:rsid w:val="00F329EE"/>
    <w:rsid w:val="00F32CBB"/>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6590E"/>
    <w:rsid w:val="00F70703"/>
    <w:rsid w:val="00F75AD6"/>
    <w:rsid w:val="00F76076"/>
    <w:rsid w:val="00F767C1"/>
    <w:rsid w:val="00F8120C"/>
    <w:rsid w:val="00F86B1D"/>
    <w:rsid w:val="00F86C3F"/>
    <w:rsid w:val="00F91F0B"/>
    <w:rsid w:val="00F94747"/>
    <w:rsid w:val="00F959C3"/>
    <w:rsid w:val="00F968AB"/>
    <w:rsid w:val="00F96DFC"/>
    <w:rsid w:val="00FA2443"/>
    <w:rsid w:val="00FA3C28"/>
    <w:rsid w:val="00FA6305"/>
    <w:rsid w:val="00FB1718"/>
    <w:rsid w:val="00FB2595"/>
    <w:rsid w:val="00FB2E55"/>
    <w:rsid w:val="00FB4B29"/>
    <w:rsid w:val="00FB76EF"/>
    <w:rsid w:val="00FC0636"/>
    <w:rsid w:val="00FC10BE"/>
    <w:rsid w:val="00FC1AAE"/>
    <w:rsid w:val="00FC370A"/>
    <w:rsid w:val="00FD06B6"/>
    <w:rsid w:val="00FD0BDD"/>
    <w:rsid w:val="00FD0FE2"/>
    <w:rsid w:val="00FD12A7"/>
    <w:rsid w:val="00FD12AF"/>
    <w:rsid w:val="00FD151D"/>
    <w:rsid w:val="00FD29C8"/>
    <w:rsid w:val="00FD44AF"/>
    <w:rsid w:val="00FD4A02"/>
    <w:rsid w:val="00FD4A0F"/>
    <w:rsid w:val="00FD4A41"/>
    <w:rsid w:val="00FD56A8"/>
    <w:rsid w:val="00FD6567"/>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customStyle="1" w:styleId="xmprfxmsonormal">
    <w:name w:val="xmprfx_msonormal"/>
    <w:basedOn w:val="Normale"/>
    <w:rsid w:val="0057497F"/>
    <w:pPr>
      <w:spacing w:before="100" w:beforeAutospacing="1" w:after="100" w:afterAutospacing="1" w:line="240" w:lineRule="auto"/>
    </w:pPr>
    <w:rPr>
      <w:rFonts w:eastAsiaTheme="minorHAnsi" w:cs="Calibri"/>
      <w:lang w:eastAsia="it-IT"/>
    </w:rPr>
  </w:style>
  <w:style w:type="paragraph" w:styleId="Revisione">
    <w:name w:val="Revision"/>
    <w:hidden/>
    <w:uiPriority w:val="99"/>
    <w:semiHidden/>
    <w:rsid w:val="00EE36C6"/>
    <w:rPr>
      <w:sz w:val="22"/>
      <w:szCs w:val="22"/>
      <w:lang w:eastAsia="en-US"/>
    </w:rPr>
  </w:style>
  <w:style w:type="character" w:customStyle="1" w:styleId="ui-provider">
    <w:name w:val="ui-provider"/>
    <w:basedOn w:val="Carpredefinitoparagrafo"/>
    <w:rsid w:val="0060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37831857">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05692564">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773550324">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071731582">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9937471">
      <w:bodyDiv w:val="1"/>
      <w:marLeft w:val="0"/>
      <w:marRight w:val="0"/>
      <w:marTop w:val="0"/>
      <w:marBottom w:val="0"/>
      <w:divBdr>
        <w:top w:val="none" w:sz="0" w:space="0" w:color="auto"/>
        <w:left w:val="none" w:sz="0" w:space="0" w:color="auto"/>
        <w:bottom w:val="none" w:sz="0" w:space="0" w:color="auto"/>
        <w:right w:val="none" w:sz="0" w:space="0" w:color="auto"/>
      </w:divBdr>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3933970">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74773755">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39068168">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713264603">
      <w:bodyDiv w:val="1"/>
      <w:marLeft w:val="0"/>
      <w:marRight w:val="0"/>
      <w:marTop w:val="0"/>
      <w:marBottom w:val="0"/>
      <w:divBdr>
        <w:top w:val="none" w:sz="0" w:space="0" w:color="auto"/>
        <w:left w:val="none" w:sz="0" w:space="0" w:color="auto"/>
        <w:bottom w:val="none" w:sz="0" w:space="0" w:color="auto"/>
        <w:right w:val="none" w:sz="0" w:space="0" w:color="auto"/>
      </w:divBdr>
    </w:div>
    <w:div w:id="179092771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1982995138">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onvini@melismelis.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3" ma:contentTypeDescription="Creare un nuovo documento." ma:contentTypeScope="" ma:versionID="05f8b611ec75805a345ab7c9392d0a40">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2120f0add5ef69e7ada864a810a1731c"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customXml/itemProps3.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4.xml><?xml version="1.0" encoding="utf-8"?>
<ds:datastoreItem xmlns:ds="http://schemas.openxmlformats.org/officeDocument/2006/customXml" ds:itemID="{EDAEB7B7-42A0-4433-9E7D-D54FF935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2023-12-14T11:05:00Z</dcterms:created>
  <dcterms:modified xsi:type="dcterms:W3CDTF">2023-12-14T16:19:00Z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ies>
</file>