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E50E0" w14:textId="219E251A" w:rsidR="004D57B9" w:rsidRDefault="00E86838" w:rsidP="00951E23">
      <w:pPr>
        <w:pStyle w:val="Nessunaspaziatura"/>
        <w:spacing w:line="312" w:lineRule="auto"/>
        <w:jc w:val="center"/>
        <w:rPr>
          <w:rFonts w:ascii="Arial Narrow" w:hAnsi="Arial Narrow"/>
          <w:b/>
          <w:bCs/>
          <w:sz w:val="36"/>
          <w:szCs w:val="36"/>
        </w:rPr>
      </w:pPr>
      <w:r w:rsidRPr="00E86838">
        <w:rPr>
          <w:rFonts w:ascii="Arial Narrow" w:hAnsi="Arial Narrow"/>
          <w:b/>
          <w:bCs/>
          <w:sz w:val="36"/>
          <w:szCs w:val="36"/>
        </w:rPr>
        <w:t xml:space="preserve"> VOLOTEA</w:t>
      </w:r>
      <w:r w:rsidR="006C10F3">
        <w:rPr>
          <w:rFonts w:ascii="Arial Narrow" w:hAnsi="Arial Narrow"/>
          <w:b/>
          <w:bCs/>
          <w:sz w:val="36"/>
          <w:szCs w:val="36"/>
        </w:rPr>
        <w:t xml:space="preserve"> IN ITALIA</w:t>
      </w:r>
      <w:r w:rsidRPr="00E86838">
        <w:rPr>
          <w:rFonts w:ascii="Arial Narrow" w:hAnsi="Arial Narrow"/>
          <w:b/>
          <w:bCs/>
          <w:sz w:val="36"/>
          <w:szCs w:val="36"/>
        </w:rPr>
        <w:t xml:space="preserve">: </w:t>
      </w:r>
      <w:r w:rsidR="006C10F3">
        <w:rPr>
          <w:rFonts w:ascii="Arial Narrow" w:hAnsi="Arial Narrow"/>
          <w:b/>
          <w:bCs/>
          <w:sz w:val="36"/>
          <w:szCs w:val="36"/>
        </w:rPr>
        <w:t xml:space="preserve">NEL 2023 </w:t>
      </w:r>
      <w:r w:rsidRPr="00E86838">
        <w:rPr>
          <w:rFonts w:ascii="Arial Narrow" w:hAnsi="Arial Narrow"/>
          <w:b/>
          <w:bCs/>
          <w:sz w:val="36"/>
          <w:szCs w:val="36"/>
        </w:rPr>
        <w:t>TRASPORTATI</w:t>
      </w:r>
      <w:r w:rsidR="006C10F3">
        <w:rPr>
          <w:rFonts w:ascii="Arial Narrow" w:hAnsi="Arial Narrow"/>
          <w:b/>
          <w:bCs/>
          <w:sz w:val="36"/>
          <w:szCs w:val="36"/>
        </w:rPr>
        <w:br/>
      </w:r>
      <w:r w:rsidRPr="00E86838">
        <w:rPr>
          <w:rFonts w:ascii="Arial Narrow" w:hAnsi="Arial Narrow"/>
          <w:b/>
          <w:bCs/>
          <w:sz w:val="36"/>
          <w:szCs w:val="36"/>
        </w:rPr>
        <w:t>PIÙ DI 3.5 MILIONI</w:t>
      </w:r>
      <w:r w:rsidR="006C10F3">
        <w:rPr>
          <w:rFonts w:ascii="Arial Narrow" w:hAnsi="Arial Narrow"/>
          <w:b/>
          <w:bCs/>
          <w:sz w:val="36"/>
          <w:szCs w:val="36"/>
        </w:rPr>
        <w:t xml:space="preserve"> </w:t>
      </w:r>
      <w:r w:rsidRPr="00E86838">
        <w:rPr>
          <w:rFonts w:ascii="Arial Narrow" w:hAnsi="Arial Narrow"/>
          <w:b/>
          <w:bCs/>
          <w:sz w:val="36"/>
          <w:szCs w:val="36"/>
        </w:rPr>
        <w:t>DI PASSEGGERI</w:t>
      </w:r>
    </w:p>
    <w:p w14:paraId="6E4E348A" w14:textId="77777777" w:rsidR="00E86838" w:rsidRDefault="00E86838" w:rsidP="00951E23">
      <w:pPr>
        <w:pStyle w:val="Nessunaspaziatura"/>
        <w:spacing w:line="312" w:lineRule="auto"/>
        <w:jc w:val="center"/>
        <w:rPr>
          <w:rFonts w:ascii="Arial Narrow" w:hAnsi="Arial Narrow"/>
          <w:b/>
          <w:bCs/>
          <w:sz w:val="36"/>
          <w:szCs w:val="36"/>
        </w:rPr>
      </w:pPr>
    </w:p>
    <w:p w14:paraId="2FD6D818" w14:textId="2652C6EE" w:rsidR="00E253F8" w:rsidRDefault="00E86838" w:rsidP="006C10F3">
      <w:pPr>
        <w:pStyle w:val="Nessunaspaziatura"/>
        <w:spacing w:line="312" w:lineRule="auto"/>
        <w:jc w:val="center"/>
        <w:rPr>
          <w:rFonts w:ascii="Arial Narrow" w:hAnsi="Arial Narrow" w:cs="Trade Gothic LT Std"/>
          <w:b/>
          <w:bCs/>
          <w:i/>
          <w:iCs/>
          <w:sz w:val="26"/>
          <w:szCs w:val="26"/>
        </w:rPr>
      </w:pPr>
      <w:r w:rsidRPr="00E86838">
        <w:rPr>
          <w:rFonts w:ascii="Arial Narrow" w:hAnsi="Arial Narrow" w:cs="Trade Gothic LT Std"/>
          <w:b/>
          <w:bCs/>
          <w:i/>
          <w:iCs/>
          <w:sz w:val="26"/>
          <w:szCs w:val="26"/>
        </w:rPr>
        <w:t>Sono state 160 le rotte offerte nel</w:t>
      </w:r>
      <w:r w:rsidR="006C10F3">
        <w:rPr>
          <w:rFonts w:ascii="Arial Narrow" w:hAnsi="Arial Narrow" w:cs="Trade Gothic LT Std"/>
          <w:b/>
          <w:bCs/>
          <w:i/>
          <w:iCs/>
          <w:sz w:val="26"/>
          <w:szCs w:val="26"/>
        </w:rPr>
        <w:t xml:space="preserve">l’ultimo anno </w:t>
      </w:r>
      <w:r w:rsidRPr="00E86838">
        <w:rPr>
          <w:rFonts w:ascii="Arial Narrow" w:hAnsi="Arial Narrow" w:cs="Trade Gothic LT Std"/>
          <w:b/>
          <w:bCs/>
          <w:i/>
          <w:iCs/>
          <w:sz w:val="26"/>
          <w:szCs w:val="26"/>
        </w:rPr>
        <w:t>dal vettore,</w:t>
      </w:r>
      <w:r w:rsidR="006C10F3">
        <w:rPr>
          <w:rFonts w:ascii="Arial Narrow" w:hAnsi="Arial Narrow" w:cs="Trade Gothic LT Std"/>
          <w:b/>
          <w:bCs/>
          <w:i/>
          <w:iCs/>
          <w:sz w:val="26"/>
          <w:szCs w:val="26"/>
        </w:rPr>
        <w:br/>
      </w:r>
      <w:r w:rsidRPr="00E86838">
        <w:rPr>
          <w:rFonts w:ascii="Arial Narrow" w:hAnsi="Arial Narrow" w:cs="Trade Gothic LT Std"/>
          <w:b/>
          <w:bCs/>
          <w:i/>
          <w:iCs/>
          <w:sz w:val="26"/>
          <w:szCs w:val="26"/>
        </w:rPr>
        <w:t>di cui oltre il 50% in esclusiva.</w:t>
      </w:r>
    </w:p>
    <w:p w14:paraId="25BBB041" w14:textId="77777777" w:rsidR="00E86838" w:rsidRDefault="00E86838" w:rsidP="00E86838">
      <w:pPr>
        <w:pStyle w:val="Nessunaspaziatura"/>
        <w:spacing w:line="312" w:lineRule="auto"/>
        <w:jc w:val="center"/>
        <w:rPr>
          <w:rFonts w:ascii="Arial Narrow" w:hAnsi="Arial Narrow" w:cs="Trade Gothic LT Std"/>
          <w:b/>
          <w:bCs/>
          <w:i/>
          <w:iCs/>
          <w:sz w:val="26"/>
          <w:szCs w:val="26"/>
        </w:rPr>
      </w:pPr>
    </w:p>
    <w:p w14:paraId="4AADBE61" w14:textId="6C018EA3" w:rsidR="00231380" w:rsidRDefault="00C50ED1" w:rsidP="00D53F40">
      <w:pPr>
        <w:pStyle w:val="Nessunaspaziatura"/>
        <w:spacing w:line="312" w:lineRule="auto"/>
        <w:jc w:val="center"/>
        <w:rPr>
          <w:rFonts w:ascii="Arial Narrow" w:hAnsi="Arial Narrow" w:cs="Trade Gothic LT Std"/>
          <w:b/>
          <w:bCs/>
          <w:i/>
          <w:iCs/>
          <w:sz w:val="26"/>
          <w:szCs w:val="26"/>
        </w:rPr>
      </w:pPr>
      <w:r>
        <w:rPr>
          <w:rFonts w:ascii="Arial Narrow" w:hAnsi="Arial Narrow" w:cs="Trade Gothic LT Std"/>
          <w:b/>
          <w:bCs/>
          <w:i/>
          <w:iCs/>
          <w:sz w:val="26"/>
          <w:szCs w:val="26"/>
        </w:rPr>
        <w:t>Nel 2023 Volotea ha r</w:t>
      </w:r>
      <w:r w:rsidR="00AD1050">
        <w:rPr>
          <w:rFonts w:ascii="Arial Narrow" w:hAnsi="Arial Narrow" w:cs="Trade Gothic LT Std"/>
          <w:b/>
          <w:bCs/>
          <w:i/>
          <w:iCs/>
          <w:sz w:val="26"/>
          <w:szCs w:val="26"/>
        </w:rPr>
        <w:t>afforzat</w:t>
      </w:r>
      <w:r>
        <w:rPr>
          <w:rFonts w:ascii="Arial Narrow" w:hAnsi="Arial Narrow" w:cs="Trade Gothic LT Std"/>
          <w:b/>
          <w:bCs/>
          <w:i/>
          <w:iCs/>
          <w:sz w:val="26"/>
          <w:szCs w:val="26"/>
        </w:rPr>
        <w:t>o</w:t>
      </w:r>
      <w:r w:rsidR="00E86838" w:rsidRPr="00E86838">
        <w:rPr>
          <w:rFonts w:ascii="Arial Narrow" w:hAnsi="Arial Narrow" w:cs="Trade Gothic LT Std"/>
          <w:b/>
          <w:bCs/>
          <w:i/>
          <w:iCs/>
          <w:sz w:val="26"/>
          <w:szCs w:val="26"/>
        </w:rPr>
        <w:t xml:space="preserve"> la</w:t>
      </w:r>
      <w:r>
        <w:rPr>
          <w:rFonts w:ascii="Arial Narrow" w:hAnsi="Arial Narrow" w:cs="Trade Gothic LT Std"/>
          <w:b/>
          <w:bCs/>
          <w:i/>
          <w:iCs/>
          <w:sz w:val="26"/>
          <w:szCs w:val="26"/>
        </w:rPr>
        <w:t xml:space="preserve"> sua</w:t>
      </w:r>
      <w:r w:rsidR="00E86838" w:rsidRPr="00E86838">
        <w:rPr>
          <w:rFonts w:ascii="Arial Narrow" w:hAnsi="Arial Narrow" w:cs="Trade Gothic LT Std"/>
          <w:b/>
          <w:bCs/>
          <w:i/>
          <w:iCs/>
          <w:sz w:val="26"/>
          <w:szCs w:val="26"/>
        </w:rPr>
        <w:t xml:space="preserve"> presenza sul territorio, con nuove basi operative</w:t>
      </w:r>
      <w:r>
        <w:rPr>
          <w:rFonts w:ascii="Arial Narrow" w:hAnsi="Arial Narrow" w:cs="Trade Gothic LT Std"/>
          <w:b/>
          <w:bCs/>
          <w:i/>
          <w:iCs/>
          <w:sz w:val="26"/>
          <w:szCs w:val="26"/>
        </w:rPr>
        <w:t>, e ha proseguito con</w:t>
      </w:r>
      <w:r w:rsidR="00D53F40">
        <w:rPr>
          <w:rFonts w:ascii="Arial Narrow" w:hAnsi="Arial Narrow" w:cs="Trade Gothic LT Std"/>
          <w:b/>
          <w:bCs/>
          <w:i/>
          <w:iCs/>
          <w:sz w:val="26"/>
          <w:szCs w:val="26"/>
        </w:rPr>
        <w:t xml:space="preserve"> </w:t>
      </w:r>
      <w:r w:rsidR="00E86838" w:rsidRPr="00E86838">
        <w:rPr>
          <w:rFonts w:ascii="Arial Narrow" w:hAnsi="Arial Narrow" w:cs="Trade Gothic LT Std"/>
          <w:b/>
          <w:bCs/>
          <w:i/>
          <w:iCs/>
          <w:sz w:val="26"/>
          <w:szCs w:val="26"/>
        </w:rPr>
        <w:t>i collegamenti</w:t>
      </w:r>
      <w:r w:rsidR="00D53F40">
        <w:rPr>
          <w:rFonts w:ascii="Arial Narrow" w:hAnsi="Arial Narrow" w:cs="Trade Gothic LT Std"/>
          <w:b/>
          <w:bCs/>
          <w:i/>
          <w:iCs/>
          <w:sz w:val="26"/>
          <w:szCs w:val="26"/>
        </w:rPr>
        <w:t xml:space="preserve"> </w:t>
      </w:r>
      <w:r w:rsidR="00E86838" w:rsidRPr="00E86838">
        <w:rPr>
          <w:rFonts w:ascii="Arial Narrow" w:hAnsi="Arial Narrow" w:cs="Trade Gothic LT Std"/>
          <w:b/>
          <w:bCs/>
          <w:i/>
          <w:iCs/>
          <w:sz w:val="26"/>
          <w:szCs w:val="26"/>
        </w:rPr>
        <w:t>in continuità territoriale dalla Sardegna.</w:t>
      </w:r>
    </w:p>
    <w:p w14:paraId="172EB3EB" w14:textId="77777777" w:rsidR="00E86838" w:rsidRDefault="00E86838" w:rsidP="007C59F6">
      <w:pPr>
        <w:pStyle w:val="Nessunaspaziatura"/>
        <w:spacing w:line="312" w:lineRule="auto"/>
        <w:jc w:val="center"/>
        <w:rPr>
          <w:rFonts w:ascii="Arial Narrow" w:hAnsi="Arial Narrow" w:cs="Trade Gothic LT Std"/>
          <w:b/>
          <w:bCs/>
          <w:i/>
          <w:iCs/>
          <w:sz w:val="26"/>
          <w:szCs w:val="26"/>
        </w:rPr>
      </w:pPr>
    </w:p>
    <w:p w14:paraId="722EC393" w14:textId="77777777" w:rsidR="006C10F3" w:rsidRDefault="006C10F3" w:rsidP="007C59F6">
      <w:pPr>
        <w:pStyle w:val="Nessunaspaziatura"/>
        <w:spacing w:line="312" w:lineRule="auto"/>
        <w:jc w:val="center"/>
        <w:rPr>
          <w:rFonts w:ascii="Arial Narrow" w:hAnsi="Arial Narrow" w:cs="Trade Gothic LT Std"/>
          <w:b/>
          <w:bCs/>
          <w:i/>
          <w:iCs/>
          <w:sz w:val="26"/>
          <w:szCs w:val="26"/>
        </w:rPr>
      </w:pPr>
      <w:r>
        <w:rPr>
          <w:rFonts w:ascii="Arial Narrow" w:hAnsi="Arial Narrow" w:cs="Trade Gothic LT Std"/>
          <w:b/>
          <w:bCs/>
          <w:i/>
          <w:iCs/>
          <w:sz w:val="26"/>
          <w:szCs w:val="26"/>
        </w:rPr>
        <w:t>La compagnia si conferma</w:t>
      </w:r>
      <w:r w:rsidR="00E86838" w:rsidRPr="00E86838">
        <w:rPr>
          <w:rFonts w:ascii="Arial Narrow" w:hAnsi="Arial Narrow" w:cs="Trade Gothic LT Std"/>
          <w:b/>
          <w:bCs/>
          <w:i/>
          <w:iCs/>
          <w:sz w:val="26"/>
          <w:szCs w:val="26"/>
        </w:rPr>
        <w:t xml:space="preserve"> attenta </w:t>
      </w:r>
      <w:r>
        <w:rPr>
          <w:rFonts w:ascii="Arial Narrow" w:hAnsi="Arial Narrow" w:cs="Trade Gothic LT Std"/>
          <w:b/>
          <w:bCs/>
          <w:i/>
          <w:iCs/>
          <w:sz w:val="26"/>
          <w:szCs w:val="26"/>
        </w:rPr>
        <w:t xml:space="preserve">alle esigenze dei viaggiatori </w:t>
      </w:r>
      <w:r w:rsidR="00E86838" w:rsidRPr="00E86838">
        <w:rPr>
          <w:rFonts w:ascii="Arial Narrow" w:hAnsi="Arial Narrow" w:cs="Trade Gothic LT Std"/>
          <w:b/>
          <w:bCs/>
          <w:i/>
          <w:iCs/>
          <w:sz w:val="26"/>
          <w:szCs w:val="26"/>
        </w:rPr>
        <w:t xml:space="preserve">e </w:t>
      </w:r>
      <w:r>
        <w:rPr>
          <w:rFonts w:ascii="Arial Narrow" w:hAnsi="Arial Narrow" w:cs="Trade Gothic LT Std"/>
          <w:b/>
          <w:bCs/>
          <w:i/>
          <w:iCs/>
          <w:sz w:val="26"/>
          <w:szCs w:val="26"/>
        </w:rPr>
        <w:t xml:space="preserve">raggiunge </w:t>
      </w:r>
      <w:r w:rsidR="00E86838" w:rsidRPr="00E86838">
        <w:rPr>
          <w:rFonts w:ascii="Arial Narrow" w:hAnsi="Arial Narrow" w:cs="Trade Gothic LT Std"/>
          <w:b/>
          <w:bCs/>
          <w:i/>
          <w:iCs/>
          <w:sz w:val="26"/>
          <w:szCs w:val="26"/>
        </w:rPr>
        <w:t>un tasso</w:t>
      </w:r>
    </w:p>
    <w:p w14:paraId="5DBB6B4E" w14:textId="05FBC1DE" w:rsidR="00D74B9A" w:rsidRDefault="00E86838" w:rsidP="005C3A96">
      <w:pPr>
        <w:pStyle w:val="Nessunaspaziatura"/>
        <w:spacing w:line="312" w:lineRule="auto"/>
        <w:jc w:val="center"/>
        <w:rPr>
          <w:rFonts w:ascii="Arial Narrow" w:hAnsi="Arial Narrow" w:cs="Trade Gothic LT Std"/>
          <w:b/>
          <w:bCs/>
          <w:i/>
          <w:iCs/>
          <w:sz w:val="26"/>
          <w:szCs w:val="26"/>
        </w:rPr>
      </w:pPr>
      <w:r w:rsidRPr="00E86838">
        <w:rPr>
          <w:rFonts w:ascii="Arial Narrow" w:hAnsi="Arial Narrow" w:cs="Trade Gothic LT Std"/>
          <w:b/>
          <w:bCs/>
          <w:i/>
          <w:iCs/>
          <w:sz w:val="26"/>
          <w:szCs w:val="26"/>
        </w:rPr>
        <w:t>di raccomandazione del 90%.</w:t>
      </w:r>
    </w:p>
    <w:p w14:paraId="0808A40A" w14:textId="77777777" w:rsidR="005C3A96" w:rsidRDefault="005C3A96" w:rsidP="005C3A96">
      <w:pPr>
        <w:pStyle w:val="Nessunaspaziatura"/>
        <w:spacing w:line="312" w:lineRule="auto"/>
        <w:jc w:val="center"/>
        <w:rPr>
          <w:rFonts w:ascii="Arial Narrow" w:hAnsi="Arial Narrow" w:cs="Trade Gothic LT Std"/>
          <w:b/>
          <w:bCs/>
          <w:i/>
          <w:iCs/>
          <w:sz w:val="26"/>
          <w:szCs w:val="26"/>
        </w:rPr>
      </w:pPr>
    </w:p>
    <w:p w14:paraId="2467BE78" w14:textId="2FE70699" w:rsidR="00E86838" w:rsidRDefault="005C3A96" w:rsidP="005C3A96">
      <w:pPr>
        <w:pStyle w:val="Nessunaspaziatura"/>
        <w:spacing w:line="312" w:lineRule="auto"/>
        <w:jc w:val="center"/>
        <w:rPr>
          <w:rFonts w:ascii="Arial Narrow" w:hAnsi="Arial Narrow" w:cs="Trade Gothic LT Std"/>
          <w:b/>
          <w:bCs/>
          <w:i/>
          <w:iCs/>
          <w:sz w:val="26"/>
          <w:szCs w:val="26"/>
        </w:rPr>
      </w:pPr>
      <w:r w:rsidRPr="005C3A96">
        <w:rPr>
          <w:rFonts w:ascii="Arial Narrow" w:hAnsi="Arial Narrow" w:cs="Trade Gothic LT Std"/>
          <w:b/>
          <w:bCs/>
          <w:i/>
          <w:iCs/>
          <w:sz w:val="26"/>
          <w:szCs w:val="26"/>
        </w:rPr>
        <w:t>Nel 2024, Volotea aumenterà la sua capacità in Italia del 16% con 4,5 milioni di posti offerti e l'apertura di nuove rotte e della sua ottava base italiana a Bari.</w:t>
      </w:r>
    </w:p>
    <w:p w14:paraId="46CB1145" w14:textId="07BD67C6" w:rsidR="00042DA5" w:rsidRPr="00DA09FA" w:rsidRDefault="00E86838" w:rsidP="006E04ED">
      <w:pPr>
        <w:pStyle w:val="Nessunaspaziatura"/>
        <w:spacing w:line="312" w:lineRule="auto"/>
        <w:jc w:val="center"/>
        <w:rPr>
          <w:rFonts w:ascii="Trade Gothic LT Std Cn" w:hAnsi="Trade Gothic LT Std Cn" w:cs="Arial"/>
          <w:b/>
          <w:color w:val="000000" w:themeColor="text1"/>
        </w:rPr>
      </w:pPr>
      <w:r>
        <w:rPr>
          <w:noProof/>
        </w:rPr>
        <w:drawing>
          <wp:inline distT="0" distB="0" distL="0" distR="0" wp14:anchorId="0842C71D" wp14:editId="380A6A72">
            <wp:extent cx="5400040" cy="3595370"/>
            <wp:effectExtent l="0" t="0" r="0" b="5080"/>
            <wp:docPr id="871974911" name="Immagine 1" descr="Immagine che contiene trasporto, aeroplano, aria aperta, pialla/aere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74911" name="Immagine 1" descr="Immagine che contiene trasporto, aeroplano, aria aperta, pialla/aereo&#10;&#10;Descrizione generata automaticament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95370"/>
                    </a:xfrm>
                    <a:prstGeom prst="rect">
                      <a:avLst/>
                    </a:prstGeom>
                    <a:noFill/>
                    <a:ln>
                      <a:noFill/>
                    </a:ln>
                  </pic:spPr>
                </pic:pic>
              </a:graphicData>
            </a:graphic>
          </wp:inline>
        </w:drawing>
      </w:r>
    </w:p>
    <w:p w14:paraId="38E4EDE2" w14:textId="45B8EA6F" w:rsidR="00E86838" w:rsidRDefault="00E86838" w:rsidP="00D53F40">
      <w:pPr>
        <w:pStyle w:val="Nessunaspaziatura"/>
        <w:spacing w:before="100" w:beforeAutospacing="1" w:after="100" w:afterAutospacing="1" w:line="360" w:lineRule="auto"/>
        <w:jc w:val="both"/>
        <w:rPr>
          <w:rFonts w:ascii="Arial Narrow" w:hAnsi="Arial Narrow" w:cs="Arial"/>
          <w:b/>
          <w:sz w:val="24"/>
          <w:szCs w:val="24"/>
        </w:rPr>
      </w:pPr>
      <w:r w:rsidRPr="00E86838">
        <w:rPr>
          <w:rFonts w:ascii="Arial Narrow" w:hAnsi="Arial Narrow" w:cs="Arial"/>
          <w:b/>
          <w:sz w:val="24"/>
          <w:szCs w:val="24"/>
        </w:rPr>
        <w:t xml:space="preserve">Barcellona, </w:t>
      </w:r>
      <w:r w:rsidR="00CB3F35">
        <w:rPr>
          <w:rFonts w:ascii="Arial Narrow" w:hAnsi="Arial Narrow" w:cs="Arial"/>
          <w:b/>
          <w:sz w:val="24"/>
          <w:szCs w:val="24"/>
        </w:rPr>
        <w:t>30</w:t>
      </w:r>
      <w:r w:rsidRPr="00E86838">
        <w:rPr>
          <w:rFonts w:ascii="Arial Narrow" w:hAnsi="Arial Narrow" w:cs="Arial"/>
          <w:b/>
          <w:sz w:val="24"/>
          <w:szCs w:val="24"/>
        </w:rPr>
        <w:t xml:space="preserve"> gennaio 2024 – Con un’offerta complessiva di quasi 4 milioni di posti in vendita e 160 rotte, di cui 87 esclusive,</w:t>
      </w:r>
      <w:r w:rsidR="00EB619B">
        <w:rPr>
          <w:rFonts w:ascii="Arial Narrow" w:hAnsi="Arial Narrow" w:cs="Arial"/>
          <w:b/>
          <w:sz w:val="24"/>
          <w:szCs w:val="24"/>
        </w:rPr>
        <w:t xml:space="preserve"> </w:t>
      </w:r>
      <w:r w:rsidR="00A92D32">
        <w:rPr>
          <w:rFonts w:ascii="Arial Narrow" w:hAnsi="Arial Narrow" w:cs="Arial"/>
          <w:b/>
          <w:sz w:val="24"/>
          <w:szCs w:val="24"/>
        </w:rPr>
        <w:t>V</w:t>
      </w:r>
      <w:r w:rsidRPr="00E86838">
        <w:rPr>
          <w:rFonts w:ascii="Arial Narrow" w:hAnsi="Arial Narrow" w:cs="Arial"/>
          <w:b/>
          <w:sz w:val="24"/>
          <w:szCs w:val="24"/>
        </w:rPr>
        <w:t xml:space="preserve">olotea chiude </w:t>
      </w:r>
      <w:r w:rsidR="00D53F40">
        <w:rPr>
          <w:rFonts w:ascii="Arial Narrow" w:hAnsi="Arial Narrow" w:cs="Arial"/>
          <w:b/>
          <w:sz w:val="24"/>
          <w:szCs w:val="24"/>
        </w:rPr>
        <w:t>così</w:t>
      </w:r>
      <w:r w:rsidR="00D53F40" w:rsidRPr="00E86838">
        <w:rPr>
          <w:rFonts w:ascii="Arial Narrow" w:hAnsi="Arial Narrow" w:cs="Arial"/>
          <w:b/>
          <w:sz w:val="24"/>
          <w:szCs w:val="24"/>
        </w:rPr>
        <w:t xml:space="preserve"> </w:t>
      </w:r>
      <w:r w:rsidRPr="00E86838">
        <w:rPr>
          <w:rFonts w:ascii="Arial Narrow" w:hAnsi="Arial Narrow" w:cs="Arial"/>
          <w:b/>
          <w:sz w:val="24"/>
          <w:szCs w:val="24"/>
        </w:rPr>
        <w:t xml:space="preserve">il suo 2023 in Italia e si </w:t>
      </w:r>
      <w:r w:rsidRPr="00E86838">
        <w:rPr>
          <w:rFonts w:ascii="Arial Narrow" w:hAnsi="Arial Narrow" w:cs="Arial"/>
          <w:b/>
          <w:sz w:val="24"/>
          <w:szCs w:val="24"/>
        </w:rPr>
        <w:lastRenderedPageBreak/>
        <w:t xml:space="preserve">prepara a prendere il volo anche in questo 2024. Obiettivo: consolidare la sua posizione nel mercato nazionale e la centralità del Belpaese nelle sue strategie di business. Inoltre, il vettore si conferma tra le compagnie aeree più attente </w:t>
      </w:r>
      <w:r w:rsidR="00EB619B">
        <w:rPr>
          <w:rFonts w:ascii="Arial Narrow" w:hAnsi="Arial Narrow" w:cs="Arial"/>
          <w:b/>
          <w:sz w:val="24"/>
          <w:szCs w:val="24"/>
        </w:rPr>
        <w:t>al</w:t>
      </w:r>
      <w:r w:rsidRPr="00E86838">
        <w:rPr>
          <w:rFonts w:ascii="Arial Narrow" w:hAnsi="Arial Narrow" w:cs="Arial"/>
          <w:b/>
          <w:sz w:val="24"/>
          <w:szCs w:val="24"/>
        </w:rPr>
        <w:t>le esigenze dei propri passeggeri, offrendo standard elevati in termini di comfort e puntualità.</w:t>
      </w:r>
    </w:p>
    <w:p w14:paraId="32675142" w14:textId="77777777" w:rsidR="00E86838" w:rsidRDefault="00E86838" w:rsidP="00D53F40">
      <w:pPr>
        <w:pStyle w:val="Nessunaspaziatura"/>
        <w:spacing w:line="360" w:lineRule="auto"/>
        <w:jc w:val="both"/>
        <w:rPr>
          <w:rFonts w:ascii="Arial Narrow" w:hAnsi="Arial Narrow" w:cs="Arial"/>
          <w:bCs/>
          <w:sz w:val="24"/>
          <w:szCs w:val="24"/>
        </w:rPr>
      </w:pPr>
      <w:r w:rsidRPr="00E86838">
        <w:rPr>
          <w:rFonts w:ascii="Arial Narrow" w:hAnsi="Arial Narrow" w:cs="Arial"/>
          <w:bCs/>
          <w:sz w:val="24"/>
          <w:szCs w:val="24"/>
        </w:rPr>
        <w:t xml:space="preserve">Nel corso dell’anno appena concluso, la compagnia aerea low-cost delle piccole e medie città europee ha trasportato </w:t>
      </w:r>
      <w:r w:rsidRPr="00463DE4">
        <w:rPr>
          <w:rFonts w:ascii="Arial Narrow" w:hAnsi="Arial Narrow" w:cs="Arial"/>
          <w:b/>
          <w:sz w:val="24"/>
          <w:szCs w:val="24"/>
        </w:rPr>
        <w:t>più di 3.5 milioni di passeggeri</w:t>
      </w:r>
      <w:r w:rsidRPr="00E86838">
        <w:rPr>
          <w:rFonts w:ascii="Arial Narrow" w:hAnsi="Arial Narrow" w:cs="Arial"/>
          <w:bCs/>
          <w:sz w:val="24"/>
          <w:szCs w:val="24"/>
        </w:rPr>
        <w:t xml:space="preserve"> e ha operato circa </w:t>
      </w:r>
      <w:r w:rsidRPr="00463DE4">
        <w:rPr>
          <w:rFonts w:ascii="Arial Narrow" w:hAnsi="Arial Narrow" w:cs="Arial"/>
          <w:b/>
          <w:sz w:val="24"/>
          <w:szCs w:val="24"/>
        </w:rPr>
        <w:t>23.000 voli</w:t>
      </w:r>
      <w:r w:rsidRPr="00E86838">
        <w:rPr>
          <w:rFonts w:ascii="Arial Narrow" w:hAnsi="Arial Narrow" w:cs="Arial"/>
          <w:bCs/>
          <w:sz w:val="24"/>
          <w:szCs w:val="24"/>
        </w:rPr>
        <w:t xml:space="preserve">, con il 53% di collegamenti domestici e il 69% dell’offerta totale focalizzata sulle isole. E proprio a testimonianza dell’importanza dei collegamenti con le più importanti isole italiane, anche nel 2023 Volotea ha proseguito con i </w:t>
      </w:r>
      <w:r w:rsidRPr="00463DE4">
        <w:rPr>
          <w:rFonts w:ascii="Arial Narrow" w:hAnsi="Arial Narrow" w:cs="Arial"/>
          <w:b/>
          <w:sz w:val="24"/>
          <w:szCs w:val="24"/>
        </w:rPr>
        <w:t xml:space="preserve">voli in regime di continuità </w:t>
      </w:r>
      <w:r w:rsidRPr="00E86838">
        <w:rPr>
          <w:rFonts w:ascii="Arial Narrow" w:hAnsi="Arial Narrow" w:cs="Arial"/>
          <w:bCs/>
          <w:sz w:val="24"/>
          <w:szCs w:val="24"/>
        </w:rPr>
        <w:t>tra l’aeroporto di Olbia e Roma Fiumicino, assicurando collegamenti puntuali alle comunità sarde.</w:t>
      </w:r>
    </w:p>
    <w:p w14:paraId="38E60F22" w14:textId="77777777" w:rsidR="00981A73" w:rsidRDefault="00981A73" w:rsidP="00D53F40">
      <w:pPr>
        <w:pStyle w:val="Nessunaspaziatura"/>
        <w:spacing w:line="360" w:lineRule="auto"/>
        <w:jc w:val="both"/>
        <w:rPr>
          <w:rFonts w:ascii="Arial Narrow" w:hAnsi="Arial Narrow" w:cs="Arial"/>
          <w:bCs/>
          <w:sz w:val="24"/>
          <w:szCs w:val="24"/>
        </w:rPr>
      </w:pPr>
    </w:p>
    <w:p w14:paraId="52D2081C" w14:textId="02DEDD60" w:rsidR="00981A73" w:rsidRPr="00E86838" w:rsidRDefault="00981A73" w:rsidP="00D53F40">
      <w:pPr>
        <w:pStyle w:val="Nessunaspaziatura"/>
        <w:spacing w:line="360" w:lineRule="auto"/>
        <w:jc w:val="both"/>
        <w:rPr>
          <w:rFonts w:ascii="Arial Narrow" w:hAnsi="Arial Narrow" w:cs="Arial"/>
          <w:bCs/>
          <w:sz w:val="24"/>
          <w:szCs w:val="24"/>
        </w:rPr>
      </w:pPr>
      <w:r>
        <w:rPr>
          <w:rFonts w:ascii="Arial Narrow" w:hAnsi="Arial Narrow" w:cs="Arial"/>
          <w:bCs/>
          <w:sz w:val="24"/>
          <w:szCs w:val="24"/>
        </w:rPr>
        <w:t xml:space="preserve">Nel 2023 la compagnia ha registrato un </w:t>
      </w:r>
      <w:r w:rsidRPr="00981A73">
        <w:rPr>
          <w:rFonts w:ascii="Arial Narrow" w:hAnsi="Arial Narrow" w:cs="Arial"/>
          <w:b/>
          <w:sz w:val="24"/>
          <w:szCs w:val="24"/>
        </w:rPr>
        <w:t>tasso di occupazione voli del 92%,</w:t>
      </w:r>
      <w:r>
        <w:rPr>
          <w:rFonts w:ascii="Arial Narrow" w:hAnsi="Arial Narrow" w:cs="Arial"/>
          <w:bCs/>
          <w:sz w:val="24"/>
          <w:szCs w:val="24"/>
        </w:rPr>
        <w:t xml:space="preserve"> con una flotta di </w:t>
      </w:r>
      <w:r w:rsidRPr="00981A73">
        <w:rPr>
          <w:rFonts w:ascii="Arial Narrow" w:hAnsi="Arial Narrow" w:cs="Arial"/>
          <w:b/>
          <w:sz w:val="24"/>
          <w:szCs w:val="24"/>
        </w:rPr>
        <w:t>11 aeromobili</w:t>
      </w:r>
      <w:r>
        <w:rPr>
          <w:rFonts w:ascii="Arial Narrow" w:hAnsi="Arial Narrow" w:cs="Arial"/>
          <w:bCs/>
          <w:sz w:val="24"/>
          <w:szCs w:val="24"/>
        </w:rPr>
        <w:t xml:space="preserve"> e arrivando a impiegare </w:t>
      </w:r>
      <w:r w:rsidRPr="00981A73">
        <w:rPr>
          <w:rFonts w:ascii="Arial Narrow" w:hAnsi="Arial Narrow" w:cs="Arial"/>
          <w:b/>
          <w:sz w:val="24"/>
          <w:szCs w:val="24"/>
        </w:rPr>
        <w:t>circa 400 dipendenti</w:t>
      </w:r>
      <w:r>
        <w:rPr>
          <w:rFonts w:ascii="Arial Narrow" w:hAnsi="Arial Narrow" w:cs="Arial"/>
          <w:bCs/>
          <w:sz w:val="24"/>
          <w:szCs w:val="24"/>
        </w:rPr>
        <w:t xml:space="preserve"> su tutto il territorio italiano.</w:t>
      </w:r>
    </w:p>
    <w:p w14:paraId="4C551EC6" w14:textId="77777777" w:rsidR="00E86838" w:rsidRDefault="00E86838" w:rsidP="00D53F40">
      <w:pPr>
        <w:pStyle w:val="Nessunaspaziatura"/>
        <w:spacing w:line="360" w:lineRule="auto"/>
        <w:jc w:val="both"/>
        <w:rPr>
          <w:rFonts w:ascii="Arial Narrow" w:hAnsi="Arial Narrow" w:cs="Arial"/>
          <w:bCs/>
          <w:sz w:val="24"/>
          <w:szCs w:val="24"/>
        </w:rPr>
      </w:pPr>
    </w:p>
    <w:p w14:paraId="40A513D0" w14:textId="7270B50A" w:rsidR="00E86838" w:rsidRPr="00E86838" w:rsidRDefault="004D7841" w:rsidP="00D53F40">
      <w:pPr>
        <w:pStyle w:val="Nessunaspaziatura"/>
        <w:spacing w:line="360" w:lineRule="auto"/>
        <w:jc w:val="both"/>
        <w:rPr>
          <w:rFonts w:ascii="Arial Narrow" w:hAnsi="Arial Narrow" w:cs="Arial"/>
          <w:bCs/>
          <w:sz w:val="24"/>
          <w:szCs w:val="24"/>
        </w:rPr>
      </w:pPr>
      <w:r>
        <w:rPr>
          <w:rFonts w:ascii="Arial Narrow" w:hAnsi="Arial Narrow" w:cs="Arial"/>
          <w:bCs/>
          <w:sz w:val="24"/>
          <w:szCs w:val="24"/>
        </w:rPr>
        <w:t>Anche a livello locale, per Volotea i</w:t>
      </w:r>
      <w:r w:rsidR="00E86838" w:rsidRPr="00E86838">
        <w:rPr>
          <w:rFonts w:ascii="Arial Narrow" w:hAnsi="Arial Narrow" w:cs="Arial"/>
          <w:bCs/>
          <w:sz w:val="24"/>
          <w:szCs w:val="24"/>
        </w:rPr>
        <w:t xml:space="preserve">l 2023 </w:t>
      </w:r>
      <w:r>
        <w:rPr>
          <w:rFonts w:ascii="Arial Narrow" w:hAnsi="Arial Narrow" w:cs="Arial"/>
          <w:bCs/>
          <w:sz w:val="24"/>
          <w:szCs w:val="24"/>
        </w:rPr>
        <w:t xml:space="preserve">si è chiuso con il raggiungimento di </w:t>
      </w:r>
      <w:r w:rsidR="00E86838" w:rsidRPr="00E86838">
        <w:rPr>
          <w:rFonts w:ascii="Arial Narrow" w:hAnsi="Arial Narrow" w:cs="Arial"/>
          <w:bCs/>
          <w:sz w:val="24"/>
          <w:szCs w:val="24"/>
        </w:rPr>
        <w:t>importanti traguardi</w:t>
      </w:r>
      <w:r>
        <w:rPr>
          <w:rFonts w:ascii="Arial Narrow" w:hAnsi="Arial Narrow" w:cs="Arial"/>
          <w:bCs/>
          <w:sz w:val="24"/>
          <w:szCs w:val="24"/>
        </w:rPr>
        <w:t xml:space="preserve">, come </w:t>
      </w:r>
      <w:r w:rsidR="00E86838" w:rsidRPr="00E86838">
        <w:rPr>
          <w:rFonts w:ascii="Arial Narrow" w:hAnsi="Arial Narrow" w:cs="Arial"/>
          <w:bCs/>
          <w:sz w:val="24"/>
          <w:szCs w:val="24"/>
        </w:rPr>
        <w:t xml:space="preserve">l’apertura della base a Firenze lo scorso aprile e l’annuncio della nuova base a Bari, </w:t>
      </w:r>
      <w:r>
        <w:rPr>
          <w:rFonts w:ascii="Arial Narrow" w:hAnsi="Arial Narrow" w:cs="Arial"/>
          <w:bCs/>
          <w:sz w:val="24"/>
          <w:szCs w:val="24"/>
        </w:rPr>
        <w:t xml:space="preserve">che sarà </w:t>
      </w:r>
      <w:r w:rsidR="00E86838" w:rsidRPr="00E86838">
        <w:rPr>
          <w:rFonts w:ascii="Arial Narrow" w:hAnsi="Arial Narrow" w:cs="Arial"/>
          <w:bCs/>
          <w:sz w:val="24"/>
          <w:szCs w:val="24"/>
        </w:rPr>
        <w:t>operativa dall’estate 2024</w:t>
      </w:r>
      <w:r>
        <w:rPr>
          <w:rFonts w:ascii="Arial Narrow" w:hAnsi="Arial Narrow" w:cs="Arial"/>
          <w:bCs/>
          <w:sz w:val="24"/>
          <w:szCs w:val="24"/>
        </w:rPr>
        <w:t>.</w:t>
      </w:r>
      <w:r w:rsidR="00E86838" w:rsidRPr="00E86838">
        <w:rPr>
          <w:rFonts w:ascii="Arial Narrow" w:hAnsi="Arial Narrow" w:cs="Arial"/>
          <w:bCs/>
          <w:sz w:val="24"/>
          <w:szCs w:val="24"/>
        </w:rPr>
        <w:t xml:space="preserve"> </w:t>
      </w:r>
      <w:r>
        <w:rPr>
          <w:rFonts w:ascii="Arial Narrow" w:hAnsi="Arial Narrow" w:cs="Arial"/>
          <w:bCs/>
          <w:sz w:val="24"/>
          <w:szCs w:val="24"/>
        </w:rPr>
        <w:t>D</w:t>
      </w:r>
      <w:r w:rsidR="00E86838" w:rsidRPr="00E86838">
        <w:rPr>
          <w:rFonts w:ascii="Arial Narrow" w:hAnsi="Arial Narrow" w:cs="Arial"/>
          <w:bCs/>
          <w:sz w:val="24"/>
          <w:szCs w:val="24"/>
        </w:rPr>
        <w:t xml:space="preserve">ue risultati che confermano la presenza del vettore sul territorio e il supporto al tessuto economico locale.  </w:t>
      </w:r>
    </w:p>
    <w:p w14:paraId="747A1206" w14:textId="77777777" w:rsidR="00E86838" w:rsidRDefault="00E86838" w:rsidP="00D53F40">
      <w:pPr>
        <w:pStyle w:val="Nessunaspaziatura"/>
        <w:spacing w:line="360" w:lineRule="auto"/>
        <w:jc w:val="both"/>
        <w:rPr>
          <w:rFonts w:ascii="Arial Narrow" w:hAnsi="Arial Narrow" w:cs="Arial"/>
          <w:bCs/>
          <w:sz w:val="24"/>
          <w:szCs w:val="24"/>
        </w:rPr>
      </w:pPr>
    </w:p>
    <w:p w14:paraId="17F5ED4E" w14:textId="53CDF84A" w:rsidR="00E86838" w:rsidRPr="00E86838" w:rsidRDefault="00E86838" w:rsidP="00D53F40">
      <w:pPr>
        <w:pStyle w:val="Nessunaspaziatura"/>
        <w:spacing w:line="360" w:lineRule="auto"/>
        <w:jc w:val="both"/>
        <w:rPr>
          <w:rFonts w:ascii="Arial Narrow" w:hAnsi="Arial Narrow" w:cs="Arial"/>
          <w:bCs/>
          <w:sz w:val="24"/>
          <w:szCs w:val="24"/>
        </w:rPr>
      </w:pPr>
      <w:r w:rsidRPr="00E86838">
        <w:rPr>
          <w:rFonts w:ascii="Arial Narrow" w:hAnsi="Arial Narrow" w:cs="Arial"/>
          <w:bCs/>
          <w:sz w:val="24"/>
          <w:szCs w:val="24"/>
        </w:rPr>
        <w:t xml:space="preserve">“Consolidamento: è questa la parola chiave che descrive al meglio il nostro 2023 e che riflette, ancora una volta, l’importanza strategica del mercato italiano dove </w:t>
      </w:r>
      <w:r w:rsidR="004D7841">
        <w:rPr>
          <w:rFonts w:ascii="Arial Narrow" w:hAnsi="Arial Narrow" w:cs="Arial"/>
          <w:bCs/>
          <w:sz w:val="24"/>
          <w:szCs w:val="24"/>
        </w:rPr>
        <w:t>la nostra impresa ha avuto inizio</w:t>
      </w:r>
      <w:r w:rsidRPr="00E86838">
        <w:rPr>
          <w:rFonts w:ascii="Arial Narrow" w:hAnsi="Arial Narrow" w:cs="Arial"/>
          <w:bCs/>
          <w:sz w:val="24"/>
          <w:szCs w:val="24"/>
        </w:rPr>
        <w:t xml:space="preserve">, più di dieci anni fa, con il primo volo da Venezia – </w:t>
      </w:r>
      <w:r w:rsidRPr="00E86838">
        <w:rPr>
          <w:rFonts w:ascii="Arial Narrow" w:hAnsi="Arial Narrow" w:cs="Arial"/>
          <w:b/>
          <w:i/>
          <w:iCs/>
          <w:sz w:val="24"/>
          <w:szCs w:val="24"/>
        </w:rPr>
        <w:t>ha dichiarato Carlos Muñoz, Presidente e Fondatore di Volotea</w:t>
      </w:r>
      <w:r w:rsidRPr="00E86838">
        <w:rPr>
          <w:rFonts w:ascii="Arial Narrow" w:hAnsi="Arial Narrow" w:cs="Arial"/>
          <w:bCs/>
          <w:sz w:val="24"/>
          <w:szCs w:val="24"/>
        </w:rPr>
        <w:t xml:space="preserve"> -. Siamo orgogliosi dei risultati </w:t>
      </w:r>
      <w:r w:rsidR="000B2D1F">
        <w:rPr>
          <w:rFonts w:ascii="Arial Narrow" w:hAnsi="Arial Narrow" w:cs="Arial"/>
          <w:bCs/>
          <w:sz w:val="24"/>
          <w:szCs w:val="24"/>
        </w:rPr>
        <w:t>raggiunti</w:t>
      </w:r>
      <w:r w:rsidRPr="00E86838">
        <w:rPr>
          <w:rFonts w:ascii="Arial Narrow" w:hAnsi="Arial Narrow" w:cs="Arial"/>
          <w:bCs/>
          <w:sz w:val="24"/>
          <w:szCs w:val="24"/>
        </w:rPr>
        <w:t xml:space="preserve">, in termini di performance, </w:t>
      </w:r>
      <w:r w:rsidR="004D7841">
        <w:rPr>
          <w:rFonts w:ascii="Arial Narrow" w:hAnsi="Arial Narrow" w:cs="Arial"/>
          <w:bCs/>
          <w:sz w:val="24"/>
          <w:szCs w:val="24"/>
        </w:rPr>
        <w:t xml:space="preserve">così come </w:t>
      </w:r>
      <w:r w:rsidRPr="00E86838">
        <w:rPr>
          <w:rFonts w:ascii="Arial Narrow" w:hAnsi="Arial Narrow" w:cs="Arial"/>
          <w:bCs/>
          <w:sz w:val="24"/>
          <w:szCs w:val="24"/>
        </w:rPr>
        <w:t>per gli importanti successi ottenuti sul territorio. L’apertura della base di Firenze, i collegamenti in continuità territoriale da e per la Sardegna</w:t>
      </w:r>
      <w:r w:rsidR="000B2D1F">
        <w:rPr>
          <w:rFonts w:ascii="Arial Narrow" w:hAnsi="Arial Narrow" w:cs="Arial"/>
          <w:bCs/>
          <w:sz w:val="24"/>
          <w:szCs w:val="24"/>
        </w:rPr>
        <w:t xml:space="preserve"> e </w:t>
      </w:r>
      <w:r w:rsidRPr="00E86838">
        <w:rPr>
          <w:rFonts w:ascii="Arial Narrow" w:hAnsi="Arial Narrow" w:cs="Arial"/>
          <w:bCs/>
          <w:sz w:val="24"/>
          <w:szCs w:val="24"/>
        </w:rPr>
        <w:t>l’annuncio della nostra</w:t>
      </w:r>
      <w:r w:rsidR="004D7841">
        <w:rPr>
          <w:rFonts w:ascii="Arial Narrow" w:hAnsi="Arial Narrow" w:cs="Arial"/>
          <w:bCs/>
          <w:sz w:val="24"/>
          <w:szCs w:val="24"/>
        </w:rPr>
        <w:t xml:space="preserve"> ottava</w:t>
      </w:r>
      <w:r w:rsidRPr="00E86838">
        <w:rPr>
          <w:rFonts w:ascii="Arial Narrow" w:hAnsi="Arial Narrow" w:cs="Arial"/>
          <w:bCs/>
          <w:sz w:val="24"/>
          <w:szCs w:val="24"/>
        </w:rPr>
        <w:t xml:space="preserve"> base italiana a Bari rappresentano al meglio lo stretto legame </w:t>
      </w:r>
      <w:r w:rsidR="000B2D1F">
        <w:rPr>
          <w:rFonts w:ascii="Arial Narrow" w:hAnsi="Arial Narrow" w:cs="Arial"/>
          <w:bCs/>
          <w:sz w:val="24"/>
          <w:szCs w:val="24"/>
        </w:rPr>
        <w:t>con il</w:t>
      </w:r>
      <w:r w:rsidRPr="00E86838">
        <w:rPr>
          <w:rFonts w:ascii="Arial Narrow" w:hAnsi="Arial Narrow" w:cs="Arial"/>
          <w:bCs/>
          <w:sz w:val="24"/>
          <w:szCs w:val="24"/>
        </w:rPr>
        <w:t xml:space="preserve"> territorio, reso possibile anche grazie alla preziosa collaborazione con gli aeroporti italiani. Il nostro 2024 sarà una conferma del lavoro fatto finora in Italia, dove prevediamo di rafforzare la nostra presenza con l’apertura di più di 20 nuove rotte</w:t>
      </w:r>
      <w:r w:rsidR="00981A73">
        <w:rPr>
          <w:rFonts w:ascii="Arial Narrow" w:hAnsi="Arial Narrow" w:cs="Arial"/>
          <w:bCs/>
          <w:sz w:val="24"/>
          <w:szCs w:val="24"/>
        </w:rPr>
        <w:t xml:space="preserve"> e </w:t>
      </w:r>
      <w:r w:rsidRPr="00E86838">
        <w:rPr>
          <w:rFonts w:ascii="Arial Narrow" w:hAnsi="Arial Narrow" w:cs="Arial"/>
          <w:bCs/>
          <w:sz w:val="24"/>
          <w:szCs w:val="24"/>
        </w:rPr>
        <w:t>attraverso un aumento</w:t>
      </w:r>
      <w:r w:rsidR="00AD1050">
        <w:rPr>
          <w:rFonts w:ascii="Arial Narrow" w:hAnsi="Arial Narrow" w:cs="Arial"/>
          <w:bCs/>
          <w:sz w:val="24"/>
          <w:szCs w:val="24"/>
        </w:rPr>
        <w:t xml:space="preserve"> del 16%</w:t>
      </w:r>
      <w:r w:rsidRPr="00E86838">
        <w:rPr>
          <w:rFonts w:ascii="Arial Narrow" w:hAnsi="Arial Narrow" w:cs="Arial"/>
          <w:bCs/>
          <w:sz w:val="24"/>
          <w:szCs w:val="24"/>
        </w:rPr>
        <w:t xml:space="preserve"> in termini di capacità, con quasi 4.5 milioni di posti in vendita</w:t>
      </w:r>
      <w:r w:rsidR="00981A73">
        <w:rPr>
          <w:rFonts w:ascii="Arial Narrow" w:hAnsi="Arial Narrow" w:cs="Arial"/>
          <w:bCs/>
          <w:sz w:val="24"/>
          <w:szCs w:val="24"/>
        </w:rPr>
        <w:t>, con l’obiettivo di raggiungere 440 posti di lavoro</w:t>
      </w:r>
      <w:r w:rsidRPr="00E86838">
        <w:rPr>
          <w:rFonts w:ascii="Arial Narrow" w:hAnsi="Arial Narrow" w:cs="Arial"/>
          <w:bCs/>
          <w:sz w:val="24"/>
          <w:szCs w:val="24"/>
        </w:rPr>
        <w:t xml:space="preserve">.” </w:t>
      </w:r>
    </w:p>
    <w:p w14:paraId="05309EBA" w14:textId="77777777" w:rsidR="009D18FB" w:rsidRDefault="009D18FB" w:rsidP="00D53F40">
      <w:pPr>
        <w:pStyle w:val="Nessunaspaziatura"/>
        <w:spacing w:line="360" w:lineRule="auto"/>
        <w:jc w:val="both"/>
        <w:rPr>
          <w:rFonts w:ascii="Arial Narrow" w:hAnsi="Arial Narrow" w:cs="Arial"/>
          <w:bCs/>
          <w:sz w:val="24"/>
          <w:szCs w:val="24"/>
        </w:rPr>
      </w:pPr>
    </w:p>
    <w:p w14:paraId="509D7B8A" w14:textId="3EB01C0B" w:rsidR="00E86838" w:rsidRPr="00E86838" w:rsidRDefault="00E86838" w:rsidP="00D53F40">
      <w:pPr>
        <w:pStyle w:val="Nessunaspaziatura"/>
        <w:spacing w:line="360" w:lineRule="auto"/>
        <w:jc w:val="both"/>
        <w:rPr>
          <w:rFonts w:ascii="Arial Narrow" w:hAnsi="Arial Narrow" w:cs="Arial"/>
          <w:b/>
          <w:sz w:val="24"/>
          <w:szCs w:val="24"/>
        </w:rPr>
      </w:pPr>
      <w:r w:rsidRPr="00E86838">
        <w:rPr>
          <w:rFonts w:ascii="Arial Narrow" w:hAnsi="Arial Narrow" w:cs="Arial"/>
          <w:b/>
          <w:sz w:val="24"/>
          <w:szCs w:val="24"/>
        </w:rPr>
        <w:lastRenderedPageBreak/>
        <w:t>Viaggiare con Volotea: perché è un’esperienza da consigliare</w:t>
      </w:r>
    </w:p>
    <w:p w14:paraId="5A21D837" w14:textId="7CC41CDA" w:rsidR="00E86838" w:rsidRDefault="00E86838" w:rsidP="00D53F40">
      <w:pPr>
        <w:pStyle w:val="Nessunaspaziatura"/>
        <w:spacing w:before="100" w:beforeAutospacing="1" w:after="100" w:afterAutospacing="1" w:line="360" w:lineRule="auto"/>
        <w:jc w:val="both"/>
        <w:rPr>
          <w:rFonts w:ascii="Arial Narrow" w:hAnsi="Arial Narrow" w:cs="Arial"/>
          <w:bCs/>
          <w:sz w:val="24"/>
          <w:szCs w:val="24"/>
        </w:rPr>
      </w:pPr>
      <w:r w:rsidRPr="00E86838">
        <w:rPr>
          <w:rFonts w:ascii="Arial Narrow" w:hAnsi="Arial Narrow" w:cs="Arial"/>
          <w:bCs/>
          <w:sz w:val="24"/>
          <w:szCs w:val="24"/>
        </w:rPr>
        <w:t xml:space="preserve">Una performance costante che si traduce anche in un’offerta di viaggio dagli standard elevati. Infatti, nonostante </w:t>
      </w:r>
      <w:r w:rsidR="000B2D1F">
        <w:rPr>
          <w:rFonts w:ascii="Arial Narrow" w:hAnsi="Arial Narrow" w:cs="Arial"/>
          <w:bCs/>
          <w:sz w:val="24"/>
          <w:szCs w:val="24"/>
        </w:rPr>
        <w:t xml:space="preserve">i differenti </w:t>
      </w:r>
      <w:r w:rsidRPr="00E86838">
        <w:rPr>
          <w:rFonts w:ascii="Arial Narrow" w:hAnsi="Arial Narrow" w:cs="Arial"/>
          <w:bCs/>
          <w:sz w:val="24"/>
          <w:szCs w:val="24"/>
        </w:rPr>
        <w:t xml:space="preserve">fattori esterni avversi, nel 2023 Volotea ha registrato in media in Italia un completion factor – la percentuale di voli operati con successo – del </w:t>
      </w:r>
      <w:r w:rsidRPr="00463DE4">
        <w:rPr>
          <w:rFonts w:ascii="Arial Narrow" w:hAnsi="Arial Narrow" w:cs="Arial"/>
          <w:b/>
          <w:sz w:val="24"/>
          <w:szCs w:val="24"/>
        </w:rPr>
        <w:t>99%</w:t>
      </w:r>
      <w:r w:rsidRPr="00E86838">
        <w:rPr>
          <w:rFonts w:ascii="Arial Narrow" w:hAnsi="Arial Narrow" w:cs="Arial"/>
          <w:bCs/>
          <w:sz w:val="24"/>
          <w:szCs w:val="24"/>
        </w:rPr>
        <w:t xml:space="preserve">. Si tratta di </w:t>
      </w:r>
      <w:r w:rsidR="004D7841">
        <w:rPr>
          <w:rFonts w:ascii="Arial Narrow" w:hAnsi="Arial Narrow" w:cs="Arial"/>
          <w:bCs/>
          <w:sz w:val="24"/>
          <w:szCs w:val="24"/>
        </w:rPr>
        <w:t>un</w:t>
      </w:r>
      <w:r w:rsidRPr="00E86838">
        <w:rPr>
          <w:rFonts w:ascii="Arial Narrow" w:hAnsi="Arial Narrow" w:cs="Arial"/>
          <w:bCs/>
          <w:sz w:val="24"/>
          <w:szCs w:val="24"/>
        </w:rPr>
        <w:t xml:space="preserve"> </w:t>
      </w:r>
      <w:r w:rsidR="004D7841">
        <w:rPr>
          <w:rFonts w:ascii="Arial Narrow" w:hAnsi="Arial Narrow" w:cs="Arial"/>
          <w:bCs/>
          <w:sz w:val="24"/>
          <w:szCs w:val="24"/>
        </w:rPr>
        <w:t>valore</w:t>
      </w:r>
      <w:r w:rsidRPr="00E86838">
        <w:rPr>
          <w:rFonts w:ascii="Arial Narrow" w:hAnsi="Arial Narrow" w:cs="Arial"/>
          <w:bCs/>
          <w:sz w:val="24"/>
          <w:szCs w:val="24"/>
        </w:rPr>
        <w:t xml:space="preserve"> molto alt</w:t>
      </w:r>
      <w:r w:rsidR="004D7841">
        <w:rPr>
          <w:rFonts w:ascii="Arial Narrow" w:hAnsi="Arial Narrow" w:cs="Arial"/>
          <w:bCs/>
          <w:sz w:val="24"/>
          <w:szCs w:val="24"/>
        </w:rPr>
        <w:t>o</w:t>
      </w:r>
      <w:r w:rsidRPr="00E86838">
        <w:rPr>
          <w:rFonts w:ascii="Arial Narrow" w:hAnsi="Arial Narrow" w:cs="Arial"/>
          <w:bCs/>
          <w:sz w:val="24"/>
          <w:szCs w:val="24"/>
        </w:rPr>
        <w:t xml:space="preserve"> a cui si aggiunge anche</w:t>
      </w:r>
      <w:r w:rsidR="004D7841">
        <w:rPr>
          <w:rFonts w:ascii="Arial Narrow" w:hAnsi="Arial Narrow" w:cs="Arial"/>
          <w:bCs/>
          <w:sz w:val="24"/>
          <w:szCs w:val="24"/>
        </w:rPr>
        <w:t xml:space="preserve"> </w:t>
      </w:r>
      <w:r w:rsidR="004D7841" w:rsidRPr="00E86838">
        <w:rPr>
          <w:rFonts w:ascii="Arial Narrow" w:hAnsi="Arial Narrow" w:cs="Arial"/>
          <w:bCs/>
          <w:sz w:val="24"/>
          <w:szCs w:val="24"/>
        </w:rPr>
        <w:t>l’indicatore</w:t>
      </w:r>
      <w:r w:rsidRPr="00E86838">
        <w:rPr>
          <w:rFonts w:ascii="Arial Narrow" w:hAnsi="Arial Narrow" w:cs="Arial"/>
          <w:bCs/>
          <w:sz w:val="24"/>
          <w:szCs w:val="24"/>
        </w:rPr>
        <w:t xml:space="preserve"> OTP15, </w:t>
      </w:r>
      <w:r w:rsidR="004D7841">
        <w:rPr>
          <w:rFonts w:ascii="Arial Narrow" w:hAnsi="Arial Narrow" w:cs="Arial"/>
          <w:bCs/>
          <w:sz w:val="24"/>
          <w:szCs w:val="24"/>
        </w:rPr>
        <w:t>con il quale viene definito</w:t>
      </w:r>
      <w:r w:rsidRPr="00E86838">
        <w:rPr>
          <w:rFonts w:ascii="Arial Narrow" w:hAnsi="Arial Narrow" w:cs="Arial"/>
          <w:bCs/>
          <w:sz w:val="24"/>
          <w:szCs w:val="24"/>
        </w:rPr>
        <w:t xml:space="preserve"> il tasso medio di puntualità a 15 minuti, che nelle basi di </w:t>
      </w:r>
      <w:r w:rsidRPr="00463DE4">
        <w:rPr>
          <w:rFonts w:ascii="Arial Narrow" w:hAnsi="Arial Narrow" w:cs="Arial"/>
          <w:b/>
          <w:sz w:val="24"/>
          <w:szCs w:val="24"/>
        </w:rPr>
        <w:t>Cagliari</w:t>
      </w:r>
      <w:r w:rsidRPr="00E86838">
        <w:rPr>
          <w:rFonts w:ascii="Arial Narrow" w:hAnsi="Arial Narrow" w:cs="Arial"/>
          <w:bCs/>
          <w:sz w:val="24"/>
          <w:szCs w:val="24"/>
        </w:rPr>
        <w:t xml:space="preserve">, </w:t>
      </w:r>
      <w:r w:rsidRPr="00463DE4">
        <w:rPr>
          <w:rFonts w:ascii="Arial Narrow" w:hAnsi="Arial Narrow" w:cs="Arial"/>
          <w:b/>
          <w:sz w:val="24"/>
          <w:szCs w:val="24"/>
        </w:rPr>
        <w:t>Firenze</w:t>
      </w:r>
      <w:r w:rsidRPr="00E86838">
        <w:rPr>
          <w:rFonts w:ascii="Arial Narrow" w:hAnsi="Arial Narrow" w:cs="Arial"/>
          <w:bCs/>
          <w:sz w:val="24"/>
          <w:szCs w:val="24"/>
        </w:rPr>
        <w:t xml:space="preserve"> e </w:t>
      </w:r>
      <w:r w:rsidRPr="00463DE4">
        <w:rPr>
          <w:rFonts w:ascii="Arial Narrow" w:hAnsi="Arial Narrow" w:cs="Arial"/>
          <w:b/>
          <w:sz w:val="24"/>
          <w:szCs w:val="24"/>
        </w:rPr>
        <w:t>Verona</w:t>
      </w:r>
      <w:r w:rsidRPr="00E86838">
        <w:rPr>
          <w:rFonts w:ascii="Arial Narrow" w:hAnsi="Arial Narrow" w:cs="Arial"/>
          <w:bCs/>
          <w:sz w:val="24"/>
          <w:szCs w:val="24"/>
        </w:rPr>
        <w:t xml:space="preserve"> </w:t>
      </w:r>
      <w:r w:rsidRPr="00463DE4">
        <w:rPr>
          <w:rFonts w:ascii="Arial Narrow" w:hAnsi="Arial Narrow" w:cs="Arial"/>
          <w:b/>
          <w:sz w:val="24"/>
          <w:szCs w:val="24"/>
        </w:rPr>
        <w:t>supera l’80%.</w:t>
      </w:r>
      <w:r w:rsidRPr="00E86838">
        <w:rPr>
          <w:rFonts w:ascii="Arial Narrow" w:hAnsi="Arial Narrow" w:cs="Arial"/>
          <w:bCs/>
          <w:sz w:val="24"/>
          <w:szCs w:val="24"/>
        </w:rPr>
        <w:t xml:space="preserve"> Un’offerta di livello riconosciuta </w:t>
      </w:r>
      <w:r w:rsidR="000B2D1F">
        <w:rPr>
          <w:rFonts w:ascii="Arial Narrow" w:hAnsi="Arial Narrow" w:cs="Arial"/>
          <w:bCs/>
          <w:sz w:val="24"/>
          <w:szCs w:val="24"/>
        </w:rPr>
        <w:t>da chi</w:t>
      </w:r>
      <w:r w:rsidRPr="00E86838">
        <w:rPr>
          <w:rFonts w:ascii="Arial Narrow" w:hAnsi="Arial Narrow" w:cs="Arial"/>
          <w:bCs/>
          <w:sz w:val="24"/>
          <w:szCs w:val="24"/>
        </w:rPr>
        <w:t xml:space="preserve">, volo dopo volo, </w:t>
      </w:r>
      <w:r w:rsidR="000B2D1F">
        <w:rPr>
          <w:rFonts w:ascii="Arial Narrow" w:hAnsi="Arial Narrow" w:cs="Arial"/>
          <w:bCs/>
          <w:sz w:val="24"/>
          <w:szCs w:val="24"/>
        </w:rPr>
        <w:t>sceglie</w:t>
      </w:r>
      <w:r w:rsidRPr="00E86838">
        <w:rPr>
          <w:rFonts w:ascii="Arial Narrow" w:hAnsi="Arial Narrow" w:cs="Arial"/>
          <w:bCs/>
          <w:sz w:val="24"/>
          <w:szCs w:val="24"/>
        </w:rPr>
        <w:t xml:space="preserve"> Volotea: il </w:t>
      </w:r>
      <w:r w:rsidRPr="00463DE4">
        <w:rPr>
          <w:rFonts w:ascii="Arial Narrow" w:hAnsi="Arial Narrow" w:cs="Arial"/>
          <w:b/>
          <w:sz w:val="24"/>
          <w:szCs w:val="24"/>
        </w:rPr>
        <w:t>90% dei passeggeri Megavolotea</w:t>
      </w:r>
      <w:r w:rsidR="000B2D1F">
        <w:rPr>
          <w:rFonts w:ascii="Arial Narrow" w:hAnsi="Arial Narrow" w:cs="Arial"/>
          <w:bCs/>
          <w:sz w:val="24"/>
          <w:szCs w:val="24"/>
        </w:rPr>
        <w:t xml:space="preserve"> - </w:t>
      </w:r>
      <w:r w:rsidRPr="00E86838">
        <w:rPr>
          <w:rFonts w:ascii="Arial Narrow" w:hAnsi="Arial Narrow" w:cs="Arial"/>
          <w:bCs/>
          <w:sz w:val="24"/>
          <w:szCs w:val="24"/>
        </w:rPr>
        <w:t>il programma che dà diritto a servizi esclusivi e promozioni speciali</w:t>
      </w:r>
      <w:r w:rsidR="000B2D1F">
        <w:rPr>
          <w:rFonts w:ascii="Arial Narrow" w:hAnsi="Arial Narrow" w:cs="Arial"/>
          <w:bCs/>
          <w:sz w:val="24"/>
          <w:szCs w:val="24"/>
        </w:rPr>
        <w:t xml:space="preserve"> -</w:t>
      </w:r>
      <w:r w:rsidRPr="00E86838">
        <w:rPr>
          <w:rFonts w:ascii="Arial Narrow" w:hAnsi="Arial Narrow" w:cs="Arial"/>
          <w:bCs/>
          <w:sz w:val="24"/>
          <w:szCs w:val="24"/>
        </w:rPr>
        <w:t xml:space="preserve"> consiglierebbe la compagnia a familiari e amici.</w:t>
      </w:r>
    </w:p>
    <w:p w14:paraId="5B62321D" w14:textId="495849F9" w:rsidR="004828C3" w:rsidRPr="000B2D1F" w:rsidRDefault="00CE2315" w:rsidP="00D53F40">
      <w:pPr>
        <w:pStyle w:val="Nessunaspaziatura"/>
        <w:spacing w:before="100" w:beforeAutospacing="1" w:after="100" w:afterAutospacing="1" w:line="360" w:lineRule="auto"/>
        <w:jc w:val="both"/>
        <w:rPr>
          <w:rFonts w:ascii="Arial Narrow" w:hAnsi="Arial Narrow" w:cs="Arial"/>
          <w:b/>
          <w:sz w:val="24"/>
          <w:szCs w:val="24"/>
        </w:rPr>
      </w:pPr>
      <w:r w:rsidRPr="000B2D1F">
        <w:rPr>
          <w:rFonts w:ascii="Arial Narrow" w:hAnsi="Arial Narrow" w:cs="Arial"/>
          <w:b/>
          <w:sz w:val="24"/>
          <w:szCs w:val="24"/>
        </w:rPr>
        <w:t xml:space="preserve">Risultati </w:t>
      </w:r>
      <w:r w:rsidR="004828C3" w:rsidRPr="000B2D1F">
        <w:rPr>
          <w:rFonts w:ascii="Arial Narrow" w:hAnsi="Arial Narrow" w:cs="Arial"/>
          <w:b/>
          <w:sz w:val="24"/>
          <w:szCs w:val="24"/>
        </w:rPr>
        <w:t>Volotea</w:t>
      </w:r>
      <w:r w:rsidRPr="000B2D1F">
        <w:rPr>
          <w:rFonts w:ascii="Arial Narrow" w:hAnsi="Arial Narrow" w:cs="Arial"/>
          <w:b/>
          <w:sz w:val="24"/>
          <w:szCs w:val="24"/>
        </w:rPr>
        <w:t xml:space="preserve"> per il </w:t>
      </w:r>
      <w:r w:rsidR="004828C3" w:rsidRPr="000B2D1F">
        <w:rPr>
          <w:rFonts w:ascii="Arial Narrow" w:hAnsi="Arial Narrow" w:cs="Arial"/>
          <w:b/>
          <w:sz w:val="24"/>
          <w:szCs w:val="24"/>
        </w:rPr>
        <w:t>202</w:t>
      </w:r>
      <w:r w:rsidR="00393E5D" w:rsidRPr="000B2D1F">
        <w:rPr>
          <w:rFonts w:ascii="Arial Narrow" w:hAnsi="Arial Narrow" w:cs="Arial"/>
          <w:b/>
          <w:sz w:val="24"/>
          <w:szCs w:val="24"/>
        </w:rPr>
        <w:t>3</w:t>
      </w:r>
      <w:r w:rsidR="0057508D" w:rsidRPr="000B2D1F">
        <w:rPr>
          <w:rFonts w:ascii="Arial Narrow" w:hAnsi="Arial Narrow" w:cs="Arial"/>
          <w:b/>
          <w:sz w:val="24"/>
          <w:szCs w:val="24"/>
        </w:rPr>
        <w:t xml:space="preserve"> </w:t>
      </w:r>
      <w:r w:rsidR="00AD1050" w:rsidRPr="000B2D1F">
        <w:rPr>
          <w:rFonts w:ascii="Arial Narrow" w:hAnsi="Arial Narrow" w:cs="Arial"/>
          <w:b/>
          <w:sz w:val="24"/>
          <w:szCs w:val="24"/>
        </w:rPr>
        <w:t>in Italia</w:t>
      </w:r>
      <w:r w:rsidR="004828C3" w:rsidRPr="000B2D1F">
        <w:rPr>
          <w:rFonts w:ascii="Arial Narrow" w:hAnsi="Arial Narrow" w:cs="Arial"/>
          <w:b/>
          <w:sz w:val="24"/>
          <w:szCs w:val="24"/>
        </w:rPr>
        <w:t xml:space="preserve">: </w:t>
      </w:r>
    </w:p>
    <w:p w14:paraId="61295DA5" w14:textId="0CE5E3FF" w:rsidR="004828C3" w:rsidRPr="00DA09FA" w:rsidRDefault="00CE2315" w:rsidP="00D53F40">
      <w:pPr>
        <w:pStyle w:val="Nessunaspaziatura"/>
        <w:numPr>
          <w:ilvl w:val="0"/>
          <w:numId w:val="43"/>
        </w:numPr>
        <w:spacing w:before="100" w:beforeAutospacing="1" w:after="100" w:afterAutospacing="1" w:line="360" w:lineRule="auto"/>
        <w:jc w:val="both"/>
        <w:rPr>
          <w:rFonts w:ascii="Arial Narrow" w:hAnsi="Arial Narrow" w:cs="Arial"/>
          <w:bCs/>
          <w:sz w:val="24"/>
          <w:szCs w:val="24"/>
        </w:rPr>
      </w:pPr>
      <w:r w:rsidRPr="00DA09FA">
        <w:rPr>
          <w:rFonts w:ascii="Arial Narrow" w:hAnsi="Arial Narrow" w:cs="Arial"/>
          <w:bCs/>
          <w:sz w:val="24"/>
          <w:szCs w:val="24"/>
        </w:rPr>
        <w:t>Voli operati</w:t>
      </w:r>
      <w:r w:rsidR="004828C3" w:rsidRPr="00DA09FA">
        <w:rPr>
          <w:rFonts w:ascii="Arial Narrow" w:hAnsi="Arial Narrow" w:cs="Arial"/>
          <w:bCs/>
          <w:sz w:val="24"/>
          <w:szCs w:val="24"/>
        </w:rPr>
        <w:t xml:space="preserve">: </w:t>
      </w:r>
      <w:r w:rsidR="00AD1050">
        <w:rPr>
          <w:rFonts w:ascii="Arial Narrow" w:hAnsi="Arial Narrow" w:cs="Arial"/>
          <w:bCs/>
          <w:sz w:val="24"/>
          <w:szCs w:val="24"/>
        </w:rPr>
        <w:t>quasi 23.000</w:t>
      </w:r>
      <w:r w:rsidR="00D2723F">
        <w:rPr>
          <w:rFonts w:ascii="Arial Narrow" w:hAnsi="Arial Narrow" w:cs="Arial"/>
          <w:bCs/>
          <w:sz w:val="24"/>
          <w:szCs w:val="24"/>
        </w:rPr>
        <w:t xml:space="preserve"> </w:t>
      </w:r>
    </w:p>
    <w:p w14:paraId="0AFA7E5A" w14:textId="0298C866" w:rsidR="004828C3" w:rsidRDefault="00255961" w:rsidP="00D53F40">
      <w:pPr>
        <w:pStyle w:val="Nessunaspaziatura"/>
        <w:numPr>
          <w:ilvl w:val="0"/>
          <w:numId w:val="43"/>
        </w:numPr>
        <w:spacing w:before="100" w:beforeAutospacing="1" w:after="100" w:afterAutospacing="1" w:line="360" w:lineRule="auto"/>
        <w:jc w:val="both"/>
        <w:rPr>
          <w:rFonts w:ascii="Arial Narrow" w:hAnsi="Arial Narrow" w:cs="Arial"/>
          <w:bCs/>
          <w:sz w:val="24"/>
          <w:szCs w:val="24"/>
        </w:rPr>
      </w:pPr>
      <w:r w:rsidRPr="00DA09FA">
        <w:rPr>
          <w:rFonts w:ascii="Arial Narrow" w:hAnsi="Arial Narrow" w:cs="Arial"/>
          <w:bCs/>
          <w:sz w:val="24"/>
          <w:szCs w:val="24"/>
        </w:rPr>
        <w:t xml:space="preserve">Passeggeri </w:t>
      </w:r>
      <w:r w:rsidR="00CB397C">
        <w:rPr>
          <w:rFonts w:ascii="Arial Narrow" w:hAnsi="Arial Narrow" w:cs="Arial"/>
          <w:bCs/>
          <w:sz w:val="24"/>
          <w:szCs w:val="24"/>
        </w:rPr>
        <w:t>t</w:t>
      </w:r>
      <w:r w:rsidRPr="00DA09FA">
        <w:rPr>
          <w:rFonts w:ascii="Arial Narrow" w:hAnsi="Arial Narrow" w:cs="Arial"/>
          <w:bCs/>
          <w:sz w:val="24"/>
          <w:szCs w:val="24"/>
        </w:rPr>
        <w:t>rasportati</w:t>
      </w:r>
      <w:r w:rsidR="004828C3" w:rsidRPr="00DA09FA">
        <w:rPr>
          <w:rFonts w:ascii="Arial Narrow" w:hAnsi="Arial Narrow" w:cs="Arial"/>
          <w:bCs/>
          <w:sz w:val="24"/>
          <w:szCs w:val="24"/>
        </w:rPr>
        <w:t xml:space="preserve">: </w:t>
      </w:r>
      <w:r w:rsidR="00393E5D">
        <w:rPr>
          <w:rFonts w:ascii="Arial Narrow" w:hAnsi="Arial Narrow" w:cs="Arial"/>
          <w:bCs/>
          <w:sz w:val="24"/>
          <w:szCs w:val="24"/>
        </w:rPr>
        <w:t xml:space="preserve">oltre </w:t>
      </w:r>
      <w:r w:rsidR="00AD1050">
        <w:rPr>
          <w:rFonts w:ascii="Arial Narrow" w:hAnsi="Arial Narrow" w:cs="Arial"/>
          <w:bCs/>
          <w:sz w:val="24"/>
          <w:szCs w:val="24"/>
        </w:rPr>
        <w:t>3.5 milioni</w:t>
      </w:r>
      <w:r w:rsidR="00D2723F">
        <w:rPr>
          <w:rFonts w:ascii="Arial Narrow" w:hAnsi="Arial Narrow" w:cs="Arial"/>
          <w:bCs/>
          <w:sz w:val="24"/>
          <w:szCs w:val="24"/>
        </w:rPr>
        <w:t xml:space="preserve"> </w:t>
      </w:r>
    </w:p>
    <w:p w14:paraId="3E12CED0" w14:textId="57FF378A" w:rsidR="00393E5D" w:rsidRPr="00DA09FA" w:rsidRDefault="00393E5D" w:rsidP="00D53F40">
      <w:pPr>
        <w:pStyle w:val="Nessunaspaziatura"/>
        <w:numPr>
          <w:ilvl w:val="0"/>
          <w:numId w:val="43"/>
        </w:numPr>
        <w:spacing w:before="100" w:beforeAutospacing="1" w:after="100" w:afterAutospacing="1" w:line="360" w:lineRule="auto"/>
        <w:jc w:val="both"/>
        <w:rPr>
          <w:rFonts w:ascii="Arial Narrow" w:hAnsi="Arial Narrow" w:cs="Arial"/>
          <w:bCs/>
          <w:sz w:val="24"/>
          <w:szCs w:val="24"/>
        </w:rPr>
      </w:pPr>
      <w:r>
        <w:rPr>
          <w:rFonts w:ascii="Arial Narrow" w:hAnsi="Arial Narrow" w:cs="Arial"/>
          <w:bCs/>
          <w:sz w:val="24"/>
          <w:szCs w:val="24"/>
        </w:rPr>
        <w:t xml:space="preserve">Posti in vendita: </w:t>
      </w:r>
      <w:r w:rsidR="00AD1050">
        <w:rPr>
          <w:rFonts w:ascii="Arial Narrow" w:hAnsi="Arial Narrow" w:cs="Arial"/>
          <w:bCs/>
          <w:sz w:val="24"/>
          <w:szCs w:val="24"/>
        </w:rPr>
        <w:t>quasi 4 milioni</w:t>
      </w:r>
      <w:r>
        <w:rPr>
          <w:rFonts w:ascii="Arial Narrow" w:hAnsi="Arial Narrow" w:cs="Arial"/>
          <w:bCs/>
          <w:sz w:val="24"/>
          <w:szCs w:val="24"/>
        </w:rPr>
        <w:t xml:space="preserve"> </w:t>
      </w:r>
    </w:p>
    <w:p w14:paraId="46CDFC64" w14:textId="007541CB" w:rsidR="004828C3" w:rsidRPr="00DA09FA" w:rsidRDefault="002E2D46" w:rsidP="00D53F40">
      <w:pPr>
        <w:pStyle w:val="Nessunaspaziatura"/>
        <w:numPr>
          <w:ilvl w:val="0"/>
          <w:numId w:val="43"/>
        </w:numPr>
        <w:spacing w:before="100" w:beforeAutospacing="1" w:after="100" w:afterAutospacing="1" w:line="360" w:lineRule="auto"/>
        <w:jc w:val="both"/>
        <w:rPr>
          <w:rFonts w:ascii="Arial Narrow" w:hAnsi="Arial Narrow" w:cs="Arial"/>
          <w:bCs/>
          <w:sz w:val="24"/>
          <w:szCs w:val="24"/>
        </w:rPr>
      </w:pPr>
      <w:r w:rsidRPr="00DA09FA">
        <w:rPr>
          <w:rFonts w:ascii="Arial Narrow" w:hAnsi="Arial Narrow" w:cs="Arial"/>
          <w:bCs/>
          <w:sz w:val="24"/>
          <w:szCs w:val="24"/>
        </w:rPr>
        <w:t>Numero r</w:t>
      </w:r>
      <w:r w:rsidR="00255961" w:rsidRPr="00DA09FA">
        <w:rPr>
          <w:rFonts w:ascii="Arial Narrow" w:hAnsi="Arial Narrow" w:cs="Arial"/>
          <w:bCs/>
          <w:sz w:val="24"/>
          <w:szCs w:val="24"/>
        </w:rPr>
        <w:t>otte operate</w:t>
      </w:r>
      <w:r w:rsidR="004828C3" w:rsidRPr="00DA09FA">
        <w:rPr>
          <w:rFonts w:ascii="Arial Narrow" w:hAnsi="Arial Narrow" w:cs="Arial"/>
          <w:bCs/>
          <w:sz w:val="24"/>
          <w:szCs w:val="24"/>
        </w:rPr>
        <w:t xml:space="preserve">: </w:t>
      </w:r>
      <w:r w:rsidR="00393E5D">
        <w:rPr>
          <w:rFonts w:ascii="Arial Narrow" w:hAnsi="Arial Narrow" w:cs="Arial"/>
          <w:bCs/>
          <w:sz w:val="24"/>
          <w:szCs w:val="24"/>
        </w:rPr>
        <w:t>1</w:t>
      </w:r>
      <w:r w:rsidR="00AD1050">
        <w:rPr>
          <w:rFonts w:ascii="Arial Narrow" w:hAnsi="Arial Narrow" w:cs="Arial"/>
          <w:bCs/>
          <w:sz w:val="24"/>
          <w:szCs w:val="24"/>
        </w:rPr>
        <w:t>60</w:t>
      </w:r>
      <w:r w:rsidR="00DA09FA" w:rsidRPr="00DA09FA">
        <w:rPr>
          <w:rFonts w:ascii="Arial Narrow" w:hAnsi="Arial Narrow" w:cs="Arial"/>
          <w:bCs/>
          <w:sz w:val="24"/>
          <w:szCs w:val="24"/>
        </w:rPr>
        <w:t xml:space="preserve">, </w:t>
      </w:r>
      <w:r w:rsidR="00AD1050">
        <w:rPr>
          <w:rFonts w:ascii="Arial Narrow" w:hAnsi="Arial Narrow" w:cs="Arial"/>
          <w:bCs/>
          <w:sz w:val="24"/>
          <w:szCs w:val="24"/>
        </w:rPr>
        <w:t>87</w:t>
      </w:r>
      <w:r w:rsidR="00D2723F">
        <w:rPr>
          <w:rFonts w:ascii="Arial Narrow" w:hAnsi="Arial Narrow" w:cs="Arial"/>
          <w:bCs/>
          <w:sz w:val="24"/>
          <w:szCs w:val="24"/>
        </w:rPr>
        <w:t xml:space="preserve"> </w:t>
      </w:r>
      <w:r w:rsidR="00DA09FA" w:rsidRPr="00DA09FA">
        <w:rPr>
          <w:rFonts w:ascii="Arial Narrow" w:hAnsi="Arial Narrow" w:cs="Arial"/>
          <w:bCs/>
          <w:sz w:val="24"/>
          <w:szCs w:val="24"/>
        </w:rPr>
        <w:t>delle quali esclusive</w:t>
      </w:r>
      <w:r w:rsidR="00393E5D">
        <w:rPr>
          <w:rFonts w:ascii="Arial Narrow" w:hAnsi="Arial Narrow" w:cs="Arial"/>
          <w:bCs/>
          <w:sz w:val="24"/>
          <w:szCs w:val="24"/>
        </w:rPr>
        <w:t xml:space="preserve"> </w:t>
      </w:r>
    </w:p>
    <w:p w14:paraId="67585CEC" w14:textId="496CEAA7" w:rsidR="004828C3" w:rsidRDefault="00255961" w:rsidP="00D53F40">
      <w:pPr>
        <w:pStyle w:val="Nessunaspaziatura"/>
        <w:numPr>
          <w:ilvl w:val="0"/>
          <w:numId w:val="43"/>
        </w:numPr>
        <w:spacing w:before="100" w:beforeAutospacing="1" w:after="100" w:afterAutospacing="1" w:line="360" w:lineRule="auto"/>
        <w:jc w:val="both"/>
        <w:rPr>
          <w:rFonts w:ascii="Arial Narrow" w:hAnsi="Arial Narrow" w:cs="Arial"/>
          <w:bCs/>
          <w:sz w:val="24"/>
          <w:szCs w:val="24"/>
        </w:rPr>
      </w:pPr>
      <w:r w:rsidRPr="00DA09FA">
        <w:rPr>
          <w:rFonts w:ascii="Arial Narrow" w:hAnsi="Arial Narrow" w:cs="Arial"/>
          <w:bCs/>
          <w:sz w:val="24"/>
          <w:szCs w:val="24"/>
        </w:rPr>
        <w:t>Load Factor</w:t>
      </w:r>
      <w:r w:rsidR="004828C3" w:rsidRPr="00DA09FA">
        <w:rPr>
          <w:rFonts w:ascii="Arial Narrow" w:hAnsi="Arial Narrow" w:cs="Arial"/>
          <w:bCs/>
          <w:sz w:val="24"/>
          <w:szCs w:val="24"/>
        </w:rPr>
        <w:t xml:space="preserve">: </w:t>
      </w:r>
      <w:r w:rsidR="00D2723F">
        <w:rPr>
          <w:rFonts w:ascii="Arial Narrow" w:hAnsi="Arial Narrow" w:cs="Arial"/>
          <w:bCs/>
          <w:sz w:val="24"/>
          <w:szCs w:val="24"/>
        </w:rPr>
        <w:t>9</w:t>
      </w:r>
      <w:r w:rsidR="00AD1050">
        <w:rPr>
          <w:rFonts w:ascii="Arial Narrow" w:hAnsi="Arial Narrow" w:cs="Arial"/>
          <w:bCs/>
          <w:sz w:val="24"/>
          <w:szCs w:val="24"/>
        </w:rPr>
        <w:t>2</w:t>
      </w:r>
      <w:r w:rsidR="004828C3" w:rsidRPr="00DA09FA">
        <w:rPr>
          <w:rFonts w:ascii="Arial Narrow" w:hAnsi="Arial Narrow" w:cs="Arial"/>
          <w:bCs/>
          <w:sz w:val="24"/>
          <w:szCs w:val="24"/>
        </w:rPr>
        <w:t xml:space="preserve">% </w:t>
      </w:r>
    </w:p>
    <w:p w14:paraId="686FF198" w14:textId="0C0626B1" w:rsidR="002357B3" w:rsidRDefault="00B3249D" w:rsidP="00D53F40">
      <w:pPr>
        <w:pStyle w:val="Nessunaspaziatura"/>
        <w:numPr>
          <w:ilvl w:val="0"/>
          <w:numId w:val="43"/>
        </w:numPr>
        <w:spacing w:before="100" w:beforeAutospacing="1" w:after="100" w:afterAutospacing="1" w:line="360" w:lineRule="auto"/>
        <w:jc w:val="both"/>
        <w:rPr>
          <w:rFonts w:ascii="Arial Narrow" w:hAnsi="Arial Narrow" w:cs="Arial"/>
          <w:bCs/>
          <w:sz w:val="24"/>
          <w:szCs w:val="24"/>
        </w:rPr>
      </w:pPr>
      <w:r>
        <w:rPr>
          <w:rFonts w:ascii="Arial Narrow" w:hAnsi="Arial Narrow" w:cs="Arial"/>
          <w:bCs/>
          <w:sz w:val="24"/>
          <w:szCs w:val="24"/>
        </w:rPr>
        <w:t>Dipendenti: circa 400</w:t>
      </w:r>
    </w:p>
    <w:p w14:paraId="2C32BF65" w14:textId="76DB0D16" w:rsidR="00911945" w:rsidRDefault="00735AFD" w:rsidP="00D53F40">
      <w:pPr>
        <w:pStyle w:val="Nessunaspaziatura"/>
        <w:numPr>
          <w:ilvl w:val="0"/>
          <w:numId w:val="43"/>
        </w:numPr>
        <w:spacing w:before="100" w:beforeAutospacing="1" w:after="100" w:afterAutospacing="1" w:line="360" w:lineRule="auto"/>
        <w:jc w:val="both"/>
        <w:rPr>
          <w:rFonts w:ascii="Arial Narrow" w:hAnsi="Arial Narrow" w:cs="Arial"/>
          <w:bCs/>
          <w:sz w:val="24"/>
          <w:szCs w:val="24"/>
        </w:rPr>
      </w:pPr>
      <w:r>
        <w:rPr>
          <w:rFonts w:ascii="Arial Narrow" w:hAnsi="Arial Narrow" w:cs="Arial"/>
          <w:bCs/>
          <w:sz w:val="24"/>
          <w:szCs w:val="24"/>
        </w:rPr>
        <w:t>Flotta: 11</w:t>
      </w:r>
      <w:r w:rsidR="009D18FB">
        <w:rPr>
          <w:rFonts w:ascii="Arial Narrow" w:hAnsi="Arial Narrow" w:cs="Arial"/>
          <w:bCs/>
          <w:sz w:val="24"/>
          <w:szCs w:val="24"/>
        </w:rPr>
        <w:t xml:space="preserve"> aeromobili </w:t>
      </w:r>
    </w:p>
    <w:p w14:paraId="560F0DEA" w14:textId="7272D91A" w:rsidR="00DA09FA" w:rsidRPr="00AD1050" w:rsidRDefault="00D2723F" w:rsidP="00AD1050">
      <w:pPr>
        <w:pStyle w:val="Nessunaspaziatura"/>
        <w:spacing w:before="100" w:beforeAutospacing="1" w:after="100" w:afterAutospacing="1" w:line="360" w:lineRule="auto"/>
        <w:jc w:val="both"/>
        <w:rPr>
          <w:rFonts w:ascii="Arial Narrow" w:hAnsi="Arial Narrow" w:cs="Arial"/>
          <w:bCs/>
          <w:sz w:val="24"/>
          <w:szCs w:val="24"/>
        </w:rPr>
      </w:pPr>
      <w:r>
        <w:rPr>
          <w:rFonts w:ascii="Arial Narrow" w:hAnsi="Arial Narrow" w:cs="Arial"/>
          <w:b/>
          <w:sz w:val="18"/>
          <w:szCs w:val="18"/>
        </w:rPr>
        <w:br w:type="page"/>
      </w:r>
      <w:r w:rsidR="00DA09FA" w:rsidRPr="002C2C3C">
        <w:rPr>
          <w:rFonts w:ascii="Arial Narrow" w:hAnsi="Arial Narrow" w:cs="Arial"/>
          <w:b/>
          <w:sz w:val="18"/>
          <w:szCs w:val="18"/>
        </w:rPr>
        <w:lastRenderedPageBreak/>
        <w:t>VOLOTEA</w:t>
      </w:r>
    </w:p>
    <w:p w14:paraId="68B8FCD8" w14:textId="49139A4A" w:rsidR="00393E5D" w:rsidRPr="00AA2D8C" w:rsidRDefault="00393E5D" w:rsidP="00393E5D">
      <w:pPr>
        <w:pStyle w:val="NormaleWeb"/>
        <w:spacing w:before="0" w:beforeAutospacing="0" w:after="0" w:afterAutospacing="0" w:line="276" w:lineRule="auto"/>
        <w:jc w:val="both"/>
        <w:rPr>
          <w:rFonts w:ascii="Arial Narrow" w:hAnsi="Arial Narrow" w:cstheme="minorHAnsi"/>
          <w:sz w:val="20"/>
          <w:szCs w:val="20"/>
          <w:lang w:val="it-IT"/>
        </w:rPr>
      </w:pPr>
      <w:r w:rsidRPr="00AA2D8C">
        <w:rPr>
          <w:rStyle w:val="Enfasigrassetto"/>
          <w:rFonts w:ascii="Arial Narrow" w:hAnsi="Arial Narrow" w:cstheme="minorHAnsi"/>
          <w:color w:val="0E101A"/>
          <w:sz w:val="20"/>
          <w:szCs w:val="20"/>
          <w:lang w:val="it-IT"/>
        </w:rPr>
        <w:t xml:space="preserve">Volotea è stata fondata nel 2011 da </w:t>
      </w:r>
      <w:r w:rsidRPr="00AA2D8C">
        <w:rPr>
          <w:rFonts w:ascii="Arial Narrow" w:hAnsi="Arial Narrow" w:cstheme="minorHAnsi"/>
          <w:color w:val="0E101A"/>
          <w:sz w:val="20"/>
          <w:szCs w:val="20"/>
          <w:lang w:val="it-IT"/>
        </w:rPr>
        <w:t xml:space="preserve">Carlos Muñoz e Lázaro Ros, precedentemente fondatori di Vueling. </w:t>
      </w:r>
      <w:r w:rsidRPr="00AA2D8C">
        <w:rPr>
          <w:rFonts w:ascii="Arial Narrow" w:hAnsi="Arial Narrow" w:cstheme="minorHAnsi"/>
          <w:b/>
          <w:bCs/>
          <w:color w:val="0E101A"/>
          <w:sz w:val="20"/>
          <w:szCs w:val="20"/>
          <w:lang w:val="it-IT"/>
        </w:rPr>
        <w:t>È una delle compagnie indipendenti che, negli ultimi 10 anni, sta crescendo più velocemente in Europa</w:t>
      </w:r>
      <w:r w:rsidRPr="00AA2D8C">
        <w:rPr>
          <w:rFonts w:ascii="Arial Narrow" w:hAnsi="Arial Narrow" w:cstheme="minorHAnsi"/>
          <w:color w:val="0E101A"/>
          <w:sz w:val="20"/>
          <w:szCs w:val="20"/>
          <w:lang w:val="it-IT"/>
        </w:rPr>
        <w:t xml:space="preserve">. Anno dopo anno, ha visto crescere la sua flotta, il numero di rotte operate e l’offerta di posti in vendita. </w:t>
      </w:r>
      <w:r w:rsidR="00C11DC6" w:rsidRPr="00C11DC6">
        <w:rPr>
          <w:rFonts w:ascii="Arial Narrow" w:hAnsi="Arial Narrow" w:cstheme="minorHAnsi"/>
          <w:color w:val="0E101A"/>
          <w:sz w:val="20"/>
          <w:szCs w:val="20"/>
          <w:lang w:val="it-IT"/>
        </w:rPr>
        <w:t>Quest'anno la compagnia aerea celebrerà il traguardo di 60 milioni di passeggeri trasportati</w:t>
      </w:r>
      <w:r w:rsidR="00C11DC6">
        <w:rPr>
          <w:rFonts w:ascii="Arial Narrow" w:hAnsi="Arial Narrow" w:cstheme="minorHAnsi"/>
          <w:color w:val="0E101A"/>
          <w:sz w:val="20"/>
          <w:szCs w:val="20"/>
          <w:lang w:val="it-IT"/>
        </w:rPr>
        <w:t>.</w:t>
      </w:r>
    </w:p>
    <w:p w14:paraId="1BC8CA4E" w14:textId="77777777" w:rsidR="00393E5D" w:rsidRPr="00AA2D8C" w:rsidRDefault="00393E5D" w:rsidP="00393E5D">
      <w:pPr>
        <w:pStyle w:val="NormaleWeb"/>
        <w:spacing w:before="0" w:beforeAutospacing="0" w:after="0" w:afterAutospacing="0" w:line="276" w:lineRule="auto"/>
        <w:jc w:val="both"/>
        <w:rPr>
          <w:rFonts w:ascii="Arial Narrow" w:hAnsi="Arial Narrow" w:cstheme="minorHAnsi"/>
          <w:color w:val="0E101A"/>
          <w:sz w:val="20"/>
          <w:szCs w:val="20"/>
          <w:lang w:val="it-IT"/>
        </w:rPr>
      </w:pPr>
    </w:p>
    <w:p w14:paraId="0105D207" w14:textId="687588A8" w:rsidR="00393E5D" w:rsidRDefault="00393E5D" w:rsidP="00393E5D">
      <w:pPr>
        <w:pStyle w:val="NormaleWeb"/>
        <w:spacing w:before="0" w:beforeAutospacing="0" w:after="0" w:afterAutospacing="0" w:line="276" w:lineRule="auto"/>
        <w:jc w:val="both"/>
        <w:rPr>
          <w:rFonts w:ascii="Arial Narrow" w:hAnsi="Arial Narrow" w:cstheme="minorHAnsi"/>
          <w:color w:val="0E101A"/>
          <w:sz w:val="20"/>
          <w:szCs w:val="20"/>
          <w:lang w:val="it-IT"/>
        </w:rPr>
      </w:pPr>
      <w:r>
        <w:rPr>
          <w:rFonts w:ascii="Arial Narrow" w:hAnsi="Arial Narrow" w:cstheme="minorHAnsi"/>
          <w:color w:val="0E101A"/>
          <w:sz w:val="20"/>
          <w:szCs w:val="20"/>
          <w:lang w:val="it-IT"/>
        </w:rPr>
        <w:t xml:space="preserve">Volotea vola verso più di </w:t>
      </w:r>
      <w:r>
        <w:rPr>
          <w:rFonts w:ascii="Arial Narrow" w:hAnsi="Arial Narrow" w:cstheme="minorHAnsi"/>
          <w:b/>
          <w:bCs/>
          <w:color w:val="0E101A"/>
          <w:sz w:val="20"/>
          <w:szCs w:val="20"/>
          <w:lang w:val="it-IT"/>
        </w:rPr>
        <w:t>1</w:t>
      </w:r>
      <w:r w:rsidR="00C11DC6">
        <w:rPr>
          <w:rFonts w:ascii="Arial Narrow" w:hAnsi="Arial Narrow" w:cstheme="minorHAnsi"/>
          <w:b/>
          <w:bCs/>
          <w:color w:val="0E101A"/>
          <w:sz w:val="20"/>
          <w:szCs w:val="20"/>
          <w:lang w:val="it-IT"/>
        </w:rPr>
        <w:t>10</w:t>
      </w:r>
      <w:r>
        <w:rPr>
          <w:rFonts w:ascii="Arial Narrow" w:hAnsi="Arial Narrow" w:cstheme="minorHAnsi"/>
          <w:b/>
          <w:bCs/>
          <w:color w:val="0E101A"/>
          <w:sz w:val="20"/>
          <w:szCs w:val="20"/>
          <w:lang w:val="it-IT"/>
        </w:rPr>
        <w:t xml:space="preserve"> aeroporti</w:t>
      </w:r>
      <w:r>
        <w:rPr>
          <w:rFonts w:ascii="Arial Narrow" w:hAnsi="Arial Narrow" w:cstheme="minorHAnsi"/>
          <w:color w:val="0E101A"/>
          <w:sz w:val="20"/>
          <w:szCs w:val="20"/>
          <w:lang w:val="it-IT"/>
        </w:rPr>
        <w:t xml:space="preserve"> e ha </w:t>
      </w:r>
      <w:r>
        <w:rPr>
          <w:rFonts w:ascii="Arial Narrow" w:hAnsi="Arial Narrow" w:cstheme="minorHAnsi"/>
          <w:b/>
          <w:bCs/>
          <w:color w:val="0E101A"/>
          <w:sz w:val="20"/>
          <w:szCs w:val="20"/>
          <w:lang w:val="it-IT"/>
        </w:rPr>
        <w:t>basi in 2</w:t>
      </w:r>
      <w:r w:rsidR="00C11DC6">
        <w:rPr>
          <w:rFonts w:ascii="Arial Narrow" w:hAnsi="Arial Narrow" w:cstheme="minorHAnsi"/>
          <w:b/>
          <w:bCs/>
          <w:color w:val="0E101A"/>
          <w:sz w:val="20"/>
          <w:szCs w:val="20"/>
          <w:lang w:val="it-IT"/>
        </w:rPr>
        <w:t>1</w:t>
      </w:r>
      <w:r>
        <w:rPr>
          <w:rFonts w:ascii="Arial Narrow" w:hAnsi="Arial Narrow" w:cstheme="minorHAnsi"/>
          <w:b/>
          <w:bCs/>
          <w:color w:val="0E101A"/>
          <w:sz w:val="20"/>
          <w:szCs w:val="20"/>
          <w:lang w:val="it-IT"/>
        </w:rPr>
        <w:t xml:space="preserve"> città europee di medie dimensioni</w:t>
      </w:r>
      <w:r>
        <w:rPr>
          <w:rFonts w:ascii="Arial Narrow" w:hAnsi="Arial Narrow" w:cstheme="minorHAnsi"/>
          <w:color w:val="0E101A"/>
          <w:sz w:val="20"/>
          <w:szCs w:val="20"/>
          <w:lang w:val="it-IT"/>
        </w:rPr>
        <w:t>: Asturie, Atene,</w:t>
      </w:r>
      <w:r w:rsidR="005F20B1">
        <w:rPr>
          <w:rFonts w:ascii="Arial Narrow" w:hAnsi="Arial Narrow" w:cstheme="minorHAnsi"/>
          <w:color w:val="0E101A"/>
          <w:sz w:val="20"/>
          <w:szCs w:val="20"/>
          <w:lang w:val="it-IT"/>
        </w:rPr>
        <w:t xml:space="preserve"> Bari </w:t>
      </w:r>
      <w:r w:rsidR="005F6172">
        <w:rPr>
          <w:rFonts w:ascii="Arial Narrow" w:hAnsi="Arial Narrow" w:cstheme="minorHAnsi"/>
          <w:color w:val="0E101A"/>
          <w:sz w:val="20"/>
          <w:szCs w:val="20"/>
          <w:lang w:val="it-IT"/>
        </w:rPr>
        <w:t xml:space="preserve"> </w:t>
      </w:r>
      <w:r w:rsidR="005F20B1">
        <w:rPr>
          <w:rFonts w:ascii="Arial Narrow" w:hAnsi="Arial Narrow" w:cstheme="minorHAnsi"/>
          <w:color w:val="0E101A"/>
          <w:sz w:val="20"/>
          <w:szCs w:val="20"/>
          <w:lang w:val="it-IT"/>
        </w:rPr>
        <w:t>(</w:t>
      </w:r>
      <w:r w:rsidR="005F6172">
        <w:rPr>
          <w:rFonts w:ascii="Arial Narrow" w:hAnsi="Arial Narrow" w:cstheme="minorHAnsi"/>
          <w:color w:val="0E101A"/>
          <w:sz w:val="20"/>
          <w:szCs w:val="20"/>
          <w:lang w:val="it-IT"/>
        </w:rPr>
        <w:t>novità 2024)</w:t>
      </w:r>
      <w:r>
        <w:rPr>
          <w:rFonts w:ascii="Arial Narrow" w:hAnsi="Arial Narrow" w:cstheme="minorHAnsi"/>
          <w:color w:val="0E101A"/>
          <w:sz w:val="20"/>
          <w:szCs w:val="20"/>
          <w:lang w:val="it-IT"/>
        </w:rPr>
        <w:t xml:space="preserve"> Bilbao, Bordeaux, Brest </w:t>
      </w:r>
      <w:r w:rsidR="005F6172">
        <w:rPr>
          <w:rFonts w:ascii="Arial Narrow" w:hAnsi="Arial Narrow" w:cstheme="minorHAnsi"/>
          <w:color w:val="0E101A"/>
          <w:sz w:val="20"/>
          <w:szCs w:val="20"/>
          <w:lang w:val="it-IT"/>
        </w:rPr>
        <w:t>(novità 2024)</w:t>
      </w:r>
      <w:r>
        <w:rPr>
          <w:rFonts w:ascii="Arial Narrow" w:hAnsi="Arial Narrow" w:cstheme="minorHAnsi"/>
          <w:color w:val="0E101A"/>
          <w:sz w:val="20"/>
          <w:szCs w:val="20"/>
          <w:lang w:val="it-IT"/>
        </w:rPr>
        <w:t>, Cagliari, Firenze (da aprile 2023), Amburgo, Lille, Lione, Lourdes, Marsiglia, Nantes, Napoli, Olbia, Palermo, Strasburgo, Tolosa, Venezia e Verona.</w:t>
      </w:r>
    </w:p>
    <w:p w14:paraId="57571927" w14:textId="77777777" w:rsidR="00393E5D" w:rsidRPr="00AA2D8C" w:rsidRDefault="00393E5D" w:rsidP="00393E5D">
      <w:pPr>
        <w:pStyle w:val="NormaleWeb"/>
        <w:spacing w:before="0" w:beforeAutospacing="0" w:after="0" w:afterAutospacing="0" w:line="276" w:lineRule="auto"/>
        <w:jc w:val="both"/>
        <w:rPr>
          <w:rFonts w:ascii="Arial Narrow" w:hAnsi="Arial Narrow" w:cstheme="minorHAnsi"/>
          <w:color w:val="0E101A"/>
          <w:sz w:val="20"/>
          <w:szCs w:val="20"/>
          <w:lang w:val="it-IT"/>
        </w:rPr>
      </w:pPr>
    </w:p>
    <w:p w14:paraId="436CD95E" w14:textId="2937FBFA" w:rsidR="00393E5D" w:rsidRPr="00AA2D8C" w:rsidRDefault="005C0207" w:rsidP="00393E5D">
      <w:pPr>
        <w:pStyle w:val="NormaleWeb"/>
        <w:spacing w:before="0" w:beforeAutospacing="0" w:after="0" w:afterAutospacing="0" w:line="276" w:lineRule="auto"/>
        <w:jc w:val="both"/>
        <w:rPr>
          <w:rFonts w:ascii="Arial Narrow" w:hAnsi="Arial Narrow" w:cstheme="minorHAnsi"/>
          <w:b/>
          <w:bCs/>
          <w:color w:val="0E101A"/>
          <w:sz w:val="20"/>
          <w:szCs w:val="20"/>
          <w:lang w:val="it-IT"/>
        </w:rPr>
      </w:pPr>
      <w:r w:rsidRPr="00CB3F35">
        <w:rPr>
          <w:rFonts w:ascii="Arial Narrow" w:hAnsi="Arial Narrow" w:cstheme="minorHAnsi"/>
          <w:color w:val="0E101A"/>
          <w:sz w:val="20"/>
          <w:szCs w:val="20"/>
          <w:lang w:val="it-IT"/>
        </w:rPr>
        <w:t>Nel 2024</w:t>
      </w:r>
      <w:r w:rsidR="00393E5D" w:rsidRPr="00CB3F35">
        <w:rPr>
          <w:rFonts w:ascii="Arial Narrow" w:hAnsi="Arial Narrow" w:cstheme="minorHAnsi"/>
          <w:color w:val="0E101A"/>
          <w:sz w:val="20"/>
          <w:szCs w:val="20"/>
          <w:lang w:val="it-IT"/>
        </w:rPr>
        <w:t xml:space="preserve">, Volotea opererà oltre 450 rotte (di cui più della metà in esclusiva), </w:t>
      </w:r>
      <w:r w:rsidR="00307AF1" w:rsidRPr="008C128A">
        <w:rPr>
          <w:rFonts w:ascii="Arial Narrow" w:hAnsi="Arial Narrow" w:cstheme="minorHAnsi"/>
          <w:b/>
          <w:bCs/>
          <w:color w:val="0E101A"/>
          <w:sz w:val="20"/>
          <w:szCs w:val="20"/>
          <w:lang w:val="it-IT"/>
        </w:rPr>
        <w:t>offrirà tra 12,5 e 13 milioni di posti (tra il 12% e il 16% in più rispetto al 2023</w:t>
      </w:r>
      <w:r w:rsidR="00307AF1" w:rsidRPr="006E590E">
        <w:rPr>
          <w:rFonts w:ascii="Arial Narrow" w:hAnsi="Arial Narrow" w:cstheme="minorHAnsi"/>
          <w:b/>
          <w:bCs/>
          <w:color w:val="0E101A"/>
          <w:sz w:val="20"/>
          <w:szCs w:val="20"/>
          <w:lang w:val="it-IT"/>
        </w:rPr>
        <w:t>) e effettuerà circa 80.000 voli</w:t>
      </w:r>
      <w:r w:rsidR="00307AF1" w:rsidRPr="00CB3F35">
        <w:rPr>
          <w:rFonts w:ascii="Arial Narrow" w:hAnsi="Arial Narrow" w:cstheme="minorHAnsi"/>
          <w:color w:val="0E101A"/>
          <w:sz w:val="20"/>
          <w:szCs w:val="20"/>
          <w:lang w:val="it-IT"/>
        </w:rPr>
        <w:t xml:space="preserve">. </w:t>
      </w:r>
      <w:r w:rsidR="001042FC" w:rsidRPr="00CB3F35">
        <w:rPr>
          <w:rFonts w:ascii="Arial Narrow" w:hAnsi="Arial Narrow" w:cstheme="minorHAnsi"/>
          <w:color w:val="0E101A"/>
          <w:sz w:val="20"/>
          <w:szCs w:val="20"/>
          <w:lang w:val="it-IT"/>
        </w:rPr>
        <w:t xml:space="preserve">La compagnia </w:t>
      </w:r>
      <w:r w:rsidR="005A57D5" w:rsidRPr="00CB3F35">
        <w:rPr>
          <w:rFonts w:ascii="Arial Narrow" w:hAnsi="Arial Narrow" w:cstheme="minorHAnsi"/>
          <w:color w:val="0E101A"/>
          <w:sz w:val="20"/>
          <w:szCs w:val="20"/>
          <w:lang w:val="it-IT"/>
        </w:rPr>
        <w:t>aerea</w:t>
      </w:r>
      <w:r w:rsidR="001042FC" w:rsidRPr="00CB3F35">
        <w:rPr>
          <w:rFonts w:ascii="Arial Narrow" w:hAnsi="Arial Narrow" w:cstheme="minorHAnsi"/>
          <w:color w:val="0E101A"/>
          <w:sz w:val="20"/>
          <w:szCs w:val="20"/>
          <w:lang w:val="it-IT"/>
        </w:rPr>
        <w:t xml:space="preserve"> prevede inoltre di aumentare la propria flotta e opererà con un massimo di 45 Airbus A319 e A320.</w:t>
      </w:r>
    </w:p>
    <w:p w14:paraId="41DBB52E" w14:textId="77777777" w:rsidR="00393E5D" w:rsidRPr="00AA2D8C" w:rsidRDefault="00393E5D" w:rsidP="00393E5D">
      <w:pPr>
        <w:pStyle w:val="NormaleWeb"/>
        <w:spacing w:before="0" w:beforeAutospacing="0" w:after="0" w:afterAutospacing="0" w:line="276" w:lineRule="auto"/>
        <w:jc w:val="both"/>
        <w:rPr>
          <w:rFonts w:ascii="Arial Narrow" w:hAnsi="Arial Narrow" w:cstheme="minorHAnsi"/>
          <w:color w:val="0E101A"/>
          <w:sz w:val="20"/>
          <w:szCs w:val="20"/>
          <w:lang w:val="it-IT"/>
        </w:rPr>
      </w:pPr>
    </w:p>
    <w:p w14:paraId="24C26ADF" w14:textId="77777777" w:rsidR="00393E5D" w:rsidRPr="00AA2D8C" w:rsidRDefault="00393E5D" w:rsidP="00393E5D">
      <w:pPr>
        <w:pStyle w:val="NormaleWeb"/>
        <w:spacing w:before="0" w:beforeAutospacing="0" w:after="0" w:afterAutospacing="0" w:line="276" w:lineRule="auto"/>
        <w:jc w:val="both"/>
        <w:rPr>
          <w:rFonts w:ascii="Arial Narrow" w:hAnsi="Arial Narrow" w:cstheme="minorHAnsi"/>
          <w:color w:val="0E101A"/>
          <w:sz w:val="20"/>
          <w:szCs w:val="20"/>
          <w:lang w:val="it-IT"/>
        </w:rPr>
      </w:pPr>
      <w:r w:rsidRPr="00AA2D8C">
        <w:rPr>
          <w:rFonts w:ascii="Arial Narrow" w:hAnsi="Arial Narrow" w:cstheme="minorHAnsi"/>
          <w:color w:val="0E101A"/>
          <w:sz w:val="20"/>
          <w:szCs w:val="20"/>
          <w:lang w:val="it-IT"/>
        </w:rPr>
        <w:t xml:space="preserve">Volotea pone particolare attenzione all'aviazione sostenibile e </w:t>
      </w:r>
      <w:r w:rsidRPr="00AA2D8C">
        <w:rPr>
          <w:rFonts w:ascii="Arial Narrow" w:hAnsi="Arial Narrow" w:cstheme="minorHAnsi"/>
          <w:b/>
          <w:bCs/>
          <w:color w:val="0E101A"/>
          <w:sz w:val="20"/>
          <w:szCs w:val="20"/>
          <w:lang w:val="it-IT"/>
        </w:rPr>
        <w:t>si è impegnata per</w:t>
      </w:r>
      <w:r w:rsidRPr="00AA2D8C">
        <w:rPr>
          <w:rFonts w:ascii="Arial Narrow" w:hAnsi="Arial Narrow" w:cstheme="minorHAnsi"/>
          <w:color w:val="0E101A"/>
          <w:sz w:val="20"/>
          <w:szCs w:val="20"/>
          <w:lang w:val="it-IT"/>
        </w:rPr>
        <w:t xml:space="preserve"> </w:t>
      </w:r>
      <w:r w:rsidRPr="00AA2D8C">
        <w:rPr>
          <w:rFonts w:ascii="Arial Narrow" w:hAnsi="Arial Narrow" w:cstheme="minorHAnsi"/>
          <w:b/>
          <w:bCs/>
          <w:color w:val="0E101A"/>
          <w:sz w:val="20"/>
          <w:szCs w:val="20"/>
          <w:lang w:val="it-IT"/>
        </w:rPr>
        <w:t>ridurre del 50% (rispetto al 2012) le proprie emissioni di CO2 per passeggero e chilometro entro il 2025</w:t>
      </w:r>
      <w:r w:rsidRPr="00AA2D8C">
        <w:rPr>
          <w:rFonts w:ascii="Arial Narrow" w:hAnsi="Arial Narrow" w:cstheme="minorHAnsi"/>
          <w:color w:val="0E101A"/>
          <w:sz w:val="20"/>
          <w:szCs w:val="20"/>
          <w:lang w:val="it-IT"/>
        </w:rPr>
        <w:t>, 5 anni prima dell’obiettivo, originariamente fissato per il 2030.</w:t>
      </w:r>
    </w:p>
    <w:p w14:paraId="518AB996" w14:textId="77777777" w:rsidR="00393E5D" w:rsidRPr="00AA2D8C" w:rsidRDefault="00393E5D" w:rsidP="00393E5D">
      <w:pPr>
        <w:pStyle w:val="NormaleWeb"/>
        <w:spacing w:before="0" w:beforeAutospacing="0" w:after="0" w:afterAutospacing="0" w:line="276" w:lineRule="auto"/>
        <w:jc w:val="both"/>
        <w:rPr>
          <w:rFonts w:ascii="Arial Narrow" w:hAnsi="Arial Narrow" w:cstheme="minorHAnsi"/>
          <w:color w:val="0E101A"/>
          <w:sz w:val="20"/>
          <w:szCs w:val="20"/>
          <w:lang w:val="it-IT"/>
        </w:rPr>
      </w:pPr>
      <w:r w:rsidRPr="00AA2D8C">
        <w:rPr>
          <w:rFonts w:ascii="Arial Narrow" w:hAnsi="Arial Narrow" w:cstheme="minorHAnsi"/>
          <w:color w:val="0E101A"/>
          <w:sz w:val="20"/>
          <w:szCs w:val="20"/>
          <w:lang w:val="it-IT"/>
        </w:rPr>
        <w:t xml:space="preserve">Ad oggi, Volotea ha lanciato oltre </w:t>
      </w:r>
      <w:r w:rsidRPr="00AA2D8C">
        <w:rPr>
          <w:rFonts w:ascii="Arial Narrow" w:hAnsi="Arial Narrow" w:cstheme="minorHAnsi"/>
          <w:b/>
          <w:bCs/>
          <w:color w:val="0E101A"/>
          <w:sz w:val="20"/>
          <w:szCs w:val="20"/>
          <w:lang w:val="it-IT"/>
        </w:rPr>
        <w:t>50 iniziative di sostenibilità</w:t>
      </w:r>
      <w:r w:rsidRPr="00AA2D8C">
        <w:rPr>
          <w:rFonts w:ascii="Arial Narrow" w:hAnsi="Arial Narrow" w:cstheme="minorHAnsi"/>
          <w:color w:val="0E101A"/>
          <w:sz w:val="20"/>
          <w:szCs w:val="20"/>
          <w:lang w:val="it-IT"/>
        </w:rPr>
        <w:t xml:space="preserve"> che hanno già portato a una </w:t>
      </w:r>
      <w:r w:rsidRPr="00AA2D8C">
        <w:rPr>
          <w:rFonts w:ascii="Arial Narrow" w:hAnsi="Arial Narrow" w:cstheme="minorHAnsi"/>
          <w:b/>
          <w:bCs/>
          <w:color w:val="0E101A"/>
          <w:sz w:val="20"/>
          <w:szCs w:val="20"/>
          <w:lang w:val="it-IT"/>
        </w:rPr>
        <w:t>riduzione dell'impronta di carbonio per chilometro per passeggero di oltre il 45%</w:t>
      </w:r>
      <w:r w:rsidRPr="00AA2D8C">
        <w:rPr>
          <w:rFonts w:ascii="Arial Narrow" w:hAnsi="Arial Narrow" w:cstheme="minorHAnsi"/>
          <w:color w:val="0E101A"/>
          <w:sz w:val="20"/>
          <w:szCs w:val="20"/>
          <w:lang w:val="it-IT"/>
        </w:rPr>
        <w:t>. Dal 2022, l'azienda sta lavorando allo sviluppo di tecnologie alternative prive di emissioni e opera il servizio navetta interno di Airbus utilizzando il 34% di carburante per aviazione sostenibile. Volotea collabora inoltre con i settori manifatturiero e industriale affinché questi carburanti, attualmente di difficile accessibilità, possano essere sviluppati e diffusi nel più breve tempo possibile.</w:t>
      </w:r>
    </w:p>
    <w:p w14:paraId="51FEA1C2" w14:textId="5D98C742" w:rsidR="00393E5D" w:rsidRPr="00AA2D8C" w:rsidRDefault="00393E5D" w:rsidP="00393E5D">
      <w:pPr>
        <w:pStyle w:val="NormaleWeb"/>
        <w:spacing w:line="276" w:lineRule="auto"/>
        <w:jc w:val="both"/>
        <w:rPr>
          <w:rFonts w:ascii="Arial Narrow" w:hAnsi="Arial Narrow" w:cstheme="minorHAnsi"/>
          <w:color w:val="0E101A"/>
          <w:sz w:val="20"/>
          <w:szCs w:val="20"/>
          <w:lang w:val="it-IT"/>
        </w:rPr>
      </w:pPr>
      <w:r w:rsidRPr="00AA2D8C">
        <w:rPr>
          <w:rFonts w:ascii="Arial Narrow" w:hAnsi="Arial Narrow" w:cstheme="minorHAnsi"/>
          <w:color w:val="0E101A"/>
          <w:sz w:val="20"/>
          <w:szCs w:val="20"/>
          <w:lang w:val="it-IT"/>
        </w:rPr>
        <w:t xml:space="preserve">Volotea </w:t>
      </w:r>
      <w:r w:rsidR="0011582F" w:rsidRPr="0011582F">
        <w:rPr>
          <w:rFonts w:ascii="Arial Narrow" w:hAnsi="Arial Narrow" w:cstheme="minorHAnsi"/>
          <w:b/>
          <w:bCs/>
          <w:color w:val="0E101A"/>
          <w:sz w:val="20"/>
          <w:szCs w:val="20"/>
          <w:lang w:val="it-IT"/>
        </w:rPr>
        <w:t>impiegherà circa 2.000 persone nel 2024,</w:t>
      </w:r>
      <w:r w:rsidR="00B405B6">
        <w:rPr>
          <w:rFonts w:ascii="Arial Narrow" w:hAnsi="Arial Narrow" w:cstheme="minorHAnsi"/>
          <w:b/>
          <w:bCs/>
          <w:color w:val="0E101A"/>
          <w:sz w:val="20"/>
          <w:szCs w:val="20"/>
          <w:lang w:val="it-IT"/>
        </w:rPr>
        <w:t xml:space="preserve"> </w:t>
      </w:r>
      <w:r w:rsidRPr="00AA2D8C">
        <w:rPr>
          <w:rFonts w:ascii="Arial Narrow" w:hAnsi="Arial Narrow" w:cstheme="minorHAnsi"/>
          <w:color w:val="0E101A"/>
          <w:sz w:val="20"/>
          <w:szCs w:val="20"/>
          <w:lang w:val="it-IT"/>
        </w:rPr>
        <w:t>e promuove attivamente la connettività all'interno dei territori in cui ha sede, contribuendo al loro sviluppo economico e arricchendo il panorama culturale attraverso progetti di sponsorizzazione di grande impatto.</w:t>
      </w:r>
    </w:p>
    <w:p w14:paraId="30906964" w14:textId="77777777" w:rsidR="00393E5D" w:rsidRPr="00530929" w:rsidRDefault="00393E5D" w:rsidP="00393E5D">
      <w:pPr>
        <w:rPr>
          <w:rFonts w:ascii="Arial Narrow" w:hAnsi="Arial Narrow"/>
          <w:sz w:val="20"/>
          <w:szCs w:val="20"/>
          <w:lang w:val="it-IT"/>
        </w:rPr>
      </w:pPr>
      <w:r w:rsidRPr="00530929">
        <w:rPr>
          <w:rFonts w:ascii="Arial Narrow" w:hAnsi="Arial Narrow"/>
          <w:b/>
          <w:bCs/>
          <w:sz w:val="20"/>
          <w:szCs w:val="20"/>
          <w:lang w:val="it-IT"/>
        </w:rPr>
        <w:t>Volotea è stata riconosciuta da Skytrax, nel suo sondaggio globale sulla soddisfazione dei passeggeri, come la "Migliore Compagnia Aerea Low-Cost in Europa" ai World Airline Awards 2023</w:t>
      </w:r>
      <w:r w:rsidRPr="00530929">
        <w:rPr>
          <w:rFonts w:ascii="Arial Narrow" w:hAnsi="Arial Narrow"/>
          <w:sz w:val="20"/>
          <w:szCs w:val="20"/>
          <w:lang w:val="it-IT"/>
        </w:rPr>
        <w:t xml:space="preserve">, definiti dai media di tutto il mondo </w:t>
      </w:r>
      <w:r w:rsidRPr="00530929">
        <w:rPr>
          <w:rFonts w:ascii="Arial Narrow" w:hAnsi="Arial Narrow"/>
          <w:b/>
          <w:bCs/>
          <w:i/>
          <w:iCs/>
          <w:sz w:val="20"/>
          <w:szCs w:val="20"/>
          <w:lang w:val="it-IT"/>
        </w:rPr>
        <w:t>"gli Oscar dell'industria dell'aviazione"</w:t>
      </w:r>
      <w:r w:rsidRPr="00530929">
        <w:rPr>
          <w:rFonts w:ascii="Arial Narrow" w:hAnsi="Arial Narrow"/>
          <w:sz w:val="20"/>
          <w:szCs w:val="20"/>
          <w:lang w:val="it-IT"/>
        </w:rPr>
        <w:t>. La compagnia aerea aggiunge questo riconoscimento alla sua crescente lista di successi, che comprende le due vittorie consecutive come "Compagnia aerea low-cost leader in Europa" ai World Travel Awards del 2021 e del 2022.</w:t>
      </w:r>
    </w:p>
    <w:p w14:paraId="2F27F9F8" w14:textId="77777777" w:rsidR="00393E5D" w:rsidRPr="00530929" w:rsidRDefault="00393E5D" w:rsidP="00393E5D">
      <w:pPr>
        <w:spacing w:line="360" w:lineRule="auto"/>
        <w:rPr>
          <w:rFonts w:ascii="Arial Narrow" w:hAnsi="Arial Narrow"/>
          <w:color w:val="0000FF"/>
          <w:sz w:val="18"/>
          <w:szCs w:val="18"/>
          <w:u w:val="single"/>
          <w:lang w:val="it-IT"/>
        </w:rPr>
      </w:pPr>
      <w:bookmarkStart w:id="0" w:name="_Hlk140741864"/>
      <w:r w:rsidRPr="00530929">
        <w:rPr>
          <w:rFonts w:ascii="Arial Narrow" w:hAnsi="Arial Narrow"/>
          <w:sz w:val="18"/>
          <w:szCs w:val="18"/>
          <w:lang w:val="it-IT"/>
        </w:rPr>
        <w:t xml:space="preserve">Per maggiori informazioni: </w:t>
      </w:r>
      <w:hyperlink r:id="rId11" w:history="1">
        <w:r w:rsidRPr="00530929">
          <w:rPr>
            <w:rFonts w:ascii="Arial Narrow" w:hAnsi="Arial Narrow"/>
            <w:color w:val="0000FF" w:themeColor="hyperlink"/>
            <w:sz w:val="18"/>
            <w:szCs w:val="18"/>
            <w:u w:val="single"/>
            <w:lang w:val="it-IT"/>
          </w:rPr>
          <w:t>https://www.volotea.com/it/sala-stampa</w:t>
        </w:r>
      </w:hyperlink>
    </w:p>
    <w:bookmarkEnd w:id="0"/>
    <w:p w14:paraId="3855E263" w14:textId="0D04874B" w:rsidR="00393E5D" w:rsidRPr="00001BEE" w:rsidRDefault="00393E5D" w:rsidP="00001BEE">
      <w:pPr>
        <w:spacing w:after="160" w:line="240" w:lineRule="auto"/>
        <w:jc w:val="left"/>
        <w:rPr>
          <w:rFonts w:ascii="Arial Narrow" w:hAnsi="Arial Narrow"/>
          <w:sz w:val="18"/>
          <w:szCs w:val="18"/>
          <w:lang w:eastAsia="en-US"/>
        </w:rPr>
      </w:pPr>
      <w:r w:rsidRPr="00AA2D8C">
        <w:rPr>
          <w:rFonts w:ascii="Arial Narrow" w:hAnsi="Arial Narrow"/>
          <w:b/>
          <w:sz w:val="18"/>
          <w:szCs w:val="18"/>
          <w:lang w:eastAsia="en-US"/>
        </w:rPr>
        <w:t xml:space="preserve">Volotea Media Relations - </w:t>
      </w:r>
      <w:r w:rsidRPr="00AA2D8C">
        <w:rPr>
          <w:rFonts w:ascii="Arial Narrow" w:hAnsi="Arial Narrow"/>
          <w:sz w:val="18"/>
          <w:szCs w:val="18"/>
          <w:lang w:eastAsia="en-US"/>
        </w:rPr>
        <w:t>Tel: +39 02 33600334</w:t>
      </w:r>
      <w:r w:rsidR="00001BEE">
        <w:rPr>
          <w:rFonts w:ascii="Arial Narrow" w:hAnsi="Arial Narrow"/>
          <w:sz w:val="18"/>
          <w:szCs w:val="18"/>
          <w:lang w:eastAsia="en-US"/>
        </w:rPr>
        <w:br/>
      </w:r>
      <w:r w:rsidRPr="00AA2D8C">
        <w:rPr>
          <w:rFonts w:ascii="Arial Narrow" w:hAnsi="Arial Narrow"/>
          <w:sz w:val="18"/>
          <w:szCs w:val="18"/>
          <w:lang w:eastAsia="en-US"/>
        </w:rPr>
        <w:t>Francesca Marchesi</w:t>
      </w:r>
      <w:r w:rsidR="00001BEE">
        <w:rPr>
          <w:rFonts w:ascii="Arial Narrow" w:hAnsi="Arial Narrow"/>
          <w:sz w:val="18"/>
          <w:szCs w:val="18"/>
          <w:lang w:eastAsia="en-US"/>
        </w:rPr>
        <w:br/>
      </w:r>
      <w:hyperlink r:id="rId12" w:history="1">
        <w:r w:rsidR="00001BEE" w:rsidRPr="00484BFC">
          <w:rPr>
            <w:rStyle w:val="Collegamentoipertestuale"/>
            <w:rFonts w:ascii="Arial Narrow" w:hAnsi="Arial Narrow"/>
            <w:sz w:val="18"/>
            <w:szCs w:val="18"/>
            <w:lang w:eastAsia="en-US"/>
          </w:rPr>
          <w:t>francesca.marchesi@melismelis.it</w:t>
        </w:r>
      </w:hyperlink>
      <w:r w:rsidRPr="00AA2D8C">
        <w:rPr>
          <w:rFonts w:ascii="Arial Narrow" w:hAnsi="Arial Narrow"/>
          <w:color w:val="000000"/>
          <w:sz w:val="18"/>
          <w:szCs w:val="18"/>
          <w:lang w:eastAsia="en-US"/>
        </w:rPr>
        <w:t xml:space="preserve"> </w:t>
      </w:r>
    </w:p>
    <w:sectPr w:rsidR="00393E5D" w:rsidRPr="00001BEE" w:rsidSect="00C0411F">
      <w:headerReference w:type="default" r:id="rId13"/>
      <w:footerReference w:type="even" r:id="rId14"/>
      <w:footerReference w:type="default" r:id="rId15"/>
      <w:footerReference w:type="first" r:id="rId16"/>
      <w:pgSz w:w="11907" w:h="16840" w:code="9"/>
      <w:pgMar w:top="1843" w:right="1418" w:bottom="1701" w:left="1134" w:header="567" w:footer="2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A972B" w14:textId="77777777" w:rsidR="003B3EAC" w:rsidRDefault="003B3EAC" w:rsidP="00216DDB">
      <w:pPr>
        <w:spacing w:before="0" w:after="0" w:line="240" w:lineRule="auto"/>
      </w:pPr>
      <w:r>
        <w:separator/>
      </w:r>
    </w:p>
  </w:endnote>
  <w:endnote w:type="continuationSeparator" w:id="0">
    <w:p w14:paraId="26FB7F39" w14:textId="77777777" w:rsidR="003B3EAC" w:rsidRDefault="003B3EAC" w:rsidP="00216D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rade Gothic LT Std Cn">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FE38" w14:textId="77777777" w:rsidR="00B733FD" w:rsidRDefault="00B733FD" w:rsidP="006C5C8D">
    <w:pPr>
      <w:pStyle w:val="Pidipagina"/>
      <w:framePr w:wrap="none"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43388BAD" w14:textId="77777777" w:rsidR="00B733FD" w:rsidRDefault="00B733FD" w:rsidP="006C5C8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b w:val="0"/>
      </w:rPr>
      <w:id w:val="-769012171"/>
      <w:docPartObj>
        <w:docPartGallery w:val="Page Numbers (Bottom of Page)"/>
        <w:docPartUnique/>
      </w:docPartObj>
    </w:sdtPr>
    <w:sdtEndPr>
      <w:rPr>
        <w:rStyle w:val="Numeropagina"/>
      </w:rPr>
    </w:sdtEndPr>
    <w:sdtContent>
      <w:p w14:paraId="7615320D" w14:textId="7240ADDE" w:rsidR="00B733FD" w:rsidRPr="006C5C8D" w:rsidRDefault="00B733FD" w:rsidP="006C5C8D">
        <w:pPr>
          <w:pStyle w:val="Pidipagina"/>
          <w:framePr w:wrap="none" w:vAnchor="text" w:hAnchor="margin" w:y="1"/>
          <w:jc w:val="center"/>
          <w:rPr>
            <w:rStyle w:val="Numeropagina"/>
            <w:b w:val="0"/>
          </w:rPr>
        </w:pPr>
        <w:r w:rsidRPr="006C5C8D">
          <w:rPr>
            <w:rStyle w:val="Numeropagina"/>
          </w:rPr>
          <w:fldChar w:fldCharType="begin"/>
        </w:r>
        <w:r w:rsidRPr="006C5C8D">
          <w:rPr>
            <w:rStyle w:val="Numeropagina"/>
          </w:rPr>
          <w:instrText xml:space="preserve"> PAGE </w:instrText>
        </w:r>
        <w:r w:rsidRPr="006C5C8D">
          <w:rPr>
            <w:rStyle w:val="Numeropagina"/>
          </w:rPr>
          <w:fldChar w:fldCharType="separate"/>
        </w:r>
        <w:r w:rsidR="0020290E">
          <w:rPr>
            <w:rStyle w:val="Numeropagina"/>
            <w:noProof/>
          </w:rPr>
          <w:t>3</w:t>
        </w:r>
        <w:r w:rsidRPr="006C5C8D">
          <w:rPr>
            <w:rStyle w:val="Numeropagina"/>
          </w:rPr>
          <w:fldChar w:fldCharType="end"/>
        </w:r>
        <w:r w:rsidRPr="006C5C8D">
          <w:rPr>
            <w:rStyle w:val="Numeropagina"/>
          </w:rPr>
          <w:t>/</w:t>
        </w:r>
        <w:r w:rsidRPr="006C5C8D">
          <w:rPr>
            <w:rStyle w:val="Numeropagina"/>
          </w:rPr>
          <w:fldChar w:fldCharType="begin"/>
        </w:r>
        <w:r w:rsidRPr="006C5C8D">
          <w:rPr>
            <w:rStyle w:val="Numeropagina"/>
          </w:rPr>
          <w:instrText xml:space="preserve"> NUMPAGES  \* MERGEFORMAT </w:instrText>
        </w:r>
        <w:r w:rsidRPr="006C5C8D">
          <w:rPr>
            <w:rStyle w:val="Numeropagina"/>
          </w:rPr>
          <w:fldChar w:fldCharType="separate"/>
        </w:r>
        <w:r w:rsidR="0020290E">
          <w:rPr>
            <w:rStyle w:val="Numeropagina"/>
            <w:noProof/>
          </w:rPr>
          <w:t>3</w:t>
        </w:r>
        <w:r w:rsidRPr="006C5C8D">
          <w:rPr>
            <w:rStyle w:val="Numeropagina"/>
          </w:rPr>
          <w:fldChar w:fldCharType="end"/>
        </w:r>
        <w:r w:rsidRPr="006C5C8D">
          <w:rPr>
            <w:rStyle w:val="Numeropagina"/>
            <w:b w:val="0"/>
          </w:rPr>
          <w:t xml:space="preserve"> </w:t>
        </w:r>
      </w:p>
    </w:sdtContent>
  </w:sdt>
  <w:p w14:paraId="262E2638" w14:textId="77777777" w:rsidR="00B733FD" w:rsidRPr="006C5C8D" w:rsidRDefault="00B733FD" w:rsidP="006C5C8D">
    <w:pPr>
      <w:pStyle w:val="Pidipagina"/>
      <w:ind w:right="360"/>
      <w:jc w:val="left"/>
      <w:rPr>
        <w:sz w:val="16"/>
        <w:szCs w:val="16"/>
        <w:lang w:val="en-US"/>
      </w:rPr>
    </w:pPr>
    <w:r w:rsidRPr="00B328C6">
      <w:rPr>
        <w:noProof/>
        <w:color w:val="452325"/>
        <w:sz w:val="16"/>
        <w:szCs w:val="16"/>
        <w:lang w:val="es-ES"/>
      </w:rPr>
      <w:drawing>
        <wp:anchor distT="0" distB="0" distL="114300" distR="114300" simplePos="0" relativeHeight="251691008" behindDoc="1" locked="0" layoutInCell="1" allowOverlap="1" wp14:anchorId="29B19C51" wp14:editId="1DC69676">
          <wp:simplePos x="0" y="0"/>
          <wp:positionH relativeFrom="margin">
            <wp:posOffset>5201686</wp:posOffset>
          </wp:positionH>
          <wp:positionV relativeFrom="margin">
            <wp:posOffset>7508875</wp:posOffset>
          </wp:positionV>
          <wp:extent cx="1526540" cy="1526540"/>
          <wp:effectExtent l="0" t="0" r="0" b="0"/>
          <wp:wrapSquare wrapText="bothSides"/>
          <wp:docPr id="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CF1CF" w14:textId="77777777" w:rsidR="00B733FD" w:rsidRPr="006C5C8D" w:rsidRDefault="00B733FD" w:rsidP="00B328C6">
    <w:pPr>
      <w:pStyle w:val="Pidipagina"/>
      <w:spacing w:after="0" w:afterAutospacing="0" w:line="240" w:lineRule="auto"/>
      <w:ind w:left="-709" w:right="0"/>
      <w:contextualSpacing/>
      <w:jc w:val="left"/>
      <w:rPr>
        <w:color w:val="452325"/>
        <w:sz w:val="18"/>
        <w:szCs w:val="18"/>
        <w:lang w:val="en-US"/>
      </w:rPr>
    </w:pPr>
  </w:p>
  <w:p w14:paraId="7B556644" w14:textId="77777777" w:rsidR="00B733FD" w:rsidRPr="006C5C8D" w:rsidRDefault="00B733FD" w:rsidP="00751060">
    <w:pPr>
      <w:pStyle w:val="Pidipagina"/>
      <w:spacing w:after="0" w:afterAutospacing="0" w:line="240" w:lineRule="auto"/>
      <w:ind w:right="0"/>
      <w:contextualSpacing/>
      <w:jc w:val="center"/>
      <w:rPr>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E938" w14:textId="7567A424" w:rsidR="00B733FD" w:rsidRPr="00D54C6C" w:rsidRDefault="00B733FD" w:rsidP="00270AD6">
    <w:pPr>
      <w:pStyle w:val="Pidipagina"/>
      <w:tabs>
        <w:tab w:val="clear" w:pos="4252"/>
        <w:tab w:val="right" w:pos="9072"/>
      </w:tabs>
      <w:jc w:val="left"/>
      <w:rPr>
        <w:szCs w:val="16"/>
        <w:lang w:val="en-GB"/>
      </w:rPr>
    </w:pPr>
    <w:r>
      <w:fldChar w:fldCharType="begin"/>
    </w:r>
    <w:r w:rsidRPr="00727710">
      <w:rPr>
        <w:lang w:val="en-US"/>
      </w:rPr>
      <w:instrText xml:space="preserve"> FILENAME  \* Lower  \* MERGEFORMAT </w:instrText>
    </w:r>
    <w:r>
      <w:fldChar w:fldCharType="separate"/>
    </w:r>
    <w:r w:rsidR="001F38C4" w:rsidRPr="001F38C4">
      <w:rPr>
        <w:noProof/>
        <w:szCs w:val="16"/>
        <w:lang w:val="en-US"/>
      </w:rPr>
      <w:t>2401xy - volotea</w:t>
    </w:r>
    <w:r w:rsidR="001F38C4">
      <w:rPr>
        <w:noProof/>
        <w:lang w:val="en-US"/>
      </w:rPr>
      <w:t xml:space="preserve"> risultati verona.docx</w:t>
    </w:r>
    <w:r>
      <w:rPr>
        <w:noProof/>
        <w:szCs w:val="16"/>
      </w:rPr>
      <w:fldChar w:fldCharType="end"/>
    </w:r>
    <w:r w:rsidRPr="00727710">
      <w:rPr>
        <w:szCs w:val="16"/>
        <w:lang w:val="en-US"/>
      </w:rPr>
      <w:tab/>
    </w:r>
    <w:r w:rsidRPr="00270AD6">
      <w:rPr>
        <w:sz w:val="20"/>
        <w:szCs w:val="20"/>
      </w:rPr>
      <w:fldChar w:fldCharType="begin"/>
    </w:r>
    <w:r w:rsidRPr="00270AD6">
      <w:rPr>
        <w:sz w:val="20"/>
        <w:szCs w:val="20"/>
        <w:lang w:val="en-GB"/>
      </w:rPr>
      <w:instrText xml:space="preserve">PAGE  </w:instrText>
    </w:r>
    <w:r w:rsidRPr="00270AD6">
      <w:rPr>
        <w:sz w:val="20"/>
        <w:szCs w:val="20"/>
      </w:rPr>
      <w:fldChar w:fldCharType="separate"/>
    </w:r>
    <w:r>
      <w:rPr>
        <w:noProof/>
        <w:sz w:val="20"/>
        <w:szCs w:val="20"/>
        <w:lang w:val="en-GB"/>
      </w:rPr>
      <w:t>1</w:t>
    </w:r>
    <w:r w:rsidRPr="00270AD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F215" w14:textId="77777777" w:rsidR="003B3EAC" w:rsidRDefault="003B3EAC" w:rsidP="00216DDB">
      <w:pPr>
        <w:spacing w:before="0" w:after="0" w:line="240" w:lineRule="auto"/>
      </w:pPr>
      <w:r>
        <w:separator/>
      </w:r>
    </w:p>
  </w:footnote>
  <w:footnote w:type="continuationSeparator" w:id="0">
    <w:p w14:paraId="6ACE7D96" w14:textId="77777777" w:rsidR="003B3EAC" w:rsidRDefault="003B3EAC" w:rsidP="00216D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CF39" w14:textId="77777777" w:rsidR="00B733FD" w:rsidRDefault="00B733FD" w:rsidP="006C5C8D">
    <w:pPr>
      <w:pStyle w:val="Intestazione"/>
    </w:pPr>
    <w:r>
      <w:rPr>
        <w:noProof/>
        <w:lang w:val="es-ES"/>
      </w:rPr>
      <w:drawing>
        <wp:inline distT="0" distB="0" distL="0" distR="0" wp14:anchorId="7C1E82AB" wp14:editId="3987CC33">
          <wp:extent cx="1899285" cy="639983"/>
          <wp:effectExtent l="0" t="0" r="0" b="0"/>
          <wp:docPr id="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_LOGO_BROWN_5-LINES.pdf"/>
                  <pic:cNvPicPr/>
                </pic:nvPicPr>
                <pic:blipFill rotWithShape="1">
                  <a:blip r:embed="rId1">
                    <a:extLst>
                      <a:ext uri="{28A0092B-C50C-407E-A947-70E740481C1C}">
                        <a14:useLocalDpi xmlns:a14="http://schemas.microsoft.com/office/drawing/2010/main" val="0"/>
                      </a:ext>
                    </a:extLst>
                  </a:blip>
                  <a:srcRect l="9138" t="24569" r="-1" b="21067"/>
                  <a:stretch/>
                </pic:blipFill>
                <pic:spPr bwMode="auto">
                  <a:xfrm>
                    <a:off x="0" y="0"/>
                    <a:ext cx="1928453" cy="649811"/>
                  </a:xfrm>
                  <a:prstGeom prst="rect">
                    <a:avLst/>
                  </a:prstGeom>
                  <a:ln>
                    <a:noFill/>
                  </a:ln>
                  <a:extLst>
                    <a:ext uri="{53640926-AAD7-44D8-BBD7-CCE9431645EC}">
                      <a14:shadowObscured xmlns:a14="http://schemas.microsoft.com/office/drawing/2010/main"/>
                    </a:ext>
                  </a:extLst>
                </pic:spPr>
              </pic:pic>
            </a:graphicData>
          </a:graphic>
        </wp:inline>
      </w:drawing>
    </w:r>
  </w:p>
  <w:p w14:paraId="52CF9B5E" w14:textId="77777777" w:rsidR="00B733FD" w:rsidRDefault="00B733FD" w:rsidP="006C5C8D">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70C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84B8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E9D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43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107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29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67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E25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164E4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24E2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7D38D3"/>
    <w:multiLevelType w:val="hybridMultilevel"/>
    <w:tmpl w:val="4192D412"/>
    <w:lvl w:ilvl="0" w:tplc="685E41F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35A2252"/>
    <w:multiLevelType w:val="hybridMultilevel"/>
    <w:tmpl w:val="CB7844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7D32F3F"/>
    <w:multiLevelType w:val="multilevel"/>
    <w:tmpl w:val="97121210"/>
    <w:lvl w:ilvl="0">
      <w:start w:val="1"/>
      <w:numFmt w:val="decimal"/>
      <w:pStyle w:val="TabInm1"/>
      <w:lvlText w:val="%1."/>
      <w:lvlJc w:val="left"/>
      <w:pPr>
        <w:tabs>
          <w:tab w:val="num" w:pos="709"/>
        </w:tabs>
        <w:ind w:left="709" w:hanging="709"/>
      </w:pPr>
      <w:rPr>
        <w:rFonts w:hint="default"/>
      </w:rPr>
    </w:lvl>
    <w:lvl w:ilvl="1">
      <w:start w:val="1"/>
      <w:numFmt w:val="decimal"/>
      <w:pStyle w:val="TabInm2"/>
      <w:lvlText w:val="%1.%2"/>
      <w:lvlJc w:val="left"/>
      <w:pPr>
        <w:tabs>
          <w:tab w:val="num" w:pos="709"/>
        </w:tabs>
        <w:ind w:left="709" w:hanging="709"/>
      </w:pPr>
      <w:rPr>
        <w:rFonts w:hint="default"/>
      </w:rPr>
    </w:lvl>
    <w:lvl w:ilvl="2">
      <w:start w:val="1"/>
      <w:numFmt w:val="lowerRoman"/>
      <w:pStyle w:val="TabInm3"/>
      <w:lvlText w:val="(%3)"/>
      <w:lvlJc w:val="left"/>
      <w:pPr>
        <w:tabs>
          <w:tab w:val="num" w:pos="1418"/>
        </w:tabs>
        <w:ind w:left="1418" w:hanging="709"/>
      </w:pPr>
      <w:rPr>
        <w:rFonts w:hint="default"/>
      </w:rPr>
    </w:lvl>
    <w:lvl w:ilvl="3">
      <w:start w:val="1"/>
      <w:numFmt w:val="lowerLetter"/>
      <w:pStyle w:val="TabInm4"/>
      <w:lvlText w:val="(%4)"/>
      <w:lvlJc w:val="left"/>
      <w:pPr>
        <w:tabs>
          <w:tab w:val="num" w:pos="2126"/>
        </w:tabs>
        <w:ind w:left="2126" w:hanging="709"/>
      </w:pPr>
      <w:rPr>
        <w:rFonts w:hint="default"/>
      </w:rPr>
    </w:lvl>
    <w:lvl w:ilvl="4">
      <w:start w:val="1"/>
      <w:numFmt w:val="upperRoman"/>
      <w:pStyle w:val="TabInm5"/>
      <w:lvlText w:val="(%5)"/>
      <w:lvlJc w:val="left"/>
      <w:pPr>
        <w:tabs>
          <w:tab w:val="num" w:pos="2835"/>
        </w:tabs>
        <w:ind w:left="2835" w:hanging="709"/>
      </w:pPr>
      <w:rPr>
        <w:rFonts w:hint="default"/>
      </w:rPr>
    </w:lvl>
    <w:lvl w:ilvl="5">
      <w:start w:val="1"/>
      <w:numFmt w:val="upperLetter"/>
      <w:pStyle w:val="TabInm6"/>
      <w:lvlText w:val="(%6)"/>
      <w:lvlJc w:val="left"/>
      <w:pPr>
        <w:tabs>
          <w:tab w:val="num" w:pos="3544"/>
        </w:tabs>
        <w:ind w:left="3544" w:hanging="709"/>
      </w:pPr>
      <w:rPr>
        <w:rFonts w:hint="default"/>
      </w:rPr>
    </w:lvl>
    <w:lvl w:ilvl="6">
      <w:start w:val="1"/>
      <w:numFmt w:val="decimal"/>
      <w:lvlText w:val="%7."/>
      <w:lvlJc w:val="left"/>
      <w:pPr>
        <w:tabs>
          <w:tab w:val="num" w:pos="1811"/>
        </w:tabs>
        <w:ind w:left="1811" w:hanging="360"/>
      </w:pPr>
      <w:rPr>
        <w:rFonts w:hint="default"/>
      </w:rPr>
    </w:lvl>
    <w:lvl w:ilvl="7">
      <w:start w:val="1"/>
      <w:numFmt w:val="lowerLetter"/>
      <w:lvlText w:val="%8."/>
      <w:lvlJc w:val="left"/>
      <w:pPr>
        <w:tabs>
          <w:tab w:val="num" w:pos="2171"/>
        </w:tabs>
        <w:ind w:left="2171" w:hanging="360"/>
      </w:pPr>
      <w:rPr>
        <w:rFonts w:hint="default"/>
      </w:rPr>
    </w:lvl>
    <w:lvl w:ilvl="8">
      <w:start w:val="1"/>
      <w:numFmt w:val="lowerRoman"/>
      <w:lvlText w:val="%9."/>
      <w:lvlJc w:val="left"/>
      <w:pPr>
        <w:tabs>
          <w:tab w:val="num" w:pos="2531"/>
        </w:tabs>
        <w:ind w:left="2531" w:hanging="360"/>
      </w:pPr>
      <w:rPr>
        <w:rFonts w:hint="default"/>
      </w:rPr>
    </w:lvl>
  </w:abstractNum>
  <w:abstractNum w:abstractNumId="13" w15:restartNumberingAfterBreak="0">
    <w:nsid w:val="1AB956FC"/>
    <w:multiLevelType w:val="hybridMultilevel"/>
    <w:tmpl w:val="A5DA4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170BC3"/>
    <w:multiLevelType w:val="hybridMultilevel"/>
    <w:tmpl w:val="DF683744"/>
    <w:lvl w:ilvl="0" w:tplc="DB0637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5E05D7"/>
    <w:multiLevelType w:val="hybridMultilevel"/>
    <w:tmpl w:val="8B9EC2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8D01CD"/>
    <w:multiLevelType w:val="hybridMultilevel"/>
    <w:tmpl w:val="909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83198A"/>
    <w:multiLevelType w:val="hybridMultilevel"/>
    <w:tmpl w:val="E5EC20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3B524C"/>
    <w:multiLevelType w:val="multilevel"/>
    <w:tmpl w:val="62FCE41C"/>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19" w15:restartNumberingAfterBreak="0">
    <w:nsid w:val="2C6677BE"/>
    <w:multiLevelType w:val="hybridMultilevel"/>
    <w:tmpl w:val="5E80D2E0"/>
    <w:lvl w:ilvl="0" w:tplc="8536E35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835436"/>
    <w:multiLevelType w:val="hybridMultilevel"/>
    <w:tmpl w:val="31ECA7F0"/>
    <w:lvl w:ilvl="0" w:tplc="42701AAA">
      <w:start w:val="1"/>
      <w:numFmt w:val="lowerRoman"/>
      <w:lvlText w:val="(%1)"/>
      <w:lvlJc w:val="left"/>
      <w:pPr>
        <w:ind w:left="720" w:hanging="360"/>
      </w:pPr>
      <w:rPr>
        <w:rFonts w:ascii="Times New Roman" w:hAnsi="Times New Roman" w:cs="Times New Roman" w:hint="default"/>
        <w:spacing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6C907B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92C18BA"/>
    <w:multiLevelType w:val="hybridMultilevel"/>
    <w:tmpl w:val="6652C7F8"/>
    <w:lvl w:ilvl="0" w:tplc="59C420A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9CB5EB9"/>
    <w:multiLevelType w:val="hybridMultilevel"/>
    <w:tmpl w:val="6C8A6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BBA0ECF"/>
    <w:multiLevelType w:val="hybridMultilevel"/>
    <w:tmpl w:val="FD36A894"/>
    <w:lvl w:ilvl="0" w:tplc="DB0637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D146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4077166"/>
    <w:multiLevelType w:val="hybridMultilevel"/>
    <w:tmpl w:val="F39061F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6B13C1B"/>
    <w:multiLevelType w:val="hybridMultilevel"/>
    <w:tmpl w:val="324E3004"/>
    <w:lvl w:ilvl="0" w:tplc="8068801E">
      <w:start w:val="1"/>
      <w:numFmt w:val="bullet"/>
      <w:lvlText w:val=""/>
      <w:lvlJc w:val="left"/>
      <w:pPr>
        <w:tabs>
          <w:tab w:val="num" w:pos="720"/>
        </w:tabs>
        <w:ind w:left="720" w:hanging="360"/>
      </w:pPr>
      <w:rPr>
        <w:rFonts w:ascii="Wingdings" w:hAnsi="Wingdings" w:hint="default"/>
      </w:rPr>
    </w:lvl>
    <w:lvl w:ilvl="1" w:tplc="6128DA54" w:tentative="1">
      <w:start w:val="1"/>
      <w:numFmt w:val="bullet"/>
      <w:lvlText w:val=""/>
      <w:lvlJc w:val="left"/>
      <w:pPr>
        <w:tabs>
          <w:tab w:val="num" w:pos="1440"/>
        </w:tabs>
        <w:ind w:left="1440" w:hanging="360"/>
      </w:pPr>
      <w:rPr>
        <w:rFonts w:ascii="Wingdings" w:hAnsi="Wingdings" w:hint="default"/>
      </w:rPr>
    </w:lvl>
    <w:lvl w:ilvl="2" w:tplc="62E437D6" w:tentative="1">
      <w:start w:val="1"/>
      <w:numFmt w:val="bullet"/>
      <w:lvlText w:val=""/>
      <w:lvlJc w:val="left"/>
      <w:pPr>
        <w:tabs>
          <w:tab w:val="num" w:pos="2160"/>
        </w:tabs>
        <w:ind w:left="2160" w:hanging="360"/>
      </w:pPr>
      <w:rPr>
        <w:rFonts w:ascii="Wingdings" w:hAnsi="Wingdings" w:hint="default"/>
      </w:rPr>
    </w:lvl>
    <w:lvl w:ilvl="3" w:tplc="539A8DEA" w:tentative="1">
      <w:start w:val="1"/>
      <w:numFmt w:val="bullet"/>
      <w:lvlText w:val=""/>
      <w:lvlJc w:val="left"/>
      <w:pPr>
        <w:tabs>
          <w:tab w:val="num" w:pos="2880"/>
        </w:tabs>
        <w:ind w:left="2880" w:hanging="360"/>
      </w:pPr>
      <w:rPr>
        <w:rFonts w:ascii="Wingdings" w:hAnsi="Wingdings" w:hint="default"/>
      </w:rPr>
    </w:lvl>
    <w:lvl w:ilvl="4" w:tplc="E604D1FA" w:tentative="1">
      <w:start w:val="1"/>
      <w:numFmt w:val="bullet"/>
      <w:lvlText w:val=""/>
      <w:lvlJc w:val="left"/>
      <w:pPr>
        <w:tabs>
          <w:tab w:val="num" w:pos="3600"/>
        </w:tabs>
        <w:ind w:left="3600" w:hanging="360"/>
      </w:pPr>
      <w:rPr>
        <w:rFonts w:ascii="Wingdings" w:hAnsi="Wingdings" w:hint="default"/>
      </w:rPr>
    </w:lvl>
    <w:lvl w:ilvl="5" w:tplc="0BEA80EA" w:tentative="1">
      <w:start w:val="1"/>
      <w:numFmt w:val="bullet"/>
      <w:lvlText w:val=""/>
      <w:lvlJc w:val="left"/>
      <w:pPr>
        <w:tabs>
          <w:tab w:val="num" w:pos="4320"/>
        </w:tabs>
        <w:ind w:left="4320" w:hanging="360"/>
      </w:pPr>
      <w:rPr>
        <w:rFonts w:ascii="Wingdings" w:hAnsi="Wingdings" w:hint="default"/>
      </w:rPr>
    </w:lvl>
    <w:lvl w:ilvl="6" w:tplc="2A40312C" w:tentative="1">
      <w:start w:val="1"/>
      <w:numFmt w:val="bullet"/>
      <w:lvlText w:val=""/>
      <w:lvlJc w:val="left"/>
      <w:pPr>
        <w:tabs>
          <w:tab w:val="num" w:pos="5040"/>
        </w:tabs>
        <w:ind w:left="5040" w:hanging="360"/>
      </w:pPr>
      <w:rPr>
        <w:rFonts w:ascii="Wingdings" w:hAnsi="Wingdings" w:hint="default"/>
      </w:rPr>
    </w:lvl>
    <w:lvl w:ilvl="7" w:tplc="D26E41CE" w:tentative="1">
      <w:start w:val="1"/>
      <w:numFmt w:val="bullet"/>
      <w:lvlText w:val=""/>
      <w:lvlJc w:val="left"/>
      <w:pPr>
        <w:tabs>
          <w:tab w:val="num" w:pos="5760"/>
        </w:tabs>
        <w:ind w:left="5760" w:hanging="360"/>
      </w:pPr>
      <w:rPr>
        <w:rFonts w:ascii="Wingdings" w:hAnsi="Wingdings" w:hint="default"/>
      </w:rPr>
    </w:lvl>
    <w:lvl w:ilvl="8" w:tplc="DF6E3BA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2B7BC2"/>
    <w:multiLevelType w:val="hybridMultilevel"/>
    <w:tmpl w:val="0DB2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0630DD"/>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2E5554D"/>
    <w:multiLevelType w:val="hybridMultilevel"/>
    <w:tmpl w:val="9D44BC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9922AD"/>
    <w:multiLevelType w:val="multilevel"/>
    <w:tmpl w:val="F7C047A4"/>
    <w:lvl w:ilvl="0">
      <w:start w:val="1"/>
      <w:numFmt w:val="decimal"/>
      <w:lvlText w:val="%1."/>
      <w:lvlJc w:val="left"/>
      <w:pPr>
        <w:tabs>
          <w:tab w:val="num" w:pos="567"/>
        </w:tabs>
        <w:ind w:left="567" w:hanging="567"/>
      </w:pPr>
      <w:rPr>
        <w:rFonts w:hint="default"/>
        <w:b/>
        <w:i w:val="0"/>
        <w:u w:val="none"/>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hint="default"/>
        <w:b/>
        <w:i w:val="0"/>
        <w:u w:val="none"/>
      </w:rPr>
    </w:lvl>
    <w:lvl w:ilvl="3">
      <w:start w:val="1"/>
      <w:numFmt w:val="decimal"/>
      <w:lvlText w:val="%1.%2.%3.%4."/>
      <w:lvlJc w:val="left"/>
      <w:pPr>
        <w:tabs>
          <w:tab w:val="num" w:pos="1701"/>
        </w:tabs>
        <w:ind w:left="1701" w:hanging="1134"/>
      </w:pPr>
      <w:rPr>
        <w:rFonts w:hint="default"/>
        <w:u w:val="none"/>
      </w:rPr>
    </w:lvl>
    <w:lvl w:ilvl="4">
      <w:start w:val="1"/>
      <w:numFmt w:val="decimal"/>
      <w:lvlText w:val="%1.%2.%3.%4.%5."/>
      <w:lvlJc w:val="left"/>
      <w:pPr>
        <w:tabs>
          <w:tab w:val="num" w:pos="1701"/>
        </w:tabs>
        <w:ind w:left="1701" w:hanging="1134"/>
      </w:pPr>
      <w:rPr>
        <w:rFonts w:hint="default"/>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0833D8F"/>
    <w:multiLevelType w:val="hybridMultilevel"/>
    <w:tmpl w:val="DD546276"/>
    <w:lvl w:ilvl="0" w:tplc="8CF28BC0">
      <w:numFmt w:val="bullet"/>
      <w:lvlText w:val="-"/>
      <w:lvlJc w:val="left"/>
      <w:pPr>
        <w:ind w:left="720" w:hanging="360"/>
      </w:pPr>
      <w:rPr>
        <w:rFonts w:ascii="Trade Gothic LT Std" w:eastAsiaTheme="minorHAnsi" w:hAnsi="Trade Gothic LT St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19848D7"/>
    <w:multiLevelType w:val="multilevel"/>
    <w:tmpl w:val="F0549134"/>
    <w:lvl w:ilvl="0">
      <w:start w:val="1"/>
      <w:numFmt w:val="decimal"/>
      <w:pStyle w:val="Titolo1"/>
      <w:lvlText w:val="%1."/>
      <w:lvlJc w:val="left"/>
      <w:pPr>
        <w:tabs>
          <w:tab w:val="num" w:pos="567"/>
        </w:tabs>
        <w:ind w:left="567" w:hanging="567"/>
      </w:pPr>
      <w:rPr>
        <w:rFonts w:hint="default"/>
        <w:b/>
        <w:i w:val="0"/>
        <w:u w:val="none"/>
      </w:rPr>
    </w:lvl>
    <w:lvl w:ilvl="1">
      <w:start w:val="1"/>
      <w:numFmt w:val="decimal"/>
      <w:pStyle w:val="Titolo2"/>
      <w:lvlText w:val="%1.%2."/>
      <w:lvlJc w:val="left"/>
      <w:pPr>
        <w:tabs>
          <w:tab w:val="num" w:pos="567"/>
        </w:tabs>
        <w:ind w:left="567"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1.%2.%3."/>
      <w:lvlJc w:val="left"/>
      <w:pPr>
        <w:tabs>
          <w:tab w:val="num" w:pos="1134"/>
        </w:tabs>
        <w:ind w:left="1134" w:hanging="1134"/>
      </w:pPr>
      <w:rPr>
        <w:rFonts w:hint="default"/>
        <w:b/>
        <w:i w:val="0"/>
        <w:u w:val="none"/>
      </w:rPr>
    </w:lvl>
    <w:lvl w:ilvl="3">
      <w:start w:val="1"/>
      <w:numFmt w:val="decimal"/>
      <w:pStyle w:val="Titolo4"/>
      <w:lvlText w:val="%1.%2.%3.%4."/>
      <w:lvlJc w:val="left"/>
      <w:pPr>
        <w:tabs>
          <w:tab w:val="num" w:pos="1418"/>
        </w:tabs>
        <w:ind w:left="1418" w:hanging="1418"/>
      </w:pPr>
      <w:rPr>
        <w:rFonts w:hint="default"/>
        <w:b/>
        <w:i w:val="0"/>
        <w:u w:val="none"/>
      </w:rPr>
    </w:lvl>
    <w:lvl w:ilvl="4">
      <w:start w:val="1"/>
      <w:numFmt w:val="decimal"/>
      <w:pStyle w:val="Titolo5"/>
      <w:lvlText w:val="%1.%2.%3.%4.%5."/>
      <w:lvlJc w:val="left"/>
      <w:pPr>
        <w:tabs>
          <w:tab w:val="num" w:pos="1701"/>
        </w:tabs>
        <w:ind w:left="1701" w:hanging="1701"/>
      </w:pPr>
      <w:rPr>
        <w:rFonts w:hint="default"/>
        <w:b/>
        <w:i w:val="0"/>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59710BD"/>
    <w:multiLevelType w:val="hybridMultilevel"/>
    <w:tmpl w:val="9E8838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CD1864"/>
    <w:multiLevelType w:val="hybridMultilevel"/>
    <w:tmpl w:val="0CAC64BE"/>
    <w:lvl w:ilvl="0" w:tplc="B9E4ED4C">
      <w:numFmt w:val="bullet"/>
      <w:lvlText w:val="-"/>
      <w:lvlJc w:val="left"/>
      <w:pPr>
        <w:ind w:left="720" w:hanging="360"/>
      </w:pPr>
      <w:rPr>
        <w:rFonts w:ascii="Trade Gothic LT Std" w:eastAsiaTheme="minorHAnsi" w:hAnsi="Trade Gothic LT St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76A648A"/>
    <w:multiLevelType w:val="hybridMultilevel"/>
    <w:tmpl w:val="80EE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A54A1"/>
    <w:multiLevelType w:val="multilevel"/>
    <w:tmpl w:val="F2C072F0"/>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rFonts w:hint="default"/>
        <w:b/>
        <w:i w:val="0"/>
        <w:u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38" w15:restartNumberingAfterBreak="0">
    <w:nsid w:val="7E9A1D71"/>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59188907">
    <w:abstractNumId w:val="33"/>
  </w:num>
  <w:num w:numId="2" w16cid:durableId="949048290">
    <w:abstractNumId w:val="33"/>
  </w:num>
  <w:num w:numId="3" w16cid:durableId="432016458">
    <w:abstractNumId w:val="33"/>
  </w:num>
  <w:num w:numId="4" w16cid:durableId="1886405379">
    <w:abstractNumId w:val="25"/>
  </w:num>
  <w:num w:numId="5" w16cid:durableId="393625572">
    <w:abstractNumId w:val="29"/>
  </w:num>
  <w:num w:numId="6" w16cid:durableId="1407805802">
    <w:abstractNumId w:val="8"/>
  </w:num>
  <w:num w:numId="7" w16cid:durableId="1074009619">
    <w:abstractNumId w:val="3"/>
  </w:num>
  <w:num w:numId="8" w16cid:durableId="1391002350">
    <w:abstractNumId w:val="2"/>
  </w:num>
  <w:num w:numId="9" w16cid:durableId="1912959117">
    <w:abstractNumId w:val="1"/>
  </w:num>
  <w:num w:numId="10" w16cid:durableId="590747776">
    <w:abstractNumId w:val="0"/>
  </w:num>
  <w:num w:numId="11" w16cid:durableId="1093206339">
    <w:abstractNumId w:val="9"/>
  </w:num>
  <w:num w:numId="12" w16cid:durableId="878007101">
    <w:abstractNumId w:val="7"/>
  </w:num>
  <w:num w:numId="13" w16cid:durableId="513299630">
    <w:abstractNumId w:val="6"/>
  </w:num>
  <w:num w:numId="14" w16cid:durableId="1874919948">
    <w:abstractNumId w:val="5"/>
  </w:num>
  <w:num w:numId="15" w16cid:durableId="1664167283">
    <w:abstractNumId w:val="4"/>
  </w:num>
  <w:num w:numId="16" w16cid:durableId="1713266119">
    <w:abstractNumId w:val="38"/>
  </w:num>
  <w:num w:numId="17" w16cid:durableId="1113475198">
    <w:abstractNumId w:val="21"/>
  </w:num>
  <w:num w:numId="18" w16cid:durableId="1682047476">
    <w:abstractNumId w:val="37"/>
  </w:num>
  <w:num w:numId="19" w16cid:durableId="1332221754">
    <w:abstractNumId w:val="18"/>
  </w:num>
  <w:num w:numId="20" w16cid:durableId="1894077232">
    <w:abstractNumId w:val="31"/>
  </w:num>
  <w:num w:numId="21" w16cid:durableId="2039431901">
    <w:abstractNumId w:val="10"/>
  </w:num>
  <w:num w:numId="22" w16cid:durableId="1812750100">
    <w:abstractNumId w:val="12"/>
  </w:num>
  <w:num w:numId="23" w16cid:durableId="1329598729">
    <w:abstractNumId w:val="20"/>
  </w:num>
  <w:num w:numId="24" w16cid:durableId="1051885277">
    <w:abstractNumId w:val="22"/>
  </w:num>
  <w:num w:numId="25" w16cid:durableId="1826891805">
    <w:abstractNumId w:val="34"/>
  </w:num>
  <w:num w:numId="26" w16cid:durableId="1627924970">
    <w:abstractNumId w:val="15"/>
  </w:num>
  <w:num w:numId="27" w16cid:durableId="729035583">
    <w:abstractNumId w:val="17"/>
  </w:num>
  <w:num w:numId="28" w16cid:durableId="2115856785">
    <w:abstractNumId w:val="19"/>
  </w:num>
  <w:num w:numId="29" w16cid:durableId="997030180">
    <w:abstractNumId w:val="16"/>
  </w:num>
  <w:num w:numId="30" w16cid:durableId="761681961">
    <w:abstractNumId w:val="27"/>
  </w:num>
  <w:num w:numId="31" w16cid:durableId="1239630417">
    <w:abstractNumId w:val="30"/>
  </w:num>
  <w:num w:numId="32" w16cid:durableId="50690080">
    <w:abstractNumId w:val="26"/>
  </w:num>
  <w:num w:numId="33" w16cid:durableId="948314163">
    <w:abstractNumId w:val="26"/>
  </w:num>
  <w:num w:numId="34" w16cid:durableId="1593782515">
    <w:abstractNumId w:val="23"/>
  </w:num>
  <w:num w:numId="35" w16cid:durableId="1495946973">
    <w:abstractNumId w:val="23"/>
  </w:num>
  <w:num w:numId="36" w16cid:durableId="1871449114">
    <w:abstractNumId w:val="36"/>
  </w:num>
  <w:num w:numId="37" w16cid:durableId="1701514936">
    <w:abstractNumId w:val="32"/>
  </w:num>
  <w:num w:numId="38" w16cid:durableId="466515274">
    <w:abstractNumId w:val="35"/>
  </w:num>
  <w:num w:numId="39" w16cid:durableId="1737557303">
    <w:abstractNumId w:val="11"/>
  </w:num>
  <w:num w:numId="40" w16cid:durableId="906650232">
    <w:abstractNumId w:val="28"/>
  </w:num>
  <w:num w:numId="41" w16cid:durableId="2073848810">
    <w:abstractNumId w:val="24"/>
  </w:num>
  <w:num w:numId="42" w16cid:durableId="566108605">
    <w:abstractNumId w:val="14"/>
  </w:num>
  <w:num w:numId="43" w16cid:durableId="1902327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C53"/>
    <w:rsid w:val="00001BEE"/>
    <w:rsid w:val="000034A3"/>
    <w:rsid w:val="00004291"/>
    <w:rsid w:val="00010193"/>
    <w:rsid w:val="00011889"/>
    <w:rsid w:val="00012C65"/>
    <w:rsid w:val="00013D62"/>
    <w:rsid w:val="000151CD"/>
    <w:rsid w:val="00016C2E"/>
    <w:rsid w:val="0002144B"/>
    <w:rsid w:val="00022762"/>
    <w:rsid w:val="00023B2D"/>
    <w:rsid w:val="00026781"/>
    <w:rsid w:val="0003143F"/>
    <w:rsid w:val="000379FA"/>
    <w:rsid w:val="00041494"/>
    <w:rsid w:val="00042DA5"/>
    <w:rsid w:val="00045A45"/>
    <w:rsid w:val="0004663B"/>
    <w:rsid w:val="000469C1"/>
    <w:rsid w:val="00046F09"/>
    <w:rsid w:val="000550EC"/>
    <w:rsid w:val="000562DF"/>
    <w:rsid w:val="000729B4"/>
    <w:rsid w:val="000739A6"/>
    <w:rsid w:val="00073D0E"/>
    <w:rsid w:val="00075391"/>
    <w:rsid w:val="000849C5"/>
    <w:rsid w:val="00085246"/>
    <w:rsid w:val="000900C6"/>
    <w:rsid w:val="000905DB"/>
    <w:rsid w:val="0009457B"/>
    <w:rsid w:val="00094775"/>
    <w:rsid w:val="0009511E"/>
    <w:rsid w:val="0009532B"/>
    <w:rsid w:val="000968F2"/>
    <w:rsid w:val="000A31A8"/>
    <w:rsid w:val="000A327E"/>
    <w:rsid w:val="000B2D1F"/>
    <w:rsid w:val="000B521E"/>
    <w:rsid w:val="000C3483"/>
    <w:rsid w:val="000C47A1"/>
    <w:rsid w:val="000C624A"/>
    <w:rsid w:val="000C68F3"/>
    <w:rsid w:val="000D1702"/>
    <w:rsid w:val="000E7E73"/>
    <w:rsid w:val="000E7F60"/>
    <w:rsid w:val="000F1E8D"/>
    <w:rsid w:val="000F5CA9"/>
    <w:rsid w:val="001006BD"/>
    <w:rsid w:val="0010185D"/>
    <w:rsid w:val="00101B96"/>
    <w:rsid w:val="001042FC"/>
    <w:rsid w:val="0011582F"/>
    <w:rsid w:val="00123513"/>
    <w:rsid w:val="00123ECF"/>
    <w:rsid w:val="0012717D"/>
    <w:rsid w:val="001300CD"/>
    <w:rsid w:val="00133C3F"/>
    <w:rsid w:val="00135826"/>
    <w:rsid w:val="001564C9"/>
    <w:rsid w:val="00163D56"/>
    <w:rsid w:val="001653FD"/>
    <w:rsid w:val="00165F05"/>
    <w:rsid w:val="00170E0F"/>
    <w:rsid w:val="001742F8"/>
    <w:rsid w:val="00175532"/>
    <w:rsid w:val="001815A5"/>
    <w:rsid w:val="00184597"/>
    <w:rsid w:val="0018578F"/>
    <w:rsid w:val="00185985"/>
    <w:rsid w:val="00192230"/>
    <w:rsid w:val="001946FE"/>
    <w:rsid w:val="0019551B"/>
    <w:rsid w:val="00195745"/>
    <w:rsid w:val="00197A2B"/>
    <w:rsid w:val="001A126C"/>
    <w:rsid w:val="001A3149"/>
    <w:rsid w:val="001A66BB"/>
    <w:rsid w:val="001A7C44"/>
    <w:rsid w:val="001B4DA7"/>
    <w:rsid w:val="001B72FA"/>
    <w:rsid w:val="001B776C"/>
    <w:rsid w:val="001C4ED0"/>
    <w:rsid w:val="001C60EF"/>
    <w:rsid w:val="001D249C"/>
    <w:rsid w:val="001D4FBE"/>
    <w:rsid w:val="001D6B6A"/>
    <w:rsid w:val="001E288C"/>
    <w:rsid w:val="001F0980"/>
    <w:rsid w:val="001F38C4"/>
    <w:rsid w:val="001F5625"/>
    <w:rsid w:val="0020230E"/>
    <w:rsid w:val="0020290E"/>
    <w:rsid w:val="00206615"/>
    <w:rsid w:val="00216DDB"/>
    <w:rsid w:val="00224B3F"/>
    <w:rsid w:val="00227EBE"/>
    <w:rsid w:val="00231380"/>
    <w:rsid w:val="00232482"/>
    <w:rsid w:val="002357B3"/>
    <w:rsid w:val="0024321A"/>
    <w:rsid w:val="002515A4"/>
    <w:rsid w:val="00251A79"/>
    <w:rsid w:val="00251BF7"/>
    <w:rsid w:val="002526AB"/>
    <w:rsid w:val="00255961"/>
    <w:rsid w:val="002663FF"/>
    <w:rsid w:val="002676A8"/>
    <w:rsid w:val="00270765"/>
    <w:rsid w:val="00270AD6"/>
    <w:rsid w:val="002720C4"/>
    <w:rsid w:val="00272D08"/>
    <w:rsid w:val="002730B4"/>
    <w:rsid w:val="00274A84"/>
    <w:rsid w:val="0027656C"/>
    <w:rsid w:val="00280C53"/>
    <w:rsid w:val="00285D6C"/>
    <w:rsid w:val="00293204"/>
    <w:rsid w:val="002973F4"/>
    <w:rsid w:val="002A3B29"/>
    <w:rsid w:val="002A657B"/>
    <w:rsid w:val="002A7E1A"/>
    <w:rsid w:val="002B229A"/>
    <w:rsid w:val="002B447D"/>
    <w:rsid w:val="002C2C3C"/>
    <w:rsid w:val="002D1899"/>
    <w:rsid w:val="002D3D0A"/>
    <w:rsid w:val="002D4AFF"/>
    <w:rsid w:val="002D69A8"/>
    <w:rsid w:val="002E2D46"/>
    <w:rsid w:val="002E3F7C"/>
    <w:rsid w:val="002E68DF"/>
    <w:rsid w:val="002F06B1"/>
    <w:rsid w:val="002F0FD5"/>
    <w:rsid w:val="00307513"/>
    <w:rsid w:val="00307AF1"/>
    <w:rsid w:val="003104E0"/>
    <w:rsid w:val="003125DF"/>
    <w:rsid w:val="00312A59"/>
    <w:rsid w:val="003270EB"/>
    <w:rsid w:val="0033123C"/>
    <w:rsid w:val="003473F8"/>
    <w:rsid w:val="00350AAC"/>
    <w:rsid w:val="00351E5A"/>
    <w:rsid w:val="00357032"/>
    <w:rsid w:val="00363821"/>
    <w:rsid w:val="00365EE8"/>
    <w:rsid w:val="00366C71"/>
    <w:rsid w:val="00367E57"/>
    <w:rsid w:val="00372E3F"/>
    <w:rsid w:val="00373368"/>
    <w:rsid w:val="003900EF"/>
    <w:rsid w:val="00390332"/>
    <w:rsid w:val="0039252A"/>
    <w:rsid w:val="00393E5D"/>
    <w:rsid w:val="003953A7"/>
    <w:rsid w:val="00395822"/>
    <w:rsid w:val="003A1DA7"/>
    <w:rsid w:val="003A25D0"/>
    <w:rsid w:val="003A483B"/>
    <w:rsid w:val="003A4C44"/>
    <w:rsid w:val="003B0E1E"/>
    <w:rsid w:val="003B3EAC"/>
    <w:rsid w:val="003C0DAD"/>
    <w:rsid w:val="003C2B78"/>
    <w:rsid w:val="003C382A"/>
    <w:rsid w:val="003C64CE"/>
    <w:rsid w:val="003D0772"/>
    <w:rsid w:val="003D36C1"/>
    <w:rsid w:val="003E7041"/>
    <w:rsid w:val="003F3677"/>
    <w:rsid w:val="00401913"/>
    <w:rsid w:val="00402766"/>
    <w:rsid w:val="00406419"/>
    <w:rsid w:val="00414597"/>
    <w:rsid w:val="00416EBF"/>
    <w:rsid w:val="00417F91"/>
    <w:rsid w:val="004220EA"/>
    <w:rsid w:val="00430D82"/>
    <w:rsid w:val="00433F58"/>
    <w:rsid w:val="00434DF8"/>
    <w:rsid w:val="0044145E"/>
    <w:rsid w:val="00442E3E"/>
    <w:rsid w:val="0044742D"/>
    <w:rsid w:val="004563E2"/>
    <w:rsid w:val="004565B4"/>
    <w:rsid w:val="00457C07"/>
    <w:rsid w:val="004631DB"/>
    <w:rsid w:val="00463DE4"/>
    <w:rsid w:val="00464A46"/>
    <w:rsid w:val="00464DEA"/>
    <w:rsid w:val="00465362"/>
    <w:rsid w:val="004658E7"/>
    <w:rsid w:val="0047196A"/>
    <w:rsid w:val="004737CB"/>
    <w:rsid w:val="00475837"/>
    <w:rsid w:val="004758D7"/>
    <w:rsid w:val="00475A96"/>
    <w:rsid w:val="0047791B"/>
    <w:rsid w:val="004828C3"/>
    <w:rsid w:val="00486E27"/>
    <w:rsid w:val="00490480"/>
    <w:rsid w:val="00493E3A"/>
    <w:rsid w:val="00496BB8"/>
    <w:rsid w:val="004A07CF"/>
    <w:rsid w:val="004A0EE4"/>
    <w:rsid w:val="004B0FB5"/>
    <w:rsid w:val="004B2356"/>
    <w:rsid w:val="004B2C69"/>
    <w:rsid w:val="004B4B49"/>
    <w:rsid w:val="004B4BCB"/>
    <w:rsid w:val="004C214D"/>
    <w:rsid w:val="004C675C"/>
    <w:rsid w:val="004D1FC0"/>
    <w:rsid w:val="004D29A5"/>
    <w:rsid w:val="004D5029"/>
    <w:rsid w:val="004D57B9"/>
    <w:rsid w:val="004D7841"/>
    <w:rsid w:val="004E1F03"/>
    <w:rsid w:val="004E45FB"/>
    <w:rsid w:val="004E7E9D"/>
    <w:rsid w:val="004F6560"/>
    <w:rsid w:val="004F681C"/>
    <w:rsid w:val="004F779E"/>
    <w:rsid w:val="00500C37"/>
    <w:rsid w:val="00502A08"/>
    <w:rsid w:val="005043E3"/>
    <w:rsid w:val="00505637"/>
    <w:rsid w:val="00507F33"/>
    <w:rsid w:val="0051676E"/>
    <w:rsid w:val="005202B3"/>
    <w:rsid w:val="005214EF"/>
    <w:rsid w:val="0052690A"/>
    <w:rsid w:val="005300D0"/>
    <w:rsid w:val="00530929"/>
    <w:rsid w:val="00536A79"/>
    <w:rsid w:val="00541616"/>
    <w:rsid w:val="0054415E"/>
    <w:rsid w:val="00547A2C"/>
    <w:rsid w:val="0055462D"/>
    <w:rsid w:val="00557239"/>
    <w:rsid w:val="005606F8"/>
    <w:rsid w:val="00561CFB"/>
    <w:rsid w:val="0057508D"/>
    <w:rsid w:val="00576245"/>
    <w:rsid w:val="00577CCA"/>
    <w:rsid w:val="0058342F"/>
    <w:rsid w:val="00584E44"/>
    <w:rsid w:val="00590603"/>
    <w:rsid w:val="00591959"/>
    <w:rsid w:val="005924C9"/>
    <w:rsid w:val="00592A5C"/>
    <w:rsid w:val="005A1902"/>
    <w:rsid w:val="005A399B"/>
    <w:rsid w:val="005A40BD"/>
    <w:rsid w:val="005A57D5"/>
    <w:rsid w:val="005A5D1E"/>
    <w:rsid w:val="005B0D69"/>
    <w:rsid w:val="005B2CCC"/>
    <w:rsid w:val="005B43A5"/>
    <w:rsid w:val="005C0207"/>
    <w:rsid w:val="005C3A96"/>
    <w:rsid w:val="005C7BC9"/>
    <w:rsid w:val="005D417C"/>
    <w:rsid w:val="005D6E1F"/>
    <w:rsid w:val="005E2FB3"/>
    <w:rsid w:val="005F05B1"/>
    <w:rsid w:val="005F20B1"/>
    <w:rsid w:val="005F6172"/>
    <w:rsid w:val="006052A3"/>
    <w:rsid w:val="006113CE"/>
    <w:rsid w:val="00611579"/>
    <w:rsid w:val="00623820"/>
    <w:rsid w:val="00623EDD"/>
    <w:rsid w:val="0063063F"/>
    <w:rsid w:val="0063424E"/>
    <w:rsid w:val="00634F0F"/>
    <w:rsid w:val="00636686"/>
    <w:rsid w:val="00641DAC"/>
    <w:rsid w:val="006458C6"/>
    <w:rsid w:val="00645F8B"/>
    <w:rsid w:val="0064601C"/>
    <w:rsid w:val="00650CC1"/>
    <w:rsid w:val="00652DB2"/>
    <w:rsid w:val="00657DB5"/>
    <w:rsid w:val="006640CA"/>
    <w:rsid w:val="00666499"/>
    <w:rsid w:val="00670337"/>
    <w:rsid w:val="00671D70"/>
    <w:rsid w:val="00672EEE"/>
    <w:rsid w:val="006744FC"/>
    <w:rsid w:val="00676F07"/>
    <w:rsid w:val="00677AC3"/>
    <w:rsid w:val="00682701"/>
    <w:rsid w:val="00682EAA"/>
    <w:rsid w:val="0068316D"/>
    <w:rsid w:val="00684DA0"/>
    <w:rsid w:val="006851C8"/>
    <w:rsid w:val="00685ED5"/>
    <w:rsid w:val="0068722B"/>
    <w:rsid w:val="00692E2F"/>
    <w:rsid w:val="00693386"/>
    <w:rsid w:val="006A0BF7"/>
    <w:rsid w:val="006B2828"/>
    <w:rsid w:val="006C10F3"/>
    <w:rsid w:val="006C5C8D"/>
    <w:rsid w:val="006C68CB"/>
    <w:rsid w:val="006D629F"/>
    <w:rsid w:val="006E04ED"/>
    <w:rsid w:val="006E0D39"/>
    <w:rsid w:val="006E590E"/>
    <w:rsid w:val="006F00B8"/>
    <w:rsid w:val="006F50BA"/>
    <w:rsid w:val="006F5C50"/>
    <w:rsid w:val="006F7EFF"/>
    <w:rsid w:val="00704C4C"/>
    <w:rsid w:val="00715385"/>
    <w:rsid w:val="00715719"/>
    <w:rsid w:val="00727710"/>
    <w:rsid w:val="00732298"/>
    <w:rsid w:val="00734172"/>
    <w:rsid w:val="0073542D"/>
    <w:rsid w:val="00735AFD"/>
    <w:rsid w:val="00750248"/>
    <w:rsid w:val="00751060"/>
    <w:rsid w:val="007532E0"/>
    <w:rsid w:val="00756D66"/>
    <w:rsid w:val="007578CA"/>
    <w:rsid w:val="007578FE"/>
    <w:rsid w:val="00762CE0"/>
    <w:rsid w:val="00762FD4"/>
    <w:rsid w:val="00764AE2"/>
    <w:rsid w:val="00765522"/>
    <w:rsid w:val="00767C82"/>
    <w:rsid w:val="00770A08"/>
    <w:rsid w:val="00774663"/>
    <w:rsid w:val="007751A8"/>
    <w:rsid w:val="00782505"/>
    <w:rsid w:val="00784084"/>
    <w:rsid w:val="007912E2"/>
    <w:rsid w:val="00793B9F"/>
    <w:rsid w:val="00797696"/>
    <w:rsid w:val="007A2199"/>
    <w:rsid w:val="007A3A84"/>
    <w:rsid w:val="007A75E6"/>
    <w:rsid w:val="007A75EC"/>
    <w:rsid w:val="007B16A4"/>
    <w:rsid w:val="007C59F6"/>
    <w:rsid w:val="007C677D"/>
    <w:rsid w:val="007D1C14"/>
    <w:rsid w:val="007D65BD"/>
    <w:rsid w:val="007E0456"/>
    <w:rsid w:val="007E25BD"/>
    <w:rsid w:val="007E2E02"/>
    <w:rsid w:val="007E4B17"/>
    <w:rsid w:val="007F32B3"/>
    <w:rsid w:val="007F4023"/>
    <w:rsid w:val="007F70AC"/>
    <w:rsid w:val="00800EFF"/>
    <w:rsid w:val="00803181"/>
    <w:rsid w:val="008049BC"/>
    <w:rsid w:val="00804E8C"/>
    <w:rsid w:val="00807568"/>
    <w:rsid w:val="00810EFE"/>
    <w:rsid w:val="00821149"/>
    <w:rsid w:val="008222EF"/>
    <w:rsid w:val="0082343B"/>
    <w:rsid w:val="0083077F"/>
    <w:rsid w:val="00830D8F"/>
    <w:rsid w:val="00831692"/>
    <w:rsid w:val="00834866"/>
    <w:rsid w:val="008364D8"/>
    <w:rsid w:val="00844A8E"/>
    <w:rsid w:val="00845227"/>
    <w:rsid w:val="00846F02"/>
    <w:rsid w:val="008518E5"/>
    <w:rsid w:val="008547DF"/>
    <w:rsid w:val="00855CFD"/>
    <w:rsid w:val="008617CA"/>
    <w:rsid w:val="008720DA"/>
    <w:rsid w:val="00872772"/>
    <w:rsid w:val="008730D0"/>
    <w:rsid w:val="008760FF"/>
    <w:rsid w:val="008766D8"/>
    <w:rsid w:val="00884029"/>
    <w:rsid w:val="00884761"/>
    <w:rsid w:val="0088555E"/>
    <w:rsid w:val="0088707A"/>
    <w:rsid w:val="008917F4"/>
    <w:rsid w:val="00892960"/>
    <w:rsid w:val="00893151"/>
    <w:rsid w:val="00897CBD"/>
    <w:rsid w:val="008A1DC5"/>
    <w:rsid w:val="008B5E5E"/>
    <w:rsid w:val="008C015A"/>
    <w:rsid w:val="008C128A"/>
    <w:rsid w:val="008C2CBB"/>
    <w:rsid w:val="008D0D8B"/>
    <w:rsid w:val="008D3339"/>
    <w:rsid w:val="008D7B8F"/>
    <w:rsid w:val="008E4E56"/>
    <w:rsid w:val="008E748D"/>
    <w:rsid w:val="008F13D3"/>
    <w:rsid w:val="008F5D9E"/>
    <w:rsid w:val="009006AF"/>
    <w:rsid w:val="009032C6"/>
    <w:rsid w:val="009033A8"/>
    <w:rsid w:val="00906B34"/>
    <w:rsid w:val="00911945"/>
    <w:rsid w:val="0091676C"/>
    <w:rsid w:val="009200D2"/>
    <w:rsid w:val="0094498F"/>
    <w:rsid w:val="00945F1D"/>
    <w:rsid w:val="00951E23"/>
    <w:rsid w:val="00956941"/>
    <w:rsid w:val="00972343"/>
    <w:rsid w:val="00976830"/>
    <w:rsid w:val="00981A73"/>
    <w:rsid w:val="00982B5B"/>
    <w:rsid w:val="00984B81"/>
    <w:rsid w:val="009901C9"/>
    <w:rsid w:val="00990C7B"/>
    <w:rsid w:val="009927AB"/>
    <w:rsid w:val="00993E19"/>
    <w:rsid w:val="009A0DA8"/>
    <w:rsid w:val="009A2850"/>
    <w:rsid w:val="009A42D6"/>
    <w:rsid w:val="009A4684"/>
    <w:rsid w:val="009A63F1"/>
    <w:rsid w:val="009B0434"/>
    <w:rsid w:val="009B4085"/>
    <w:rsid w:val="009C46A1"/>
    <w:rsid w:val="009D18FB"/>
    <w:rsid w:val="009E37B2"/>
    <w:rsid w:val="009E7AD9"/>
    <w:rsid w:val="00A17545"/>
    <w:rsid w:val="00A2219C"/>
    <w:rsid w:val="00A22426"/>
    <w:rsid w:val="00A2298F"/>
    <w:rsid w:val="00A2385F"/>
    <w:rsid w:val="00A25C96"/>
    <w:rsid w:val="00A2643A"/>
    <w:rsid w:val="00A41AB7"/>
    <w:rsid w:val="00A43221"/>
    <w:rsid w:val="00A43D98"/>
    <w:rsid w:val="00A44FE5"/>
    <w:rsid w:val="00A459C4"/>
    <w:rsid w:val="00A52569"/>
    <w:rsid w:val="00A6121F"/>
    <w:rsid w:val="00A62FE1"/>
    <w:rsid w:val="00A63EFE"/>
    <w:rsid w:val="00A710F2"/>
    <w:rsid w:val="00A713CA"/>
    <w:rsid w:val="00A80429"/>
    <w:rsid w:val="00A821B3"/>
    <w:rsid w:val="00A908B6"/>
    <w:rsid w:val="00A91019"/>
    <w:rsid w:val="00A92296"/>
    <w:rsid w:val="00A92D32"/>
    <w:rsid w:val="00A96630"/>
    <w:rsid w:val="00A97D4C"/>
    <w:rsid w:val="00AA5982"/>
    <w:rsid w:val="00AB204E"/>
    <w:rsid w:val="00AB4C86"/>
    <w:rsid w:val="00AD1050"/>
    <w:rsid w:val="00AD2729"/>
    <w:rsid w:val="00AD3B78"/>
    <w:rsid w:val="00AD5F1A"/>
    <w:rsid w:val="00AD7B09"/>
    <w:rsid w:val="00AD7DB8"/>
    <w:rsid w:val="00AE3FAF"/>
    <w:rsid w:val="00AF0B7D"/>
    <w:rsid w:val="00AF1579"/>
    <w:rsid w:val="00AF3008"/>
    <w:rsid w:val="00AF469B"/>
    <w:rsid w:val="00B02A61"/>
    <w:rsid w:val="00B03DAE"/>
    <w:rsid w:val="00B041E0"/>
    <w:rsid w:val="00B05333"/>
    <w:rsid w:val="00B13D6C"/>
    <w:rsid w:val="00B166B0"/>
    <w:rsid w:val="00B209A4"/>
    <w:rsid w:val="00B20E1A"/>
    <w:rsid w:val="00B24FA8"/>
    <w:rsid w:val="00B2610C"/>
    <w:rsid w:val="00B27293"/>
    <w:rsid w:val="00B27CFF"/>
    <w:rsid w:val="00B27D5A"/>
    <w:rsid w:val="00B3249D"/>
    <w:rsid w:val="00B328C6"/>
    <w:rsid w:val="00B33EC3"/>
    <w:rsid w:val="00B35618"/>
    <w:rsid w:val="00B35FEF"/>
    <w:rsid w:val="00B37FC0"/>
    <w:rsid w:val="00B405B6"/>
    <w:rsid w:val="00B40B6A"/>
    <w:rsid w:val="00B42168"/>
    <w:rsid w:val="00B43D21"/>
    <w:rsid w:val="00B46910"/>
    <w:rsid w:val="00B52C34"/>
    <w:rsid w:val="00B53067"/>
    <w:rsid w:val="00B62942"/>
    <w:rsid w:val="00B6371A"/>
    <w:rsid w:val="00B646BE"/>
    <w:rsid w:val="00B64D3B"/>
    <w:rsid w:val="00B733FD"/>
    <w:rsid w:val="00B73846"/>
    <w:rsid w:val="00B7393F"/>
    <w:rsid w:val="00B74F4A"/>
    <w:rsid w:val="00B8408F"/>
    <w:rsid w:val="00B84F09"/>
    <w:rsid w:val="00B86AF1"/>
    <w:rsid w:val="00B87EF8"/>
    <w:rsid w:val="00B926F7"/>
    <w:rsid w:val="00B94D0F"/>
    <w:rsid w:val="00B962A6"/>
    <w:rsid w:val="00B97171"/>
    <w:rsid w:val="00BB217C"/>
    <w:rsid w:val="00BC1C26"/>
    <w:rsid w:val="00BD255A"/>
    <w:rsid w:val="00BD61C4"/>
    <w:rsid w:val="00BD733D"/>
    <w:rsid w:val="00BE3EEF"/>
    <w:rsid w:val="00BE43AB"/>
    <w:rsid w:val="00BE508C"/>
    <w:rsid w:val="00BF2996"/>
    <w:rsid w:val="00C0411F"/>
    <w:rsid w:val="00C069F0"/>
    <w:rsid w:val="00C07E01"/>
    <w:rsid w:val="00C11158"/>
    <w:rsid w:val="00C112D5"/>
    <w:rsid w:val="00C115AB"/>
    <w:rsid w:val="00C11DC6"/>
    <w:rsid w:val="00C2248A"/>
    <w:rsid w:val="00C358F4"/>
    <w:rsid w:val="00C35D03"/>
    <w:rsid w:val="00C425AB"/>
    <w:rsid w:val="00C45A43"/>
    <w:rsid w:val="00C45DDF"/>
    <w:rsid w:val="00C50ED1"/>
    <w:rsid w:val="00C5180F"/>
    <w:rsid w:val="00C51EA3"/>
    <w:rsid w:val="00C5535D"/>
    <w:rsid w:val="00C5779B"/>
    <w:rsid w:val="00C6598C"/>
    <w:rsid w:val="00C663E9"/>
    <w:rsid w:val="00C71F0F"/>
    <w:rsid w:val="00C74C3E"/>
    <w:rsid w:val="00C7541B"/>
    <w:rsid w:val="00C779DB"/>
    <w:rsid w:val="00C821EC"/>
    <w:rsid w:val="00C82AB8"/>
    <w:rsid w:val="00C83A18"/>
    <w:rsid w:val="00C92543"/>
    <w:rsid w:val="00C94244"/>
    <w:rsid w:val="00C9449D"/>
    <w:rsid w:val="00C94B6C"/>
    <w:rsid w:val="00C95159"/>
    <w:rsid w:val="00C96D46"/>
    <w:rsid w:val="00CA2ED2"/>
    <w:rsid w:val="00CA3031"/>
    <w:rsid w:val="00CA3588"/>
    <w:rsid w:val="00CA792B"/>
    <w:rsid w:val="00CB13E1"/>
    <w:rsid w:val="00CB20D8"/>
    <w:rsid w:val="00CB397C"/>
    <w:rsid w:val="00CB3F35"/>
    <w:rsid w:val="00CB5C2C"/>
    <w:rsid w:val="00CC1071"/>
    <w:rsid w:val="00CC27ED"/>
    <w:rsid w:val="00CC534A"/>
    <w:rsid w:val="00CC7E10"/>
    <w:rsid w:val="00CD1E36"/>
    <w:rsid w:val="00CD4375"/>
    <w:rsid w:val="00CD58F6"/>
    <w:rsid w:val="00CD6B15"/>
    <w:rsid w:val="00CD70AC"/>
    <w:rsid w:val="00CE2315"/>
    <w:rsid w:val="00CF151C"/>
    <w:rsid w:val="00CF21F5"/>
    <w:rsid w:val="00CF7D42"/>
    <w:rsid w:val="00D0492D"/>
    <w:rsid w:val="00D0760A"/>
    <w:rsid w:val="00D11E7D"/>
    <w:rsid w:val="00D16BCC"/>
    <w:rsid w:val="00D16FF6"/>
    <w:rsid w:val="00D20FAB"/>
    <w:rsid w:val="00D22EEB"/>
    <w:rsid w:val="00D23403"/>
    <w:rsid w:val="00D2723F"/>
    <w:rsid w:val="00D32855"/>
    <w:rsid w:val="00D34822"/>
    <w:rsid w:val="00D3574B"/>
    <w:rsid w:val="00D36F21"/>
    <w:rsid w:val="00D41EA8"/>
    <w:rsid w:val="00D449C4"/>
    <w:rsid w:val="00D51653"/>
    <w:rsid w:val="00D53F40"/>
    <w:rsid w:val="00D54C6C"/>
    <w:rsid w:val="00D63AF1"/>
    <w:rsid w:val="00D67AEF"/>
    <w:rsid w:val="00D71655"/>
    <w:rsid w:val="00D74B9A"/>
    <w:rsid w:val="00D905FA"/>
    <w:rsid w:val="00D91236"/>
    <w:rsid w:val="00D9301E"/>
    <w:rsid w:val="00D9492B"/>
    <w:rsid w:val="00DA09FA"/>
    <w:rsid w:val="00DC0125"/>
    <w:rsid w:val="00DD04A0"/>
    <w:rsid w:val="00DD340A"/>
    <w:rsid w:val="00DD73E9"/>
    <w:rsid w:val="00DE3803"/>
    <w:rsid w:val="00DE4F5E"/>
    <w:rsid w:val="00DE6960"/>
    <w:rsid w:val="00DF429F"/>
    <w:rsid w:val="00DF44B3"/>
    <w:rsid w:val="00DF5DDD"/>
    <w:rsid w:val="00E073AC"/>
    <w:rsid w:val="00E116A2"/>
    <w:rsid w:val="00E13A2B"/>
    <w:rsid w:val="00E13E29"/>
    <w:rsid w:val="00E15026"/>
    <w:rsid w:val="00E16B9D"/>
    <w:rsid w:val="00E21318"/>
    <w:rsid w:val="00E2396F"/>
    <w:rsid w:val="00E253F8"/>
    <w:rsid w:val="00E31787"/>
    <w:rsid w:val="00E51C01"/>
    <w:rsid w:val="00E65209"/>
    <w:rsid w:val="00E70F70"/>
    <w:rsid w:val="00E76D59"/>
    <w:rsid w:val="00E8248B"/>
    <w:rsid w:val="00E86838"/>
    <w:rsid w:val="00E9648C"/>
    <w:rsid w:val="00E96D26"/>
    <w:rsid w:val="00E97F9B"/>
    <w:rsid w:val="00EA77B2"/>
    <w:rsid w:val="00EB09C1"/>
    <w:rsid w:val="00EB23AE"/>
    <w:rsid w:val="00EB248F"/>
    <w:rsid w:val="00EB2C46"/>
    <w:rsid w:val="00EB372C"/>
    <w:rsid w:val="00EB37C9"/>
    <w:rsid w:val="00EB4C43"/>
    <w:rsid w:val="00EB619B"/>
    <w:rsid w:val="00EB76D3"/>
    <w:rsid w:val="00EB78BE"/>
    <w:rsid w:val="00EC02C0"/>
    <w:rsid w:val="00EC2B98"/>
    <w:rsid w:val="00EC480F"/>
    <w:rsid w:val="00EC6B7D"/>
    <w:rsid w:val="00ED1475"/>
    <w:rsid w:val="00ED5BC9"/>
    <w:rsid w:val="00ED71A2"/>
    <w:rsid w:val="00EE4C38"/>
    <w:rsid w:val="00EF36C2"/>
    <w:rsid w:val="00EF6810"/>
    <w:rsid w:val="00F023A9"/>
    <w:rsid w:val="00F0673E"/>
    <w:rsid w:val="00F16E2D"/>
    <w:rsid w:val="00F2352B"/>
    <w:rsid w:val="00F23FC9"/>
    <w:rsid w:val="00F27F39"/>
    <w:rsid w:val="00F322B9"/>
    <w:rsid w:val="00F351F2"/>
    <w:rsid w:val="00F35A47"/>
    <w:rsid w:val="00F3655E"/>
    <w:rsid w:val="00F4475F"/>
    <w:rsid w:val="00F46938"/>
    <w:rsid w:val="00F53373"/>
    <w:rsid w:val="00F57566"/>
    <w:rsid w:val="00F60568"/>
    <w:rsid w:val="00F61630"/>
    <w:rsid w:val="00F654A0"/>
    <w:rsid w:val="00F66229"/>
    <w:rsid w:val="00F744BE"/>
    <w:rsid w:val="00F77A7B"/>
    <w:rsid w:val="00F8173B"/>
    <w:rsid w:val="00F94181"/>
    <w:rsid w:val="00F94AA9"/>
    <w:rsid w:val="00FA2096"/>
    <w:rsid w:val="00FA7CE2"/>
    <w:rsid w:val="00FB09AF"/>
    <w:rsid w:val="00FB2483"/>
    <w:rsid w:val="00FC2F52"/>
    <w:rsid w:val="00FC3B5F"/>
    <w:rsid w:val="00FC3EBC"/>
    <w:rsid w:val="00FD046E"/>
    <w:rsid w:val="00FE6C27"/>
    <w:rsid w:val="00FF2F43"/>
    <w:rsid w:val="00FF3E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8D4B5"/>
  <w15:docId w15:val="{439C8865-98AA-4941-A657-867C74BB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pacing w:before="100" w:beforeAutospacing="1" w:after="100" w:afterAutospacing="1"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7E1A"/>
    <w:rPr>
      <w:sz w:val="24"/>
      <w:szCs w:val="24"/>
      <w:lang w:val="es-ES_tradnl"/>
    </w:rPr>
  </w:style>
  <w:style w:type="paragraph" w:styleId="Titolo1">
    <w:name w:val="heading 1"/>
    <w:next w:val="Normale"/>
    <w:qFormat/>
    <w:rsid w:val="00270AD6"/>
    <w:pPr>
      <w:keepNext/>
      <w:numPr>
        <w:numId w:val="1"/>
      </w:numPr>
      <w:spacing w:before="120" w:after="120"/>
      <w:outlineLvl w:val="0"/>
    </w:pPr>
    <w:rPr>
      <w:rFonts w:ascii="Arial" w:hAnsi="Arial"/>
      <w:b/>
      <w:sz w:val="24"/>
      <w:szCs w:val="22"/>
    </w:rPr>
  </w:style>
  <w:style w:type="paragraph" w:styleId="Titolo2">
    <w:name w:val="heading 2"/>
    <w:next w:val="Normale"/>
    <w:qFormat/>
    <w:rsid w:val="00270AD6"/>
    <w:pPr>
      <w:keepNext/>
      <w:numPr>
        <w:ilvl w:val="1"/>
        <w:numId w:val="1"/>
      </w:numPr>
      <w:spacing w:before="120" w:after="120"/>
      <w:outlineLvl w:val="1"/>
    </w:pPr>
    <w:rPr>
      <w:rFonts w:ascii="Arial" w:hAnsi="Arial"/>
      <w:b/>
      <w:sz w:val="24"/>
      <w:szCs w:val="22"/>
    </w:rPr>
  </w:style>
  <w:style w:type="paragraph" w:styleId="Titolo3">
    <w:name w:val="heading 3"/>
    <w:next w:val="Normale"/>
    <w:qFormat/>
    <w:rsid w:val="00270AD6"/>
    <w:pPr>
      <w:keepNext/>
      <w:numPr>
        <w:ilvl w:val="2"/>
        <w:numId w:val="1"/>
      </w:numPr>
      <w:spacing w:before="120" w:after="120"/>
      <w:outlineLvl w:val="2"/>
    </w:pPr>
    <w:rPr>
      <w:rFonts w:ascii="Arial" w:hAnsi="Arial"/>
      <w:b/>
      <w:sz w:val="24"/>
      <w:szCs w:val="22"/>
    </w:rPr>
  </w:style>
  <w:style w:type="paragraph" w:styleId="Titolo4">
    <w:name w:val="heading 4"/>
    <w:next w:val="Normale"/>
    <w:qFormat/>
    <w:rsid w:val="00270AD6"/>
    <w:pPr>
      <w:keepNext/>
      <w:numPr>
        <w:ilvl w:val="3"/>
        <w:numId w:val="1"/>
      </w:numPr>
      <w:spacing w:before="120" w:after="120"/>
      <w:outlineLvl w:val="3"/>
    </w:pPr>
    <w:rPr>
      <w:rFonts w:ascii="Arial" w:hAnsi="Arial"/>
      <w:b/>
      <w:bCs/>
      <w:sz w:val="24"/>
      <w:szCs w:val="28"/>
    </w:rPr>
  </w:style>
  <w:style w:type="paragraph" w:styleId="Titolo5">
    <w:name w:val="heading 5"/>
    <w:next w:val="Normale"/>
    <w:qFormat/>
    <w:rsid w:val="00270AD6"/>
    <w:pPr>
      <w:keepNext/>
      <w:numPr>
        <w:ilvl w:val="4"/>
        <w:numId w:val="1"/>
      </w:numPr>
      <w:spacing w:before="120" w:after="120"/>
      <w:outlineLvl w:val="4"/>
    </w:pPr>
    <w:rPr>
      <w:rFonts w:ascii="Arial" w:hAnsi="Arial"/>
      <w:b/>
      <w:bCs/>
      <w:sz w:val="24"/>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rsid w:val="00536A79"/>
    <w:pPr>
      <w:tabs>
        <w:tab w:val="center" w:pos="4252"/>
        <w:tab w:val="right" w:pos="8504"/>
      </w:tabs>
    </w:pPr>
  </w:style>
  <w:style w:type="paragraph" w:styleId="Pidipagina">
    <w:name w:val="footer"/>
    <w:link w:val="PidipaginaCarattere"/>
    <w:uiPriority w:val="99"/>
    <w:rsid w:val="00536A79"/>
    <w:pPr>
      <w:tabs>
        <w:tab w:val="center" w:pos="4252"/>
      </w:tabs>
      <w:ind w:right="-1"/>
      <w:jc w:val="right"/>
    </w:pPr>
    <w:rPr>
      <w:rFonts w:ascii="Arial" w:hAnsi="Arial" w:cs="Arial"/>
      <w:sz w:val="14"/>
      <w:szCs w:val="14"/>
      <w:lang w:val="es-ES_tradnl"/>
    </w:rPr>
  </w:style>
  <w:style w:type="character" w:styleId="Numeropagina">
    <w:name w:val="page number"/>
    <w:basedOn w:val="Carpredefinitoparagrafo"/>
    <w:uiPriority w:val="99"/>
    <w:semiHidden/>
    <w:rsid w:val="00897CBD"/>
    <w:rPr>
      <w:b/>
    </w:rPr>
  </w:style>
  <w:style w:type="paragraph" w:styleId="Testofumetto">
    <w:name w:val="Balloon Text"/>
    <w:basedOn w:val="Normale"/>
    <w:semiHidden/>
    <w:rsid w:val="00536A79"/>
    <w:rPr>
      <w:rFonts w:ascii="Tahoma" w:hAnsi="Tahoma" w:cs="Tahoma"/>
      <w:sz w:val="16"/>
      <w:szCs w:val="16"/>
    </w:rPr>
  </w:style>
  <w:style w:type="paragraph" w:customStyle="1" w:styleId="Titulodeldocumento">
    <w:name w:val="Titulo del documento"/>
    <w:next w:val="Normale"/>
    <w:rsid w:val="002F0FD5"/>
    <w:pPr>
      <w:keepNext/>
      <w:spacing w:before="120" w:after="240"/>
      <w:outlineLvl w:val="0"/>
    </w:pPr>
    <w:rPr>
      <w:b/>
      <w:sz w:val="32"/>
      <w:lang w:val="es-ES_tradnl"/>
    </w:rPr>
  </w:style>
  <w:style w:type="paragraph" w:customStyle="1" w:styleId="Titulo">
    <w:name w:val="Titulo"/>
    <w:next w:val="Normale"/>
    <w:rsid w:val="00270AD6"/>
    <w:pPr>
      <w:keepNext/>
      <w:spacing w:before="120" w:after="120"/>
      <w:outlineLvl w:val="0"/>
    </w:pPr>
    <w:rPr>
      <w:rFonts w:ascii="Arial" w:hAnsi="Arial"/>
      <w:b/>
      <w:bCs/>
      <w:caps/>
      <w:sz w:val="24"/>
      <w:szCs w:val="24"/>
      <w:lang w:val="es-ES_tradnl"/>
    </w:rPr>
  </w:style>
  <w:style w:type="paragraph" w:styleId="Sommario1">
    <w:name w:val="toc 1"/>
    <w:basedOn w:val="Normale"/>
    <w:next w:val="Normale"/>
    <w:autoRedefine/>
    <w:semiHidden/>
    <w:rsid w:val="009200D2"/>
    <w:pPr>
      <w:tabs>
        <w:tab w:val="left" w:pos="480"/>
        <w:tab w:val="right" w:leader="dot" w:pos="9061"/>
      </w:tabs>
    </w:pPr>
  </w:style>
  <w:style w:type="paragraph" w:styleId="Sommario2">
    <w:name w:val="toc 2"/>
    <w:basedOn w:val="Normale"/>
    <w:next w:val="Normale"/>
    <w:autoRedefine/>
    <w:semiHidden/>
    <w:rsid w:val="009200D2"/>
    <w:pPr>
      <w:ind w:left="220"/>
    </w:pPr>
  </w:style>
  <w:style w:type="paragraph" w:styleId="Sommario3">
    <w:name w:val="toc 3"/>
    <w:basedOn w:val="Normale"/>
    <w:next w:val="Normale"/>
    <w:autoRedefine/>
    <w:semiHidden/>
    <w:rsid w:val="009200D2"/>
    <w:pPr>
      <w:ind w:left="440"/>
    </w:pPr>
  </w:style>
  <w:style w:type="paragraph" w:styleId="Sommario4">
    <w:name w:val="toc 4"/>
    <w:basedOn w:val="Normale"/>
    <w:next w:val="Normale"/>
    <w:autoRedefine/>
    <w:semiHidden/>
    <w:rsid w:val="009200D2"/>
    <w:pPr>
      <w:ind w:left="660"/>
    </w:pPr>
  </w:style>
  <w:style w:type="paragraph" w:styleId="Sommario5">
    <w:name w:val="toc 5"/>
    <w:basedOn w:val="Normale"/>
    <w:next w:val="Normale"/>
    <w:autoRedefine/>
    <w:semiHidden/>
    <w:rsid w:val="009200D2"/>
    <w:pPr>
      <w:ind w:left="880"/>
    </w:pPr>
  </w:style>
  <w:style w:type="character" w:styleId="Collegamentoipertestuale">
    <w:name w:val="Hyperlink"/>
    <w:basedOn w:val="Carpredefinitoparagrafo"/>
    <w:semiHidden/>
    <w:rsid w:val="009200D2"/>
    <w:rPr>
      <w:color w:val="0000FF"/>
      <w:u w:val="single"/>
    </w:rPr>
  </w:style>
  <w:style w:type="paragraph" w:styleId="Indirizzodestinatario">
    <w:name w:val="envelope address"/>
    <w:semiHidden/>
    <w:rsid w:val="00797696"/>
    <w:pPr>
      <w:framePr w:w="5040" w:h="2552" w:hRule="exact" w:hSpace="142" w:wrap="around" w:hAnchor="page" w:x="5671" w:yAlign="bottom"/>
    </w:pPr>
    <w:rPr>
      <w:rFonts w:cs="Arial"/>
      <w:sz w:val="22"/>
      <w:szCs w:val="24"/>
      <w:lang w:val="es-ES_tradnl"/>
    </w:rPr>
  </w:style>
  <w:style w:type="paragraph" w:styleId="Indirizzomittente">
    <w:name w:val="envelope return"/>
    <w:basedOn w:val="Normale"/>
    <w:semiHidden/>
    <w:rsid w:val="00797696"/>
    <w:pPr>
      <w:spacing w:before="0" w:after="0"/>
      <w:jc w:val="left"/>
    </w:pPr>
    <w:rPr>
      <w:rFonts w:ascii="Arial" w:hAnsi="Arial" w:cs="Arial"/>
      <w:sz w:val="20"/>
    </w:rPr>
  </w:style>
  <w:style w:type="paragraph" w:customStyle="1" w:styleId="Textodeencabezado">
    <w:name w:val="Texto de encabezado"/>
    <w:basedOn w:val="Intestazione"/>
    <w:rsid w:val="00561CFB"/>
    <w:pPr>
      <w:tabs>
        <w:tab w:val="clear" w:pos="4252"/>
        <w:tab w:val="clear" w:pos="8504"/>
        <w:tab w:val="center" w:pos="4536"/>
        <w:tab w:val="right" w:pos="9072"/>
      </w:tabs>
      <w:jc w:val="left"/>
    </w:pPr>
    <w:rPr>
      <w:rFonts w:ascii="Arial" w:hAnsi="Arial" w:cs="Arial"/>
      <w:sz w:val="20"/>
      <w:szCs w:val="20"/>
      <w:lang w:val="es-ES"/>
    </w:rPr>
  </w:style>
  <w:style w:type="paragraph" w:customStyle="1" w:styleId="TabInm1">
    <w:name w:val="TabInm1"/>
    <w:basedOn w:val="Numeroelenco"/>
    <w:rsid w:val="006052A3"/>
    <w:pPr>
      <w:numPr>
        <w:numId w:val="22"/>
      </w:numPr>
      <w:spacing w:before="300" w:after="300" w:line="240" w:lineRule="auto"/>
      <w:contextualSpacing w:val="0"/>
      <w:jc w:val="left"/>
    </w:pPr>
    <w:rPr>
      <w:rFonts w:eastAsia="SimSun"/>
      <w:b/>
      <w:u w:val="single"/>
      <w:lang w:val="es-ES"/>
    </w:rPr>
  </w:style>
  <w:style w:type="paragraph" w:customStyle="1" w:styleId="TabInm2">
    <w:name w:val="TabInm2"/>
    <w:basedOn w:val="TabInm1"/>
    <w:rsid w:val="006052A3"/>
    <w:pPr>
      <w:numPr>
        <w:ilvl w:val="1"/>
      </w:numPr>
    </w:pPr>
    <w:rPr>
      <w:b w:val="0"/>
      <w:u w:val="none"/>
    </w:rPr>
  </w:style>
  <w:style w:type="paragraph" w:customStyle="1" w:styleId="TabInm3">
    <w:name w:val="TabInm3"/>
    <w:basedOn w:val="TabInm1"/>
    <w:rsid w:val="006052A3"/>
    <w:pPr>
      <w:numPr>
        <w:ilvl w:val="2"/>
      </w:numPr>
    </w:pPr>
    <w:rPr>
      <w:b w:val="0"/>
      <w:u w:val="none"/>
    </w:rPr>
  </w:style>
  <w:style w:type="paragraph" w:customStyle="1" w:styleId="TabInm4">
    <w:name w:val="TabInm4"/>
    <w:basedOn w:val="TabInm1"/>
    <w:rsid w:val="006052A3"/>
    <w:pPr>
      <w:numPr>
        <w:ilvl w:val="3"/>
      </w:numPr>
    </w:pPr>
    <w:rPr>
      <w:b w:val="0"/>
      <w:u w:val="none"/>
    </w:rPr>
  </w:style>
  <w:style w:type="paragraph" w:customStyle="1" w:styleId="TabInm5">
    <w:name w:val="TabInm5"/>
    <w:basedOn w:val="TabInm1"/>
    <w:rsid w:val="006052A3"/>
    <w:pPr>
      <w:numPr>
        <w:ilvl w:val="4"/>
      </w:numPr>
    </w:pPr>
    <w:rPr>
      <w:b w:val="0"/>
      <w:u w:val="none"/>
    </w:rPr>
  </w:style>
  <w:style w:type="paragraph" w:customStyle="1" w:styleId="TabInm6">
    <w:name w:val="TabInm6"/>
    <w:basedOn w:val="TabInm1"/>
    <w:rsid w:val="006052A3"/>
    <w:pPr>
      <w:numPr>
        <w:ilvl w:val="5"/>
      </w:numPr>
    </w:pPr>
    <w:rPr>
      <w:b w:val="0"/>
      <w:u w:val="none"/>
    </w:rPr>
  </w:style>
  <w:style w:type="paragraph" w:styleId="Numeroelenco">
    <w:name w:val="List Number"/>
    <w:basedOn w:val="Normale"/>
    <w:uiPriority w:val="99"/>
    <w:semiHidden/>
    <w:unhideWhenUsed/>
    <w:rsid w:val="006052A3"/>
    <w:pPr>
      <w:numPr>
        <w:numId w:val="6"/>
      </w:numPr>
      <w:contextualSpacing/>
    </w:pPr>
  </w:style>
  <w:style w:type="character" w:customStyle="1" w:styleId="PidipaginaCarattere">
    <w:name w:val="Piè di pagina Carattere"/>
    <w:basedOn w:val="Carpredefinitoparagrafo"/>
    <w:link w:val="Pidipagina"/>
    <w:uiPriority w:val="99"/>
    <w:rsid w:val="0047791B"/>
    <w:rPr>
      <w:rFonts w:ascii="Arial" w:hAnsi="Arial" w:cs="Arial"/>
      <w:sz w:val="14"/>
      <w:szCs w:val="14"/>
      <w:lang w:val="es-ES_tradnl"/>
    </w:rPr>
  </w:style>
  <w:style w:type="paragraph" w:styleId="Paragrafoelenco">
    <w:name w:val="List Paragraph"/>
    <w:basedOn w:val="Normale"/>
    <w:uiPriority w:val="34"/>
    <w:qFormat/>
    <w:rsid w:val="005C7BC9"/>
    <w:pPr>
      <w:spacing w:before="0" w:after="200" w:line="276" w:lineRule="auto"/>
      <w:ind w:left="720"/>
      <w:contextualSpacing/>
      <w:jc w:val="left"/>
    </w:pPr>
    <w:rPr>
      <w:rFonts w:asciiTheme="minorHAnsi" w:eastAsiaTheme="minorHAnsi" w:hAnsiTheme="minorHAnsi" w:cstheme="minorBidi"/>
      <w:sz w:val="22"/>
      <w:szCs w:val="22"/>
      <w:lang w:val="es-ES" w:eastAsia="en-US"/>
    </w:rPr>
  </w:style>
  <w:style w:type="paragraph" w:styleId="NormaleWeb">
    <w:name w:val="Normal (Web)"/>
    <w:basedOn w:val="Normale"/>
    <w:uiPriority w:val="99"/>
    <w:unhideWhenUsed/>
    <w:rsid w:val="000C624A"/>
    <w:pPr>
      <w:spacing w:line="240" w:lineRule="auto"/>
      <w:jc w:val="left"/>
    </w:pPr>
    <w:rPr>
      <w:rFonts w:eastAsiaTheme="minorHAnsi"/>
      <w:lang w:val="es-ES"/>
    </w:rPr>
  </w:style>
  <w:style w:type="paragraph" w:styleId="Nessunaspaziatura">
    <w:name w:val="No Spacing"/>
    <w:uiPriority w:val="1"/>
    <w:qFormat/>
    <w:rsid w:val="006C5C8D"/>
    <w:pPr>
      <w:spacing w:before="0" w:beforeAutospacing="0" w:after="0" w:afterAutospacing="0" w:line="240" w:lineRule="auto"/>
      <w:jc w:val="left"/>
    </w:pPr>
    <w:rPr>
      <w:rFonts w:asciiTheme="minorHAnsi" w:eastAsiaTheme="minorHAnsi" w:hAnsiTheme="minorHAnsi" w:cstheme="minorBidi"/>
      <w:sz w:val="22"/>
      <w:szCs w:val="22"/>
      <w:lang w:val="it-IT" w:eastAsia="en-US"/>
    </w:rPr>
  </w:style>
  <w:style w:type="character" w:customStyle="1" w:styleId="UnresolvedMention1">
    <w:name w:val="Unresolved Mention1"/>
    <w:basedOn w:val="Carpredefinitoparagrafo"/>
    <w:uiPriority w:val="99"/>
    <w:semiHidden/>
    <w:unhideWhenUsed/>
    <w:rsid w:val="006C5C8D"/>
    <w:rPr>
      <w:color w:val="605E5C"/>
      <w:shd w:val="clear" w:color="auto" w:fill="E1DFDD"/>
    </w:rPr>
  </w:style>
  <w:style w:type="table" w:styleId="Grigliatabella">
    <w:name w:val="Table Grid"/>
    <w:basedOn w:val="Tabellanormale"/>
    <w:uiPriority w:val="59"/>
    <w:rsid w:val="006C5C8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429F"/>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character" w:styleId="Menzionenonrisolta">
    <w:name w:val="Unresolved Mention"/>
    <w:basedOn w:val="Carpredefinitoparagrafo"/>
    <w:uiPriority w:val="99"/>
    <w:semiHidden/>
    <w:unhideWhenUsed/>
    <w:rsid w:val="007B16A4"/>
    <w:rPr>
      <w:color w:val="605E5C"/>
      <w:shd w:val="clear" w:color="auto" w:fill="E1DFDD"/>
    </w:rPr>
  </w:style>
  <w:style w:type="character" w:styleId="Enfasigrassetto">
    <w:name w:val="Strong"/>
    <w:basedOn w:val="Carpredefinitoparagrafo"/>
    <w:uiPriority w:val="22"/>
    <w:qFormat/>
    <w:rsid w:val="00393E5D"/>
    <w:rPr>
      <w:b/>
      <w:bCs/>
    </w:rPr>
  </w:style>
  <w:style w:type="character" w:styleId="Enfasicorsivo">
    <w:name w:val="Emphasis"/>
    <w:basedOn w:val="Carpredefinitoparagrafo"/>
    <w:uiPriority w:val="20"/>
    <w:qFormat/>
    <w:rsid w:val="001D6B6A"/>
    <w:rPr>
      <w:i/>
      <w:iCs/>
    </w:rPr>
  </w:style>
  <w:style w:type="character" w:styleId="Rimandocommento">
    <w:name w:val="annotation reference"/>
    <w:basedOn w:val="Carpredefinitoparagrafo"/>
    <w:uiPriority w:val="99"/>
    <w:semiHidden/>
    <w:unhideWhenUsed/>
    <w:rsid w:val="004B4BCB"/>
    <w:rPr>
      <w:sz w:val="16"/>
      <w:szCs w:val="16"/>
    </w:rPr>
  </w:style>
  <w:style w:type="paragraph" w:styleId="Testocommento">
    <w:name w:val="annotation text"/>
    <w:basedOn w:val="Normale"/>
    <w:link w:val="TestocommentoCarattere"/>
    <w:uiPriority w:val="99"/>
    <w:unhideWhenUsed/>
    <w:rsid w:val="004B4BCB"/>
    <w:pPr>
      <w:spacing w:line="240" w:lineRule="auto"/>
    </w:pPr>
    <w:rPr>
      <w:sz w:val="20"/>
      <w:szCs w:val="20"/>
    </w:rPr>
  </w:style>
  <w:style w:type="character" w:customStyle="1" w:styleId="TestocommentoCarattere">
    <w:name w:val="Testo commento Carattere"/>
    <w:basedOn w:val="Carpredefinitoparagrafo"/>
    <w:link w:val="Testocommento"/>
    <w:uiPriority w:val="99"/>
    <w:rsid w:val="004B4BCB"/>
    <w:rPr>
      <w:lang w:val="es-ES_tradnl"/>
    </w:rPr>
  </w:style>
  <w:style w:type="paragraph" w:styleId="Soggettocommento">
    <w:name w:val="annotation subject"/>
    <w:basedOn w:val="Testocommento"/>
    <w:next w:val="Testocommento"/>
    <w:link w:val="SoggettocommentoCarattere"/>
    <w:uiPriority w:val="99"/>
    <w:semiHidden/>
    <w:unhideWhenUsed/>
    <w:rsid w:val="004B4BCB"/>
    <w:rPr>
      <w:b/>
      <w:bCs/>
    </w:rPr>
  </w:style>
  <w:style w:type="character" w:customStyle="1" w:styleId="SoggettocommentoCarattere">
    <w:name w:val="Soggetto commento Carattere"/>
    <w:basedOn w:val="TestocommentoCarattere"/>
    <w:link w:val="Soggettocommento"/>
    <w:uiPriority w:val="99"/>
    <w:semiHidden/>
    <w:rsid w:val="004B4BCB"/>
    <w:rPr>
      <w:b/>
      <w:bCs/>
      <w:lang w:val="es-ES_tradnl"/>
    </w:rPr>
  </w:style>
  <w:style w:type="paragraph" w:styleId="Revisione">
    <w:name w:val="Revision"/>
    <w:hidden/>
    <w:uiPriority w:val="99"/>
    <w:semiHidden/>
    <w:rsid w:val="00A92D32"/>
    <w:pPr>
      <w:spacing w:before="0" w:beforeAutospacing="0" w:after="0" w:afterAutospacing="0" w:line="240" w:lineRule="auto"/>
      <w:jc w:val="left"/>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762">
      <w:bodyDiv w:val="1"/>
      <w:marLeft w:val="0"/>
      <w:marRight w:val="0"/>
      <w:marTop w:val="0"/>
      <w:marBottom w:val="0"/>
      <w:divBdr>
        <w:top w:val="none" w:sz="0" w:space="0" w:color="auto"/>
        <w:left w:val="none" w:sz="0" w:space="0" w:color="auto"/>
        <w:bottom w:val="none" w:sz="0" w:space="0" w:color="auto"/>
        <w:right w:val="none" w:sz="0" w:space="0" w:color="auto"/>
      </w:divBdr>
      <w:divsChild>
        <w:div w:id="456026937">
          <w:marLeft w:val="0"/>
          <w:marRight w:val="0"/>
          <w:marTop w:val="0"/>
          <w:marBottom w:val="0"/>
          <w:divBdr>
            <w:top w:val="none" w:sz="0" w:space="0" w:color="auto"/>
            <w:left w:val="none" w:sz="0" w:space="0" w:color="auto"/>
            <w:bottom w:val="none" w:sz="0" w:space="0" w:color="auto"/>
            <w:right w:val="none" w:sz="0" w:space="0" w:color="auto"/>
          </w:divBdr>
        </w:div>
      </w:divsChild>
    </w:div>
    <w:div w:id="43917534">
      <w:bodyDiv w:val="1"/>
      <w:marLeft w:val="0"/>
      <w:marRight w:val="0"/>
      <w:marTop w:val="0"/>
      <w:marBottom w:val="0"/>
      <w:divBdr>
        <w:top w:val="none" w:sz="0" w:space="0" w:color="auto"/>
        <w:left w:val="none" w:sz="0" w:space="0" w:color="auto"/>
        <w:bottom w:val="none" w:sz="0" w:space="0" w:color="auto"/>
        <w:right w:val="none" w:sz="0" w:space="0" w:color="auto"/>
      </w:divBdr>
    </w:div>
    <w:div w:id="116876884">
      <w:bodyDiv w:val="1"/>
      <w:marLeft w:val="0"/>
      <w:marRight w:val="0"/>
      <w:marTop w:val="0"/>
      <w:marBottom w:val="0"/>
      <w:divBdr>
        <w:top w:val="none" w:sz="0" w:space="0" w:color="auto"/>
        <w:left w:val="none" w:sz="0" w:space="0" w:color="auto"/>
        <w:bottom w:val="none" w:sz="0" w:space="0" w:color="auto"/>
        <w:right w:val="none" w:sz="0" w:space="0" w:color="auto"/>
      </w:divBdr>
    </w:div>
    <w:div w:id="145634968">
      <w:bodyDiv w:val="1"/>
      <w:marLeft w:val="0"/>
      <w:marRight w:val="0"/>
      <w:marTop w:val="0"/>
      <w:marBottom w:val="0"/>
      <w:divBdr>
        <w:top w:val="none" w:sz="0" w:space="0" w:color="auto"/>
        <w:left w:val="none" w:sz="0" w:space="0" w:color="auto"/>
        <w:bottom w:val="none" w:sz="0" w:space="0" w:color="auto"/>
        <w:right w:val="none" w:sz="0" w:space="0" w:color="auto"/>
      </w:divBdr>
    </w:div>
    <w:div w:id="239950979">
      <w:bodyDiv w:val="1"/>
      <w:marLeft w:val="0"/>
      <w:marRight w:val="0"/>
      <w:marTop w:val="0"/>
      <w:marBottom w:val="0"/>
      <w:divBdr>
        <w:top w:val="none" w:sz="0" w:space="0" w:color="auto"/>
        <w:left w:val="none" w:sz="0" w:space="0" w:color="auto"/>
        <w:bottom w:val="none" w:sz="0" w:space="0" w:color="auto"/>
        <w:right w:val="none" w:sz="0" w:space="0" w:color="auto"/>
      </w:divBdr>
      <w:divsChild>
        <w:div w:id="175461387">
          <w:marLeft w:val="0"/>
          <w:marRight w:val="0"/>
          <w:marTop w:val="0"/>
          <w:marBottom w:val="0"/>
          <w:divBdr>
            <w:top w:val="none" w:sz="0" w:space="0" w:color="auto"/>
            <w:left w:val="none" w:sz="0" w:space="0" w:color="auto"/>
            <w:bottom w:val="none" w:sz="0" w:space="0" w:color="auto"/>
            <w:right w:val="none" w:sz="0" w:space="0" w:color="auto"/>
          </w:divBdr>
          <w:divsChild>
            <w:div w:id="1575697916">
              <w:marLeft w:val="0"/>
              <w:marRight w:val="0"/>
              <w:marTop w:val="0"/>
              <w:marBottom w:val="0"/>
              <w:divBdr>
                <w:top w:val="none" w:sz="0" w:space="0" w:color="auto"/>
                <w:left w:val="none" w:sz="0" w:space="0" w:color="auto"/>
                <w:bottom w:val="none" w:sz="0" w:space="0" w:color="auto"/>
                <w:right w:val="none" w:sz="0" w:space="0" w:color="auto"/>
              </w:divBdr>
              <w:divsChild>
                <w:div w:id="853157202">
                  <w:marLeft w:val="0"/>
                  <w:marRight w:val="0"/>
                  <w:marTop w:val="0"/>
                  <w:marBottom w:val="0"/>
                  <w:divBdr>
                    <w:top w:val="none" w:sz="0" w:space="0" w:color="auto"/>
                    <w:left w:val="none" w:sz="0" w:space="0" w:color="auto"/>
                    <w:bottom w:val="none" w:sz="0" w:space="0" w:color="auto"/>
                    <w:right w:val="none" w:sz="0" w:space="0" w:color="auto"/>
                  </w:divBdr>
                  <w:divsChild>
                    <w:div w:id="9565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1598">
          <w:marLeft w:val="0"/>
          <w:marRight w:val="0"/>
          <w:marTop w:val="0"/>
          <w:marBottom w:val="0"/>
          <w:divBdr>
            <w:top w:val="none" w:sz="0" w:space="0" w:color="auto"/>
            <w:left w:val="none" w:sz="0" w:space="0" w:color="auto"/>
            <w:bottom w:val="none" w:sz="0" w:space="0" w:color="auto"/>
            <w:right w:val="none" w:sz="0" w:space="0" w:color="auto"/>
          </w:divBdr>
        </w:div>
        <w:div w:id="170995152">
          <w:marLeft w:val="0"/>
          <w:marRight w:val="0"/>
          <w:marTop w:val="0"/>
          <w:marBottom w:val="0"/>
          <w:divBdr>
            <w:top w:val="none" w:sz="0" w:space="0" w:color="auto"/>
            <w:left w:val="none" w:sz="0" w:space="0" w:color="auto"/>
            <w:bottom w:val="none" w:sz="0" w:space="0" w:color="auto"/>
            <w:right w:val="none" w:sz="0" w:space="0" w:color="auto"/>
          </w:divBdr>
          <w:divsChild>
            <w:div w:id="943343082">
              <w:marLeft w:val="240"/>
              <w:marRight w:val="120"/>
              <w:marTop w:val="150"/>
              <w:marBottom w:val="0"/>
              <w:divBdr>
                <w:top w:val="none" w:sz="0" w:space="0" w:color="auto"/>
                <w:left w:val="none" w:sz="0" w:space="0" w:color="auto"/>
                <w:bottom w:val="none" w:sz="0" w:space="0" w:color="auto"/>
                <w:right w:val="none" w:sz="0" w:space="0" w:color="auto"/>
              </w:divBdr>
            </w:div>
            <w:div w:id="8399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8415">
      <w:bodyDiv w:val="1"/>
      <w:marLeft w:val="0"/>
      <w:marRight w:val="0"/>
      <w:marTop w:val="0"/>
      <w:marBottom w:val="0"/>
      <w:divBdr>
        <w:top w:val="none" w:sz="0" w:space="0" w:color="auto"/>
        <w:left w:val="none" w:sz="0" w:space="0" w:color="auto"/>
        <w:bottom w:val="none" w:sz="0" w:space="0" w:color="auto"/>
        <w:right w:val="none" w:sz="0" w:space="0" w:color="auto"/>
      </w:divBdr>
      <w:divsChild>
        <w:div w:id="1407648181">
          <w:marLeft w:val="0"/>
          <w:marRight w:val="0"/>
          <w:marTop w:val="0"/>
          <w:marBottom w:val="0"/>
          <w:divBdr>
            <w:top w:val="none" w:sz="0" w:space="0" w:color="auto"/>
            <w:left w:val="none" w:sz="0" w:space="0" w:color="auto"/>
            <w:bottom w:val="none" w:sz="0" w:space="0" w:color="auto"/>
            <w:right w:val="none" w:sz="0" w:space="0" w:color="auto"/>
          </w:divBdr>
          <w:divsChild>
            <w:div w:id="234049203">
              <w:marLeft w:val="0"/>
              <w:marRight w:val="0"/>
              <w:marTop w:val="0"/>
              <w:marBottom w:val="0"/>
              <w:divBdr>
                <w:top w:val="none" w:sz="0" w:space="0" w:color="auto"/>
                <w:left w:val="none" w:sz="0" w:space="0" w:color="auto"/>
                <w:bottom w:val="none" w:sz="0" w:space="0" w:color="auto"/>
                <w:right w:val="none" w:sz="0" w:space="0" w:color="auto"/>
              </w:divBdr>
              <w:divsChild>
                <w:div w:id="591935732">
                  <w:marLeft w:val="0"/>
                  <w:marRight w:val="0"/>
                  <w:marTop w:val="0"/>
                  <w:marBottom w:val="0"/>
                  <w:divBdr>
                    <w:top w:val="none" w:sz="0" w:space="0" w:color="auto"/>
                    <w:left w:val="none" w:sz="0" w:space="0" w:color="auto"/>
                    <w:bottom w:val="none" w:sz="0" w:space="0" w:color="auto"/>
                    <w:right w:val="none" w:sz="0" w:space="0" w:color="auto"/>
                  </w:divBdr>
                  <w:divsChild>
                    <w:div w:id="162092733">
                      <w:marLeft w:val="-240"/>
                      <w:marRight w:val="-240"/>
                      <w:marTop w:val="0"/>
                      <w:marBottom w:val="0"/>
                      <w:divBdr>
                        <w:top w:val="none" w:sz="0" w:space="0" w:color="auto"/>
                        <w:left w:val="none" w:sz="0" w:space="0" w:color="auto"/>
                        <w:bottom w:val="none" w:sz="0" w:space="0" w:color="auto"/>
                        <w:right w:val="none" w:sz="0" w:space="0" w:color="auto"/>
                      </w:divBdr>
                      <w:divsChild>
                        <w:div w:id="269944272">
                          <w:marLeft w:val="0"/>
                          <w:marRight w:val="0"/>
                          <w:marTop w:val="0"/>
                          <w:marBottom w:val="0"/>
                          <w:divBdr>
                            <w:top w:val="none" w:sz="0" w:space="0" w:color="auto"/>
                            <w:left w:val="none" w:sz="0" w:space="0" w:color="auto"/>
                            <w:bottom w:val="none" w:sz="0" w:space="0" w:color="auto"/>
                            <w:right w:val="none" w:sz="0" w:space="0" w:color="auto"/>
                          </w:divBdr>
                          <w:divsChild>
                            <w:div w:id="861667757">
                              <w:marLeft w:val="0"/>
                              <w:marRight w:val="0"/>
                              <w:marTop w:val="0"/>
                              <w:marBottom w:val="0"/>
                              <w:divBdr>
                                <w:top w:val="none" w:sz="0" w:space="0" w:color="auto"/>
                                <w:left w:val="none" w:sz="0" w:space="0" w:color="auto"/>
                                <w:bottom w:val="none" w:sz="0" w:space="0" w:color="auto"/>
                                <w:right w:val="none" w:sz="0" w:space="0" w:color="auto"/>
                              </w:divBdr>
                            </w:div>
                            <w:div w:id="1179588083">
                              <w:marLeft w:val="0"/>
                              <w:marRight w:val="0"/>
                              <w:marTop w:val="0"/>
                              <w:marBottom w:val="0"/>
                              <w:divBdr>
                                <w:top w:val="none" w:sz="0" w:space="0" w:color="auto"/>
                                <w:left w:val="none" w:sz="0" w:space="0" w:color="auto"/>
                                <w:bottom w:val="none" w:sz="0" w:space="0" w:color="auto"/>
                                <w:right w:val="none" w:sz="0" w:space="0" w:color="auto"/>
                              </w:divBdr>
                              <w:divsChild>
                                <w:div w:id="362365385">
                                  <w:marLeft w:val="165"/>
                                  <w:marRight w:val="165"/>
                                  <w:marTop w:val="0"/>
                                  <w:marBottom w:val="0"/>
                                  <w:divBdr>
                                    <w:top w:val="none" w:sz="0" w:space="0" w:color="auto"/>
                                    <w:left w:val="none" w:sz="0" w:space="0" w:color="auto"/>
                                    <w:bottom w:val="none" w:sz="0" w:space="0" w:color="auto"/>
                                    <w:right w:val="none" w:sz="0" w:space="0" w:color="auto"/>
                                  </w:divBdr>
                                  <w:divsChild>
                                    <w:div w:id="1739787892">
                                      <w:marLeft w:val="0"/>
                                      <w:marRight w:val="0"/>
                                      <w:marTop w:val="0"/>
                                      <w:marBottom w:val="0"/>
                                      <w:divBdr>
                                        <w:top w:val="none" w:sz="0" w:space="0" w:color="auto"/>
                                        <w:left w:val="none" w:sz="0" w:space="0" w:color="auto"/>
                                        <w:bottom w:val="none" w:sz="0" w:space="0" w:color="auto"/>
                                        <w:right w:val="none" w:sz="0" w:space="0" w:color="auto"/>
                                      </w:divBdr>
                                      <w:divsChild>
                                        <w:div w:id="10963667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349392">
      <w:bodyDiv w:val="1"/>
      <w:marLeft w:val="0"/>
      <w:marRight w:val="0"/>
      <w:marTop w:val="0"/>
      <w:marBottom w:val="0"/>
      <w:divBdr>
        <w:top w:val="none" w:sz="0" w:space="0" w:color="auto"/>
        <w:left w:val="none" w:sz="0" w:space="0" w:color="auto"/>
        <w:bottom w:val="none" w:sz="0" w:space="0" w:color="auto"/>
        <w:right w:val="none" w:sz="0" w:space="0" w:color="auto"/>
      </w:divBdr>
    </w:div>
    <w:div w:id="303581489">
      <w:bodyDiv w:val="1"/>
      <w:marLeft w:val="0"/>
      <w:marRight w:val="0"/>
      <w:marTop w:val="0"/>
      <w:marBottom w:val="0"/>
      <w:divBdr>
        <w:top w:val="none" w:sz="0" w:space="0" w:color="auto"/>
        <w:left w:val="none" w:sz="0" w:space="0" w:color="auto"/>
        <w:bottom w:val="none" w:sz="0" w:space="0" w:color="auto"/>
        <w:right w:val="none" w:sz="0" w:space="0" w:color="auto"/>
      </w:divBdr>
      <w:divsChild>
        <w:div w:id="894657480">
          <w:marLeft w:val="0"/>
          <w:marRight w:val="0"/>
          <w:marTop w:val="0"/>
          <w:marBottom w:val="0"/>
          <w:divBdr>
            <w:top w:val="none" w:sz="0" w:space="0" w:color="auto"/>
            <w:left w:val="none" w:sz="0" w:space="0" w:color="auto"/>
            <w:bottom w:val="none" w:sz="0" w:space="0" w:color="auto"/>
            <w:right w:val="none" w:sz="0" w:space="0" w:color="auto"/>
          </w:divBdr>
          <w:divsChild>
            <w:div w:id="2124760170">
              <w:marLeft w:val="0"/>
              <w:marRight w:val="0"/>
              <w:marTop w:val="0"/>
              <w:marBottom w:val="0"/>
              <w:divBdr>
                <w:top w:val="none" w:sz="0" w:space="0" w:color="auto"/>
                <w:left w:val="none" w:sz="0" w:space="0" w:color="auto"/>
                <w:bottom w:val="none" w:sz="0" w:space="0" w:color="auto"/>
                <w:right w:val="none" w:sz="0" w:space="0" w:color="auto"/>
              </w:divBdr>
              <w:divsChild>
                <w:div w:id="5525002">
                  <w:marLeft w:val="0"/>
                  <w:marRight w:val="0"/>
                  <w:marTop w:val="0"/>
                  <w:marBottom w:val="0"/>
                  <w:divBdr>
                    <w:top w:val="none" w:sz="0" w:space="0" w:color="auto"/>
                    <w:left w:val="none" w:sz="0" w:space="0" w:color="auto"/>
                    <w:bottom w:val="none" w:sz="0" w:space="0" w:color="auto"/>
                    <w:right w:val="none" w:sz="0" w:space="0" w:color="auto"/>
                  </w:divBdr>
                  <w:divsChild>
                    <w:div w:id="1207834305">
                      <w:marLeft w:val="-240"/>
                      <w:marRight w:val="-240"/>
                      <w:marTop w:val="0"/>
                      <w:marBottom w:val="0"/>
                      <w:divBdr>
                        <w:top w:val="none" w:sz="0" w:space="0" w:color="auto"/>
                        <w:left w:val="none" w:sz="0" w:space="0" w:color="auto"/>
                        <w:bottom w:val="none" w:sz="0" w:space="0" w:color="auto"/>
                        <w:right w:val="none" w:sz="0" w:space="0" w:color="auto"/>
                      </w:divBdr>
                      <w:divsChild>
                        <w:div w:id="2008365429">
                          <w:marLeft w:val="0"/>
                          <w:marRight w:val="0"/>
                          <w:marTop w:val="0"/>
                          <w:marBottom w:val="0"/>
                          <w:divBdr>
                            <w:top w:val="none" w:sz="0" w:space="0" w:color="auto"/>
                            <w:left w:val="none" w:sz="0" w:space="0" w:color="auto"/>
                            <w:bottom w:val="none" w:sz="0" w:space="0" w:color="auto"/>
                            <w:right w:val="none" w:sz="0" w:space="0" w:color="auto"/>
                          </w:divBdr>
                          <w:divsChild>
                            <w:div w:id="682977652">
                              <w:marLeft w:val="0"/>
                              <w:marRight w:val="0"/>
                              <w:marTop w:val="0"/>
                              <w:marBottom w:val="0"/>
                              <w:divBdr>
                                <w:top w:val="none" w:sz="0" w:space="0" w:color="auto"/>
                                <w:left w:val="none" w:sz="0" w:space="0" w:color="auto"/>
                                <w:bottom w:val="none" w:sz="0" w:space="0" w:color="auto"/>
                                <w:right w:val="none" w:sz="0" w:space="0" w:color="auto"/>
                              </w:divBdr>
                            </w:div>
                            <w:div w:id="415788723">
                              <w:marLeft w:val="0"/>
                              <w:marRight w:val="0"/>
                              <w:marTop w:val="0"/>
                              <w:marBottom w:val="0"/>
                              <w:divBdr>
                                <w:top w:val="none" w:sz="0" w:space="0" w:color="auto"/>
                                <w:left w:val="none" w:sz="0" w:space="0" w:color="auto"/>
                                <w:bottom w:val="none" w:sz="0" w:space="0" w:color="auto"/>
                                <w:right w:val="none" w:sz="0" w:space="0" w:color="auto"/>
                              </w:divBdr>
                              <w:divsChild>
                                <w:div w:id="746419492">
                                  <w:marLeft w:val="165"/>
                                  <w:marRight w:val="165"/>
                                  <w:marTop w:val="0"/>
                                  <w:marBottom w:val="0"/>
                                  <w:divBdr>
                                    <w:top w:val="none" w:sz="0" w:space="0" w:color="auto"/>
                                    <w:left w:val="none" w:sz="0" w:space="0" w:color="auto"/>
                                    <w:bottom w:val="none" w:sz="0" w:space="0" w:color="auto"/>
                                    <w:right w:val="none" w:sz="0" w:space="0" w:color="auto"/>
                                  </w:divBdr>
                                  <w:divsChild>
                                    <w:div w:id="30611375">
                                      <w:marLeft w:val="0"/>
                                      <w:marRight w:val="0"/>
                                      <w:marTop w:val="0"/>
                                      <w:marBottom w:val="0"/>
                                      <w:divBdr>
                                        <w:top w:val="none" w:sz="0" w:space="0" w:color="auto"/>
                                        <w:left w:val="none" w:sz="0" w:space="0" w:color="auto"/>
                                        <w:bottom w:val="none" w:sz="0" w:space="0" w:color="auto"/>
                                        <w:right w:val="none" w:sz="0" w:space="0" w:color="auto"/>
                                      </w:divBdr>
                                      <w:divsChild>
                                        <w:div w:id="8840229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119633">
      <w:bodyDiv w:val="1"/>
      <w:marLeft w:val="0"/>
      <w:marRight w:val="0"/>
      <w:marTop w:val="0"/>
      <w:marBottom w:val="0"/>
      <w:divBdr>
        <w:top w:val="none" w:sz="0" w:space="0" w:color="auto"/>
        <w:left w:val="none" w:sz="0" w:space="0" w:color="auto"/>
        <w:bottom w:val="none" w:sz="0" w:space="0" w:color="auto"/>
        <w:right w:val="none" w:sz="0" w:space="0" w:color="auto"/>
      </w:divBdr>
    </w:div>
    <w:div w:id="384138583">
      <w:bodyDiv w:val="1"/>
      <w:marLeft w:val="0"/>
      <w:marRight w:val="0"/>
      <w:marTop w:val="0"/>
      <w:marBottom w:val="0"/>
      <w:divBdr>
        <w:top w:val="none" w:sz="0" w:space="0" w:color="auto"/>
        <w:left w:val="none" w:sz="0" w:space="0" w:color="auto"/>
        <w:bottom w:val="none" w:sz="0" w:space="0" w:color="auto"/>
        <w:right w:val="none" w:sz="0" w:space="0" w:color="auto"/>
      </w:divBdr>
    </w:div>
    <w:div w:id="416906292">
      <w:bodyDiv w:val="1"/>
      <w:marLeft w:val="0"/>
      <w:marRight w:val="0"/>
      <w:marTop w:val="0"/>
      <w:marBottom w:val="0"/>
      <w:divBdr>
        <w:top w:val="none" w:sz="0" w:space="0" w:color="auto"/>
        <w:left w:val="none" w:sz="0" w:space="0" w:color="auto"/>
        <w:bottom w:val="none" w:sz="0" w:space="0" w:color="auto"/>
        <w:right w:val="none" w:sz="0" w:space="0" w:color="auto"/>
      </w:divBdr>
    </w:div>
    <w:div w:id="427849710">
      <w:bodyDiv w:val="1"/>
      <w:marLeft w:val="0"/>
      <w:marRight w:val="0"/>
      <w:marTop w:val="0"/>
      <w:marBottom w:val="0"/>
      <w:divBdr>
        <w:top w:val="none" w:sz="0" w:space="0" w:color="auto"/>
        <w:left w:val="none" w:sz="0" w:space="0" w:color="auto"/>
        <w:bottom w:val="none" w:sz="0" w:space="0" w:color="auto"/>
        <w:right w:val="none" w:sz="0" w:space="0" w:color="auto"/>
      </w:divBdr>
    </w:div>
    <w:div w:id="601424103">
      <w:bodyDiv w:val="1"/>
      <w:marLeft w:val="0"/>
      <w:marRight w:val="0"/>
      <w:marTop w:val="0"/>
      <w:marBottom w:val="0"/>
      <w:divBdr>
        <w:top w:val="none" w:sz="0" w:space="0" w:color="auto"/>
        <w:left w:val="none" w:sz="0" w:space="0" w:color="auto"/>
        <w:bottom w:val="none" w:sz="0" w:space="0" w:color="auto"/>
        <w:right w:val="none" w:sz="0" w:space="0" w:color="auto"/>
      </w:divBdr>
    </w:div>
    <w:div w:id="632633900">
      <w:bodyDiv w:val="1"/>
      <w:marLeft w:val="0"/>
      <w:marRight w:val="0"/>
      <w:marTop w:val="0"/>
      <w:marBottom w:val="0"/>
      <w:divBdr>
        <w:top w:val="none" w:sz="0" w:space="0" w:color="auto"/>
        <w:left w:val="none" w:sz="0" w:space="0" w:color="auto"/>
        <w:bottom w:val="none" w:sz="0" w:space="0" w:color="auto"/>
        <w:right w:val="none" w:sz="0" w:space="0" w:color="auto"/>
      </w:divBdr>
    </w:div>
    <w:div w:id="633290716">
      <w:bodyDiv w:val="1"/>
      <w:marLeft w:val="0"/>
      <w:marRight w:val="0"/>
      <w:marTop w:val="0"/>
      <w:marBottom w:val="0"/>
      <w:divBdr>
        <w:top w:val="none" w:sz="0" w:space="0" w:color="auto"/>
        <w:left w:val="none" w:sz="0" w:space="0" w:color="auto"/>
        <w:bottom w:val="none" w:sz="0" w:space="0" w:color="auto"/>
        <w:right w:val="none" w:sz="0" w:space="0" w:color="auto"/>
      </w:divBdr>
    </w:div>
    <w:div w:id="638193403">
      <w:bodyDiv w:val="1"/>
      <w:marLeft w:val="0"/>
      <w:marRight w:val="0"/>
      <w:marTop w:val="0"/>
      <w:marBottom w:val="0"/>
      <w:divBdr>
        <w:top w:val="none" w:sz="0" w:space="0" w:color="auto"/>
        <w:left w:val="none" w:sz="0" w:space="0" w:color="auto"/>
        <w:bottom w:val="none" w:sz="0" w:space="0" w:color="auto"/>
        <w:right w:val="none" w:sz="0" w:space="0" w:color="auto"/>
      </w:divBdr>
    </w:div>
    <w:div w:id="644968235">
      <w:bodyDiv w:val="1"/>
      <w:marLeft w:val="0"/>
      <w:marRight w:val="0"/>
      <w:marTop w:val="0"/>
      <w:marBottom w:val="0"/>
      <w:divBdr>
        <w:top w:val="none" w:sz="0" w:space="0" w:color="auto"/>
        <w:left w:val="none" w:sz="0" w:space="0" w:color="auto"/>
        <w:bottom w:val="none" w:sz="0" w:space="0" w:color="auto"/>
        <w:right w:val="none" w:sz="0" w:space="0" w:color="auto"/>
      </w:divBdr>
    </w:div>
    <w:div w:id="691880325">
      <w:bodyDiv w:val="1"/>
      <w:marLeft w:val="0"/>
      <w:marRight w:val="0"/>
      <w:marTop w:val="0"/>
      <w:marBottom w:val="0"/>
      <w:divBdr>
        <w:top w:val="none" w:sz="0" w:space="0" w:color="auto"/>
        <w:left w:val="none" w:sz="0" w:space="0" w:color="auto"/>
        <w:bottom w:val="none" w:sz="0" w:space="0" w:color="auto"/>
        <w:right w:val="none" w:sz="0" w:space="0" w:color="auto"/>
      </w:divBdr>
    </w:div>
    <w:div w:id="751783059">
      <w:bodyDiv w:val="1"/>
      <w:marLeft w:val="0"/>
      <w:marRight w:val="0"/>
      <w:marTop w:val="0"/>
      <w:marBottom w:val="0"/>
      <w:divBdr>
        <w:top w:val="none" w:sz="0" w:space="0" w:color="auto"/>
        <w:left w:val="none" w:sz="0" w:space="0" w:color="auto"/>
        <w:bottom w:val="none" w:sz="0" w:space="0" w:color="auto"/>
        <w:right w:val="none" w:sz="0" w:space="0" w:color="auto"/>
      </w:divBdr>
      <w:divsChild>
        <w:div w:id="1177813013">
          <w:marLeft w:val="0"/>
          <w:marRight w:val="0"/>
          <w:marTop w:val="0"/>
          <w:marBottom w:val="0"/>
          <w:divBdr>
            <w:top w:val="none" w:sz="0" w:space="0" w:color="auto"/>
            <w:left w:val="none" w:sz="0" w:space="0" w:color="auto"/>
            <w:bottom w:val="none" w:sz="0" w:space="0" w:color="auto"/>
            <w:right w:val="none" w:sz="0" w:space="0" w:color="auto"/>
          </w:divBdr>
          <w:divsChild>
            <w:div w:id="1397436641">
              <w:marLeft w:val="0"/>
              <w:marRight w:val="0"/>
              <w:marTop w:val="0"/>
              <w:marBottom w:val="0"/>
              <w:divBdr>
                <w:top w:val="none" w:sz="0" w:space="0" w:color="auto"/>
                <w:left w:val="none" w:sz="0" w:space="0" w:color="auto"/>
                <w:bottom w:val="none" w:sz="0" w:space="0" w:color="auto"/>
                <w:right w:val="none" w:sz="0" w:space="0" w:color="auto"/>
              </w:divBdr>
              <w:divsChild>
                <w:div w:id="380902688">
                  <w:marLeft w:val="0"/>
                  <w:marRight w:val="0"/>
                  <w:marTop w:val="0"/>
                  <w:marBottom w:val="0"/>
                  <w:divBdr>
                    <w:top w:val="none" w:sz="0" w:space="0" w:color="auto"/>
                    <w:left w:val="none" w:sz="0" w:space="0" w:color="auto"/>
                    <w:bottom w:val="none" w:sz="0" w:space="0" w:color="auto"/>
                    <w:right w:val="none" w:sz="0" w:space="0" w:color="auto"/>
                  </w:divBdr>
                  <w:divsChild>
                    <w:div w:id="238443493">
                      <w:marLeft w:val="-240"/>
                      <w:marRight w:val="-240"/>
                      <w:marTop w:val="0"/>
                      <w:marBottom w:val="0"/>
                      <w:divBdr>
                        <w:top w:val="none" w:sz="0" w:space="0" w:color="auto"/>
                        <w:left w:val="none" w:sz="0" w:space="0" w:color="auto"/>
                        <w:bottom w:val="none" w:sz="0" w:space="0" w:color="auto"/>
                        <w:right w:val="none" w:sz="0" w:space="0" w:color="auto"/>
                      </w:divBdr>
                      <w:divsChild>
                        <w:div w:id="74863736">
                          <w:marLeft w:val="0"/>
                          <w:marRight w:val="0"/>
                          <w:marTop w:val="0"/>
                          <w:marBottom w:val="0"/>
                          <w:divBdr>
                            <w:top w:val="none" w:sz="0" w:space="0" w:color="auto"/>
                            <w:left w:val="none" w:sz="0" w:space="0" w:color="auto"/>
                            <w:bottom w:val="none" w:sz="0" w:space="0" w:color="auto"/>
                            <w:right w:val="none" w:sz="0" w:space="0" w:color="auto"/>
                          </w:divBdr>
                          <w:divsChild>
                            <w:div w:id="1636762316">
                              <w:marLeft w:val="0"/>
                              <w:marRight w:val="0"/>
                              <w:marTop w:val="0"/>
                              <w:marBottom w:val="0"/>
                              <w:divBdr>
                                <w:top w:val="none" w:sz="0" w:space="0" w:color="auto"/>
                                <w:left w:val="none" w:sz="0" w:space="0" w:color="auto"/>
                                <w:bottom w:val="none" w:sz="0" w:space="0" w:color="auto"/>
                                <w:right w:val="none" w:sz="0" w:space="0" w:color="auto"/>
                              </w:divBdr>
                            </w:div>
                            <w:div w:id="47922187">
                              <w:marLeft w:val="0"/>
                              <w:marRight w:val="0"/>
                              <w:marTop w:val="0"/>
                              <w:marBottom w:val="0"/>
                              <w:divBdr>
                                <w:top w:val="none" w:sz="0" w:space="0" w:color="auto"/>
                                <w:left w:val="none" w:sz="0" w:space="0" w:color="auto"/>
                                <w:bottom w:val="none" w:sz="0" w:space="0" w:color="auto"/>
                                <w:right w:val="none" w:sz="0" w:space="0" w:color="auto"/>
                              </w:divBdr>
                              <w:divsChild>
                                <w:div w:id="1387487102">
                                  <w:marLeft w:val="165"/>
                                  <w:marRight w:val="165"/>
                                  <w:marTop w:val="0"/>
                                  <w:marBottom w:val="0"/>
                                  <w:divBdr>
                                    <w:top w:val="none" w:sz="0" w:space="0" w:color="auto"/>
                                    <w:left w:val="none" w:sz="0" w:space="0" w:color="auto"/>
                                    <w:bottom w:val="none" w:sz="0" w:space="0" w:color="auto"/>
                                    <w:right w:val="none" w:sz="0" w:space="0" w:color="auto"/>
                                  </w:divBdr>
                                  <w:divsChild>
                                    <w:div w:id="471406696">
                                      <w:marLeft w:val="0"/>
                                      <w:marRight w:val="0"/>
                                      <w:marTop w:val="0"/>
                                      <w:marBottom w:val="0"/>
                                      <w:divBdr>
                                        <w:top w:val="none" w:sz="0" w:space="0" w:color="auto"/>
                                        <w:left w:val="none" w:sz="0" w:space="0" w:color="auto"/>
                                        <w:bottom w:val="none" w:sz="0" w:space="0" w:color="auto"/>
                                        <w:right w:val="none" w:sz="0" w:space="0" w:color="auto"/>
                                      </w:divBdr>
                                      <w:divsChild>
                                        <w:div w:id="14132362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832238">
      <w:bodyDiv w:val="1"/>
      <w:marLeft w:val="0"/>
      <w:marRight w:val="0"/>
      <w:marTop w:val="0"/>
      <w:marBottom w:val="0"/>
      <w:divBdr>
        <w:top w:val="none" w:sz="0" w:space="0" w:color="auto"/>
        <w:left w:val="none" w:sz="0" w:space="0" w:color="auto"/>
        <w:bottom w:val="none" w:sz="0" w:space="0" w:color="auto"/>
        <w:right w:val="none" w:sz="0" w:space="0" w:color="auto"/>
      </w:divBdr>
    </w:div>
    <w:div w:id="778912763">
      <w:bodyDiv w:val="1"/>
      <w:marLeft w:val="0"/>
      <w:marRight w:val="0"/>
      <w:marTop w:val="0"/>
      <w:marBottom w:val="0"/>
      <w:divBdr>
        <w:top w:val="none" w:sz="0" w:space="0" w:color="auto"/>
        <w:left w:val="none" w:sz="0" w:space="0" w:color="auto"/>
        <w:bottom w:val="none" w:sz="0" w:space="0" w:color="auto"/>
        <w:right w:val="none" w:sz="0" w:space="0" w:color="auto"/>
      </w:divBdr>
    </w:div>
    <w:div w:id="829053613">
      <w:bodyDiv w:val="1"/>
      <w:marLeft w:val="0"/>
      <w:marRight w:val="0"/>
      <w:marTop w:val="0"/>
      <w:marBottom w:val="0"/>
      <w:divBdr>
        <w:top w:val="none" w:sz="0" w:space="0" w:color="auto"/>
        <w:left w:val="none" w:sz="0" w:space="0" w:color="auto"/>
        <w:bottom w:val="none" w:sz="0" w:space="0" w:color="auto"/>
        <w:right w:val="none" w:sz="0" w:space="0" w:color="auto"/>
      </w:divBdr>
    </w:div>
    <w:div w:id="856576413">
      <w:bodyDiv w:val="1"/>
      <w:marLeft w:val="0"/>
      <w:marRight w:val="0"/>
      <w:marTop w:val="0"/>
      <w:marBottom w:val="0"/>
      <w:divBdr>
        <w:top w:val="none" w:sz="0" w:space="0" w:color="auto"/>
        <w:left w:val="none" w:sz="0" w:space="0" w:color="auto"/>
        <w:bottom w:val="none" w:sz="0" w:space="0" w:color="auto"/>
        <w:right w:val="none" w:sz="0" w:space="0" w:color="auto"/>
      </w:divBdr>
      <w:divsChild>
        <w:div w:id="1418944757">
          <w:marLeft w:val="0"/>
          <w:marRight w:val="0"/>
          <w:marTop w:val="0"/>
          <w:marBottom w:val="0"/>
          <w:divBdr>
            <w:top w:val="none" w:sz="0" w:space="0" w:color="auto"/>
            <w:left w:val="none" w:sz="0" w:space="0" w:color="auto"/>
            <w:bottom w:val="none" w:sz="0" w:space="0" w:color="auto"/>
            <w:right w:val="none" w:sz="0" w:space="0" w:color="auto"/>
          </w:divBdr>
          <w:divsChild>
            <w:div w:id="266161660">
              <w:marLeft w:val="0"/>
              <w:marRight w:val="0"/>
              <w:marTop w:val="0"/>
              <w:marBottom w:val="0"/>
              <w:divBdr>
                <w:top w:val="none" w:sz="0" w:space="0" w:color="auto"/>
                <w:left w:val="none" w:sz="0" w:space="0" w:color="auto"/>
                <w:bottom w:val="none" w:sz="0" w:space="0" w:color="auto"/>
                <w:right w:val="none" w:sz="0" w:space="0" w:color="auto"/>
              </w:divBdr>
              <w:divsChild>
                <w:div w:id="1699432583">
                  <w:marLeft w:val="0"/>
                  <w:marRight w:val="0"/>
                  <w:marTop w:val="0"/>
                  <w:marBottom w:val="0"/>
                  <w:divBdr>
                    <w:top w:val="none" w:sz="0" w:space="0" w:color="auto"/>
                    <w:left w:val="none" w:sz="0" w:space="0" w:color="auto"/>
                    <w:bottom w:val="none" w:sz="0" w:space="0" w:color="auto"/>
                    <w:right w:val="none" w:sz="0" w:space="0" w:color="auto"/>
                  </w:divBdr>
                  <w:divsChild>
                    <w:div w:id="1609965803">
                      <w:marLeft w:val="-240"/>
                      <w:marRight w:val="-240"/>
                      <w:marTop w:val="0"/>
                      <w:marBottom w:val="0"/>
                      <w:divBdr>
                        <w:top w:val="none" w:sz="0" w:space="0" w:color="auto"/>
                        <w:left w:val="none" w:sz="0" w:space="0" w:color="auto"/>
                        <w:bottom w:val="none" w:sz="0" w:space="0" w:color="auto"/>
                        <w:right w:val="none" w:sz="0" w:space="0" w:color="auto"/>
                      </w:divBdr>
                      <w:divsChild>
                        <w:div w:id="1685786634">
                          <w:marLeft w:val="0"/>
                          <w:marRight w:val="0"/>
                          <w:marTop w:val="0"/>
                          <w:marBottom w:val="0"/>
                          <w:divBdr>
                            <w:top w:val="none" w:sz="0" w:space="0" w:color="auto"/>
                            <w:left w:val="none" w:sz="0" w:space="0" w:color="auto"/>
                            <w:bottom w:val="none" w:sz="0" w:space="0" w:color="auto"/>
                            <w:right w:val="none" w:sz="0" w:space="0" w:color="auto"/>
                          </w:divBdr>
                          <w:divsChild>
                            <w:div w:id="1955549321">
                              <w:marLeft w:val="0"/>
                              <w:marRight w:val="0"/>
                              <w:marTop w:val="0"/>
                              <w:marBottom w:val="0"/>
                              <w:divBdr>
                                <w:top w:val="none" w:sz="0" w:space="0" w:color="auto"/>
                                <w:left w:val="none" w:sz="0" w:space="0" w:color="auto"/>
                                <w:bottom w:val="none" w:sz="0" w:space="0" w:color="auto"/>
                                <w:right w:val="none" w:sz="0" w:space="0" w:color="auto"/>
                              </w:divBdr>
                            </w:div>
                            <w:div w:id="1389954978">
                              <w:marLeft w:val="0"/>
                              <w:marRight w:val="0"/>
                              <w:marTop w:val="0"/>
                              <w:marBottom w:val="0"/>
                              <w:divBdr>
                                <w:top w:val="none" w:sz="0" w:space="0" w:color="auto"/>
                                <w:left w:val="none" w:sz="0" w:space="0" w:color="auto"/>
                                <w:bottom w:val="none" w:sz="0" w:space="0" w:color="auto"/>
                                <w:right w:val="none" w:sz="0" w:space="0" w:color="auto"/>
                              </w:divBdr>
                              <w:divsChild>
                                <w:div w:id="1181360613">
                                  <w:marLeft w:val="165"/>
                                  <w:marRight w:val="165"/>
                                  <w:marTop w:val="0"/>
                                  <w:marBottom w:val="0"/>
                                  <w:divBdr>
                                    <w:top w:val="none" w:sz="0" w:space="0" w:color="auto"/>
                                    <w:left w:val="none" w:sz="0" w:space="0" w:color="auto"/>
                                    <w:bottom w:val="none" w:sz="0" w:space="0" w:color="auto"/>
                                    <w:right w:val="none" w:sz="0" w:space="0" w:color="auto"/>
                                  </w:divBdr>
                                  <w:divsChild>
                                    <w:div w:id="255868057">
                                      <w:marLeft w:val="0"/>
                                      <w:marRight w:val="0"/>
                                      <w:marTop w:val="0"/>
                                      <w:marBottom w:val="0"/>
                                      <w:divBdr>
                                        <w:top w:val="none" w:sz="0" w:space="0" w:color="auto"/>
                                        <w:left w:val="none" w:sz="0" w:space="0" w:color="auto"/>
                                        <w:bottom w:val="none" w:sz="0" w:space="0" w:color="auto"/>
                                        <w:right w:val="none" w:sz="0" w:space="0" w:color="auto"/>
                                      </w:divBdr>
                                      <w:divsChild>
                                        <w:div w:id="6633195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452387">
      <w:bodyDiv w:val="1"/>
      <w:marLeft w:val="0"/>
      <w:marRight w:val="0"/>
      <w:marTop w:val="0"/>
      <w:marBottom w:val="0"/>
      <w:divBdr>
        <w:top w:val="none" w:sz="0" w:space="0" w:color="auto"/>
        <w:left w:val="none" w:sz="0" w:space="0" w:color="auto"/>
        <w:bottom w:val="none" w:sz="0" w:space="0" w:color="auto"/>
        <w:right w:val="none" w:sz="0" w:space="0" w:color="auto"/>
      </w:divBdr>
    </w:div>
    <w:div w:id="919293324">
      <w:bodyDiv w:val="1"/>
      <w:marLeft w:val="0"/>
      <w:marRight w:val="0"/>
      <w:marTop w:val="0"/>
      <w:marBottom w:val="0"/>
      <w:divBdr>
        <w:top w:val="none" w:sz="0" w:space="0" w:color="auto"/>
        <w:left w:val="none" w:sz="0" w:space="0" w:color="auto"/>
        <w:bottom w:val="none" w:sz="0" w:space="0" w:color="auto"/>
        <w:right w:val="none" w:sz="0" w:space="0" w:color="auto"/>
      </w:divBdr>
    </w:div>
    <w:div w:id="931544402">
      <w:bodyDiv w:val="1"/>
      <w:marLeft w:val="0"/>
      <w:marRight w:val="0"/>
      <w:marTop w:val="0"/>
      <w:marBottom w:val="0"/>
      <w:divBdr>
        <w:top w:val="none" w:sz="0" w:space="0" w:color="auto"/>
        <w:left w:val="none" w:sz="0" w:space="0" w:color="auto"/>
        <w:bottom w:val="none" w:sz="0" w:space="0" w:color="auto"/>
        <w:right w:val="none" w:sz="0" w:space="0" w:color="auto"/>
      </w:divBdr>
      <w:divsChild>
        <w:div w:id="1182940539">
          <w:marLeft w:val="0"/>
          <w:marRight w:val="0"/>
          <w:marTop w:val="0"/>
          <w:marBottom w:val="0"/>
          <w:divBdr>
            <w:top w:val="none" w:sz="0" w:space="0" w:color="auto"/>
            <w:left w:val="none" w:sz="0" w:space="0" w:color="auto"/>
            <w:bottom w:val="none" w:sz="0" w:space="0" w:color="auto"/>
            <w:right w:val="none" w:sz="0" w:space="0" w:color="auto"/>
          </w:divBdr>
          <w:divsChild>
            <w:div w:id="13505516">
              <w:marLeft w:val="0"/>
              <w:marRight w:val="0"/>
              <w:marTop w:val="0"/>
              <w:marBottom w:val="0"/>
              <w:divBdr>
                <w:top w:val="none" w:sz="0" w:space="0" w:color="auto"/>
                <w:left w:val="none" w:sz="0" w:space="0" w:color="auto"/>
                <w:bottom w:val="none" w:sz="0" w:space="0" w:color="auto"/>
                <w:right w:val="none" w:sz="0" w:space="0" w:color="auto"/>
              </w:divBdr>
              <w:divsChild>
                <w:div w:id="867598171">
                  <w:marLeft w:val="0"/>
                  <w:marRight w:val="0"/>
                  <w:marTop w:val="0"/>
                  <w:marBottom w:val="0"/>
                  <w:divBdr>
                    <w:top w:val="none" w:sz="0" w:space="0" w:color="auto"/>
                    <w:left w:val="none" w:sz="0" w:space="0" w:color="auto"/>
                    <w:bottom w:val="none" w:sz="0" w:space="0" w:color="auto"/>
                    <w:right w:val="none" w:sz="0" w:space="0" w:color="auto"/>
                  </w:divBdr>
                  <w:divsChild>
                    <w:div w:id="1016272592">
                      <w:marLeft w:val="-240"/>
                      <w:marRight w:val="-240"/>
                      <w:marTop w:val="0"/>
                      <w:marBottom w:val="0"/>
                      <w:divBdr>
                        <w:top w:val="none" w:sz="0" w:space="0" w:color="auto"/>
                        <w:left w:val="none" w:sz="0" w:space="0" w:color="auto"/>
                        <w:bottom w:val="none" w:sz="0" w:space="0" w:color="auto"/>
                        <w:right w:val="none" w:sz="0" w:space="0" w:color="auto"/>
                      </w:divBdr>
                      <w:divsChild>
                        <w:div w:id="2078671503">
                          <w:marLeft w:val="0"/>
                          <w:marRight w:val="0"/>
                          <w:marTop w:val="0"/>
                          <w:marBottom w:val="0"/>
                          <w:divBdr>
                            <w:top w:val="none" w:sz="0" w:space="0" w:color="auto"/>
                            <w:left w:val="none" w:sz="0" w:space="0" w:color="auto"/>
                            <w:bottom w:val="none" w:sz="0" w:space="0" w:color="auto"/>
                            <w:right w:val="none" w:sz="0" w:space="0" w:color="auto"/>
                          </w:divBdr>
                          <w:divsChild>
                            <w:div w:id="449475161">
                              <w:marLeft w:val="0"/>
                              <w:marRight w:val="0"/>
                              <w:marTop w:val="0"/>
                              <w:marBottom w:val="0"/>
                              <w:divBdr>
                                <w:top w:val="none" w:sz="0" w:space="0" w:color="auto"/>
                                <w:left w:val="none" w:sz="0" w:space="0" w:color="auto"/>
                                <w:bottom w:val="none" w:sz="0" w:space="0" w:color="auto"/>
                                <w:right w:val="none" w:sz="0" w:space="0" w:color="auto"/>
                              </w:divBdr>
                            </w:div>
                            <w:div w:id="113595705">
                              <w:marLeft w:val="0"/>
                              <w:marRight w:val="0"/>
                              <w:marTop w:val="0"/>
                              <w:marBottom w:val="0"/>
                              <w:divBdr>
                                <w:top w:val="none" w:sz="0" w:space="0" w:color="auto"/>
                                <w:left w:val="none" w:sz="0" w:space="0" w:color="auto"/>
                                <w:bottom w:val="none" w:sz="0" w:space="0" w:color="auto"/>
                                <w:right w:val="none" w:sz="0" w:space="0" w:color="auto"/>
                              </w:divBdr>
                              <w:divsChild>
                                <w:div w:id="1188372305">
                                  <w:marLeft w:val="165"/>
                                  <w:marRight w:val="165"/>
                                  <w:marTop w:val="0"/>
                                  <w:marBottom w:val="0"/>
                                  <w:divBdr>
                                    <w:top w:val="none" w:sz="0" w:space="0" w:color="auto"/>
                                    <w:left w:val="none" w:sz="0" w:space="0" w:color="auto"/>
                                    <w:bottom w:val="none" w:sz="0" w:space="0" w:color="auto"/>
                                    <w:right w:val="none" w:sz="0" w:space="0" w:color="auto"/>
                                  </w:divBdr>
                                  <w:divsChild>
                                    <w:div w:id="903761700">
                                      <w:marLeft w:val="0"/>
                                      <w:marRight w:val="0"/>
                                      <w:marTop w:val="0"/>
                                      <w:marBottom w:val="0"/>
                                      <w:divBdr>
                                        <w:top w:val="none" w:sz="0" w:space="0" w:color="auto"/>
                                        <w:left w:val="none" w:sz="0" w:space="0" w:color="auto"/>
                                        <w:bottom w:val="none" w:sz="0" w:space="0" w:color="auto"/>
                                        <w:right w:val="none" w:sz="0" w:space="0" w:color="auto"/>
                                      </w:divBdr>
                                      <w:divsChild>
                                        <w:div w:id="16969259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041418">
      <w:bodyDiv w:val="1"/>
      <w:marLeft w:val="0"/>
      <w:marRight w:val="0"/>
      <w:marTop w:val="0"/>
      <w:marBottom w:val="0"/>
      <w:divBdr>
        <w:top w:val="none" w:sz="0" w:space="0" w:color="auto"/>
        <w:left w:val="none" w:sz="0" w:space="0" w:color="auto"/>
        <w:bottom w:val="none" w:sz="0" w:space="0" w:color="auto"/>
        <w:right w:val="none" w:sz="0" w:space="0" w:color="auto"/>
      </w:divBdr>
    </w:div>
    <w:div w:id="978458412">
      <w:bodyDiv w:val="1"/>
      <w:marLeft w:val="0"/>
      <w:marRight w:val="0"/>
      <w:marTop w:val="0"/>
      <w:marBottom w:val="0"/>
      <w:divBdr>
        <w:top w:val="none" w:sz="0" w:space="0" w:color="auto"/>
        <w:left w:val="none" w:sz="0" w:space="0" w:color="auto"/>
        <w:bottom w:val="none" w:sz="0" w:space="0" w:color="auto"/>
        <w:right w:val="none" w:sz="0" w:space="0" w:color="auto"/>
      </w:divBdr>
    </w:div>
    <w:div w:id="1027023469">
      <w:bodyDiv w:val="1"/>
      <w:marLeft w:val="0"/>
      <w:marRight w:val="0"/>
      <w:marTop w:val="0"/>
      <w:marBottom w:val="0"/>
      <w:divBdr>
        <w:top w:val="none" w:sz="0" w:space="0" w:color="auto"/>
        <w:left w:val="none" w:sz="0" w:space="0" w:color="auto"/>
        <w:bottom w:val="none" w:sz="0" w:space="0" w:color="auto"/>
        <w:right w:val="none" w:sz="0" w:space="0" w:color="auto"/>
      </w:divBdr>
      <w:divsChild>
        <w:div w:id="1573395232">
          <w:marLeft w:val="0"/>
          <w:marRight w:val="0"/>
          <w:marTop w:val="0"/>
          <w:marBottom w:val="0"/>
          <w:divBdr>
            <w:top w:val="none" w:sz="0" w:space="0" w:color="auto"/>
            <w:left w:val="none" w:sz="0" w:space="0" w:color="auto"/>
            <w:bottom w:val="none" w:sz="0" w:space="0" w:color="auto"/>
            <w:right w:val="none" w:sz="0" w:space="0" w:color="auto"/>
          </w:divBdr>
        </w:div>
      </w:divsChild>
    </w:div>
    <w:div w:id="1029914967">
      <w:bodyDiv w:val="1"/>
      <w:marLeft w:val="0"/>
      <w:marRight w:val="0"/>
      <w:marTop w:val="0"/>
      <w:marBottom w:val="0"/>
      <w:divBdr>
        <w:top w:val="none" w:sz="0" w:space="0" w:color="auto"/>
        <w:left w:val="none" w:sz="0" w:space="0" w:color="auto"/>
        <w:bottom w:val="none" w:sz="0" w:space="0" w:color="auto"/>
        <w:right w:val="none" w:sz="0" w:space="0" w:color="auto"/>
      </w:divBdr>
    </w:div>
    <w:div w:id="1035697384">
      <w:bodyDiv w:val="1"/>
      <w:marLeft w:val="0"/>
      <w:marRight w:val="0"/>
      <w:marTop w:val="0"/>
      <w:marBottom w:val="0"/>
      <w:divBdr>
        <w:top w:val="none" w:sz="0" w:space="0" w:color="auto"/>
        <w:left w:val="none" w:sz="0" w:space="0" w:color="auto"/>
        <w:bottom w:val="none" w:sz="0" w:space="0" w:color="auto"/>
        <w:right w:val="none" w:sz="0" w:space="0" w:color="auto"/>
      </w:divBdr>
    </w:div>
    <w:div w:id="1140070645">
      <w:bodyDiv w:val="1"/>
      <w:marLeft w:val="0"/>
      <w:marRight w:val="0"/>
      <w:marTop w:val="0"/>
      <w:marBottom w:val="0"/>
      <w:divBdr>
        <w:top w:val="none" w:sz="0" w:space="0" w:color="auto"/>
        <w:left w:val="none" w:sz="0" w:space="0" w:color="auto"/>
        <w:bottom w:val="none" w:sz="0" w:space="0" w:color="auto"/>
        <w:right w:val="none" w:sz="0" w:space="0" w:color="auto"/>
      </w:divBdr>
    </w:div>
    <w:div w:id="1158498990">
      <w:bodyDiv w:val="1"/>
      <w:marLeft w:val="0"/>
      <w:marRight w:val="0"/>
      <w:marTop w:val="0"/>
      <w:marBottom w:val="0"/>
      <w:divBdr>
        <w:top w:val="none" w:sz="0" w:space="0" w:color="auto"/>
        <w:left w:val="none" w:sz="0" w:space="0" w:color="auto"/>
        <w:bottom w:val="none" w:sz="0" w:space="0" w:color="auto"/>
        <w:right w:val="none" w:sz="0" w:space="0" w:color="auto"/>
      </w:divBdr>
    </w:div>
    <w:div w:id="1194542042">
      <w:bodyDiv w:val="1"/>
      <w:marLeft w:val="0"/>
      <w:marRight w:val="0"/>
      <w:marTop w:val="0"/>
      <w:marBottom w:val="0"/>
      <w:divBdr>
        <w:top w:val="none" w:sz="0" w:space="0" w:color="auto"/>
        <w:left w:val="none" w:sz="0" w:space="0" w:color="auto"/>
        <w:bottom w:val="none" w:sz="0" w:space="0" w:color="auto"/>
        <w:right w:val="none" w:sz="0" w:space="0" w:color="auto"/>
      </w:divBdr>
    </w:div>
    <w:div w:id="1288704109">
      <w:bodyDiv w:val="1"/>
      <w:marLeft w:val="0"/>
      <w:marRight w:val="0"/>
      <w:marTop w:val="0"/>
      <w:marBottom w:val="0"/>
      <w:divBdr>
        <w:top w:val="none" w:sz="0" w:space="0" w:color="auto"/>
        <w:left w:val="none" w:sz="0" w:space="0" w:color="auto"/>
        <w:bottom w:val="none" w:sz="0" w:space="0" w:color="auto"/>
        <w:right w:val="none" w:sz="0" w:space="0" w:color="auto"/>
      </w:divBdr>
    </w:div>
    <w:div w:id="1315142578">
      <w:bodyDiv w:val="1"/>
      <w:marLeft w:val="0"/>
      <w:marRight w:val="0"/>
      <w:marTop w:val="0"/>
      <w:marBottom w:val="0"/>
      <w:divBdr>
        <w:top w:val="none" w:sz="0" w:space="0" w:color="auto"/>
        <w:left w:val="none" w:sz="0" w:space="0" w:color="auto"/>
        <w:bottom w:val="none" w:sz="0" w:space="0" w:color="auto"/>
        <w:right w:val="none" w:sz="0" w:space="0" w:color="auto"/>
      </w:divBdr>
    </w:div>
    <w:div w:id="1373966738">
      <w:bodyDiv w:val="1"/>
      <w:marLeft w:val="0"/>
      <w:marRight w:val="0"/>
      <w:marTop w:val="0"/>
      <w:marBottom w:val="0"/>
      <w:divBdr>
        <w:top w:val="none" w:sz="0" w:space="0" w:color="auto"/>
        <w:left w:val="none" w:sz="0" w:space="0" w:color="auto"/>
        <w:bottom w:val="none" w:sz="0" w:space="0" w:color="auto"/>
        <w:right w:val="none" w:sz="0" w:space="0" w:color="auto"/>
      </w:divBdr>
    </w:div>
    <w:div w:id="1378310568">
      <w:bodyDiv w:val="1"/>
      <w:marLeft w:val="0"/>
      <w:marRight w:val="0"/>
      <w:marTop w:val="0"/>
      <w:marBottom w:val="0"/>
      <w:divBdr>
        <w:top w:val="none" w:sz="0" w:space="0" w:color="auto"/>
        <w:left w:val="none" w:sz="0" w:space="0" w:color="auto"/>
        <w:bottom w:val="none" w:sz="0" w:space="0" w:color="auto"/>
        <w:right w:val="none" w:sz="0" w:space="0" w:color="auto"/>
      </w:divBdr>
    </w:div>
    <w:div w:id="1462185285">
      <w:bodyDiv w:val="1"/>
      <w:marLeft w:val="0"/>
      <w:marRight w:val="0"/>
      <w:marTop w:val="0"/>
      <w:marBottom w:val="0"/>
      <w:divBdr>
        <w:top w:val="none" w:sz="0" w:space="0" w:color="auto"/>
        <w:left w:val="none" w:sz="0" w:space="0" w:color="auto"/>
        <w:bottom w:val="none" w:sz="0" w:space="0" w:color="auto"/>
        <w:right w:val="none" w:sz="0" w:space="0" w:color="auto"/>
      </w:divBdr>
    </w:div>
    <w:div w:id="1476221315">
      <w:bodyDiv w:val="1"/>
      <w:marLeft w:val="0"/>
      <w:marRight w:val="0"/>
      <w:marTop w:val="0"/>
      <w:marBottom w:val="0"/>
      <w:divBdr>
        <w:top w:val="none" w:sz="0" w:space="0" w:color="auto"/>
        <w:left w:val="none" w:sz="0" w:space="0" w:color="auto"/>
        <w:bottom w:val="none" w:sz="0" w:space="0" w:color="auto"/>
        <w:right w:val="none" w:sz="0" w:space="0" w:color="auto"/>
      </w:divBdr>
    </w:div>
    <w:div w:id="1501700752">
      <w:bodyDiv w:val="1"/>
      <w:marLeft w:val="0"/>
      <w:marRight w:val="0"/>
      <w:marTop w:val="0"/>
      <w:marBottom w:val="0"/>
      <w:divBdr>
        <w:top w:val="none" w:sz="0" w:space="0" w:color="auto"/>
        <w:left w:val="none" w:sz="0" w:space="0" w:color="auto"/>
        <w:bottom w:val="none" w:sz="0" w:space="0" w:color="auto"/>
        <w:right w:val="none" w:sz="0" w:space="0" w:color="auto"/>
      </w:divBdr>
    </w:div>
    <w:div w:id="1514028330">
      <w:bodyDiv w:val="1"/>
      <w:marLeft w:val="0"/>
      <w:marRight w:val="0"/>
      <w:marTop w:val="0"/>
      <w:marBottom w:val="0"/>
      <w:divBdr>
        <w:top w:val="none" w:sz="0" w:space="0" w:color="auto"/>
        <w:left w:val="none" w:sz="0" w:space="0" w:color="auto"/>
        <w:bottom w:val="none" w:sz="0" w:space="0" w:color="auto"/>
        <w:right w:val="none" w:sz="0" w:space="0" w:color="auto"/>
      </w:divBdr>
    </w:div>
    <w:div w:id="1520896734">
      <w:bodyDiv w:val="1"/>
      <w:marLeft w:val="0"/>
      <w:marRight w:val="0"/>
      <w:marTop w:val="0"/>
      <w:marBottom w:val="0"/>
      <w:divBdr>
        <w:top w:val="none" w:sz="0" w:space="0" w:color="auto"/>
        <w:left w:val="none" w:sz="0" w:space="0" w:color="auto"/>
        <w:bottom w:val="none" w:sz="0" w:space="0" w:color="auto"/>
        <w:right w:val="none" w:sz="0" w:space="0" w:color="auto"/>
      </w:divBdr>
    </w:div>
    <w:div w:id="1525437742">
      <w:bodyDiv w:val="1"/>
      <w:marLeft w:val="0"/>
      <w:marRight w:val="0"/>
      <w:marTop w:val="0"/>
      <w:marBottom w:val="0"/>
      <w:divBdr>
        <w:top w:val="none" w:sz="0" w:space="0" w:color="auto"/>
        <w:left w:val="none" w:sz="0" w:space="0" w:color="auto"/>
        <w:bottom w:val="none" w:sz="0" w:space="0" w:color="auto"/>
        <w:right w:val="none" w:sz="0" w:space="0" w:color="auto"/>
      </w:divBdr>
    </w:div>
    <w:div w:id="1544291591">
      <w:bodyDiv w:val="1"/>
      <w:marLeft w:val="0"/>
      <w:marRight w:val="0"/>
      <w:marTop w:val="0"/>
      <w:marBottom w:val="0"/>
      <w:divBdr>
        <w:top w:val="none" w:sz="0" w:space="0" w:color="auto"/>
        <w:left w:val="none" w:sz="0" w:space="0" w:color="auto"/>
        <w:bottom w:val="none" w:sz="0" w:space="0" w:color="auto"/>
        <w:right w:val="none" w:sz="0" w:space="0" w:color="auto"/>
      </w:divBdr>
      <w:divsChild>
        <w:div w:id="1262764309">
          <w:marLeft w:val="0"/>
          <w:marRight w:val="0"/>
          <w:marTop w:val="0"/>
          <w:marBottom w:val="0"/>
          <w:divBdr>
            <w:top w:val="none" w:sz="0" w:space="0" w:color="auto"/>
            <w:left w:val="none" w:sz="0" w:space="0" w:color="auto"/>
            <w:bottom w:val="none" w:sz="0" w:space="0" w:color="auto"/>
            <w:right w:val="none" w:sz="0" w:space="0" w:color="auto"/>
          </w:divBdr>
        </w:div>
      </w:divsChild>
    </w:div>
    <w:div w:id="1663924863">
      <w:bodyDiv w:val="1"/>
      <w:marLeft w:val="0"/>
      <w:marRight w:val="0"/>
      <w:marTop w:val="0"/>
      <w:marBottom w:val="0"/>
      <w:divBdr>
        <w:top w:val="none" w:sz="0" w:space="0" w:color="auto"/>
        <w:left w:val="none" w:sz="0" w:space="0" w:color="auto"/>
        <w:bottom w:val="none" w:sz="0" w:space="0" w:color="auto"/>
        <w:right w:val="none" w:sz="0" w:space="0" w:color="auto"/>
      </w:divBdr>
    </w:div>
    <w:div w:id="1753310671">
      <w:bodyDiv w:val="1"/>
      <w:marLeft w:val="0"/>
      <w:marRight w:val="0"/>
      <w:marTop w:val="0"/>
      <w:marBottom w:val="0"/>
      <w:divBdr>
        <w:top w:val="none" w:sz="0" w:space="0" w:color="auto"/>
        <w:left w:val="none" w:sz="0" w:space="0" w:color="auto"/>
        <w:bottom w:val="none" w:sz="0" w:space="0" w:color="auto"/>
        <w:right w:val="none" w:sz="0" w:space="0" w:color="auto"/>
      </w:divBdr>
    </w:div>
    <w:div w:id="1770658417">
      <w:bodyDiv w:val="1"/>
      <w:marLeft w:val="0"/>
      <w:marRight w:val="0"/>
      <w:marTop w:val="0"/>
      <w:marBottom w:val="0"/>
      <w:divBdr>
        <w:top w:val="none" w:sz="0" w:space="0" w:color="auto"/>
        <w:left w:val="none" w:sz="0" w:space="0" w:color="auto"/>
        <w:bottom w:val="none" w:sz="0" w:space="0" w:color="auto"/>
        <w:right w:val="none" w:sz="0" w:space="0" w:color="auto"/>
      </w:divBdr>
      <w:divsChild>
        <w:div w:id="1744140379">
          <w:marLeft w:val="0"/>
          <w:marRight w:val="0"/>
          <w:marTop w:val="0"/>
          <w:marBottom w:val="0"/>
          <w:divBdr>
            <w:top w:val="none" w:sz="0" w:space="0" w:color="auto"/>
            <w:left w:val="none" w:sz="0" w:space="0" w:color="auto"/>
            <w:bottom w:val="none" w:sz="0" w:space="0" w:color="auto"/>
            <w:right w:val="none" w:sz="0" w:space="0" w:color="auto"/>
          </w:divBdr>
        </w:div>
      </w:divsChild>
    </w:div>
    <w:div w:id="1860200091">
      <w:bodyDiv w:val="1"/>
      <w:marLeft w:val="0"/>
      <w:marRight w:val="0"/>
      <w:marTop w:val="0"/>
      <w:marBottom w:val="0"/>
      <w:divBdr>
        <w:top w:val="none" w:sz="0" w:space="0" w:color="auto"/>
        <w:left w:val="none" w:sz="0" w:space="0" w:color="auto"/>
        <w:bottom w:val="none" w:sz="0" w:space="0" w:color="auto"/>
        <w:right w:val="none" w:sz="0" w:space="0" w:color="auto"/>
      </w:divBdr>
    </w:div>
    <w:div w:id="1864398254">
      <w:bodyDiv w:val="1"/>
      <w:marLeft w:val="0"/>
      <w:marRight w:val="0"/>
      <w:marTop w:val="0"/>
      <w:marBottom w:val="0"/>
      <w:divBdr>
        <w:top w:val="none" w:sz="0" w:space="0" w:color="auto"/>
        <w:left w:val="none" w:sz="0" w:space="0" w:color="auto"/>
        <w:bottom w:val="none" w:sz="0" w:space="0" w:color="auto"/>
        <w:right w:val="none" w:sz="0" w:space="0" w:color="auto"/>
      </w:divBdr>
    </w:div>
    <w:div w:id="1961299370">
      <w:bodyDiv w:val="1"/>
      <w:marLeft w:val="0"/>
      <w:marRight w:val="0"/>
      <w:marTop w:val="0"/>
      <w:marBottom w:val="0"/>
      <w:divBdr>
        <w:top w:val="none" w:sz="0" w:space="0" w:color="auto"/>
        <w:left w:val="none" w:sz="0" w:space="0" w:color="auto"/>
        <w:bottom w:val="none" w:sz="0" w:space="0" w:color="auto"/>
        <w:right w:val="none" w:sz="0" w:space="0" w:color="auto"/>
      </w:divBdr>
    </w:div>
    <w:div w:id="1998024053">
      <w:bodyDiv w:val="1"/>
      <w:marLeft w:val="0"/>
      <w:marRight w:val="0"/>
      <w:marTop w:val="0"/>
      <w:marBottom w:val="0"/>
      <w:divBdr>
        <w:top w:val="none" w:sz="0" w:space="0" w:color="auto"/>
        <w:left w:val="none" w:sz="0" w:space="0" w:color="auto"/>
        <w:bottom w:val="none" w:sz="0" w:space="0" w:color="auto"/>
        <w:right w:val="none" w:sz="0" w:space="0" w:color="auto"/>
      </w:divBdr>
    </w:div>
    <w:div w:id="210765035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rancesca.marchesi@melismelis.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olotea.com/it/sala-stampa"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BDFB445E2B9746B0FEBDEA942DAF68" ma:contentTypeVersion="18" ma:contentTypeDescription="Create a new document." ma:contentTypeScope="" ma:versionID="42eb9c625b397508404504983d6c7354">
  <xsd:schema xmlns:xsd="http://www.w3.org/2001/XMLSchema" xmlns:xs="http://www.w3.org/2001/XMLSchema" xmlns:p="http://schemas.microsoft.com/office/2006/metadata/properties" xmlns:ns2="c236e264-7721-4a80-8c0b-3e31732e4c83" xmlns:ns3="3d9127f9-eca8-40d6-b471-3a2ec68891ac" targetNamespace="http://schemas.microsoft.com/office/2006/metadata/properties" ma:root="true" ma:fieldsID="5efa7f1af4cd598200ce73def6a86271" ns2:_="" ns3:_="">
    <xsd:import namespace="c236e264-7721-4a80-8c0b-3e31732e4c83"/>
    <xsd:import namespace="3d9127f9-eca8-40d6-b471-3a2ec68891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36e264-7721-4a80-8c0b-3e31732e4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f208f4-cff7-4c1f-a4fe-eabb54dd21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9127f9-eca8-40d6-b471-3a2ec68891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db9bb6d-08b4-4b5e-8f15-31db33421c73}" ma:internalName="TaxCatchAll" ma:showField="CatchAllData" ma:web="3d9127f9-eca8-40d6-b471-3a2ec6889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1C9F1-812E-4970-B254-AB4C0FF99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36e264-7721-4a80-8c0b-3e31732e4c83"/>
    <ds:schemaRef ds:uri="3d9127f9-eca8-40d6-b471-3a2ec6889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4E3E1-90D1-41AE-836B-F269CA644F9F}">
  <ds:schemaRefs>
    <ds:schemaRef ds:uri="http://schemas.openxmlformats.org/officeDocument/2006/bibliography"/>
  </ds:schemaRefs>
</ds:datastoreItem>
</file>

<file path=customXml/itemProps3.xml><?xml version="1.0" encoding="utf-8"?>
<ds:datastoreItem xmlns:ds="http://schemas.openxmlformats.org/officeDocument/2006/customXml" ds:itemID="{93CC4891-E8C3-4BB6-9796-EF8FA83CB7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1097</Words>
  <Characters>6126</Characters>
  <Application>Microsoft Office Word</Application>
  <DocSecurity>0</DocSecurity>
  <Lines>51</Lines>
  <Paragraphs>14</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Cover de fax U&amp;M</vt:lpstr>
      <vt:lpstr>Cover de fax U&amp;M</vt:lpstr>
      <vt:lpstr>Cover de fax U&amp;M</vt:lpstr>
    </vt:vector>
  </TitlesOfParts>
  <Company>Uria &amp; Menendez</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de fax U&amp;M</dc:title>
  <dc:subject/>
  <dc:creator>MBG</dc:creator>
  <cp:keywords/>
  <dc:description/>
  <cp:lastModifiedBy>Nicole Desideri | MELISMELIS</cp:lastModifiedBy>
  <cp:revision>39</cp:revision>
  <cp:lastPrinted>2024-01-12T11:42:00Z</cp:lastPrinted>
  <dcterms:created xsi:type="dcterms:W3CDTF">2024-01-12T11:56:00Z</dcterms:created>
  <dcterms:modified xsi:type="dcterms:W3CDTF">2024-01-30T08:20:00Z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oFAAfyEHtdkN2VURIvEi/UXzAXnyNxwDvApDAGUFKvYhdAYMWX+QVtRGN5KEHv3nBHoQUe8b/aeZGpqb_x000d_
2lbyXzT/XQM5+U96/FYovOGQTNYccH4q7HtM9O8XdAGX+YmOk58sSoXMN1UtTU24Hk0wH7HXAjEE_x000d_
DHdVWeD4Nl2ZKrAKRkT4S4MBMTClDDol5ivWFI3ztoOrB+C7tF9i5aw+52iB7RFH/AlMO/ZSh/ib_x000d_
2vt3kss2nLrZW8sV0</vt:lpwstr>
  </property>
  <property fmtid="{D5CDD505-2E9C-101B-9397-08002B2CF9AE}" pid="3" name="MAIL_MSG_ID2">
    <vt:lpwstr>JKEo/p4gfknW3nz1kcG+xvWQY/dZWpt5MdIGv3nDtVUoPFQmnDJrnExMeuG_x000d_
yG2cORVKl+qCVeS1XEUn+XC3IpLUyoJYKfVbqj05RAgRaROc</vt:lpwstr>
  </property>
  <property fmtid="{D5CDD505-2E9C-101B-9397-08002B2CF9AE}" pid="4" name="RESPONSE_SENDER_NAME">
    <vt:lpwstr>sAAAE9kkUq3pEoJ+9/fg//AwpxjCWeJ1ECbwujcGySb0+Ik=</vt:lpwstr>
  </property>
  <property fmtid="{D5CDD505-2E9C-101B-9397-08002B2CF9AE}" pid="5" name="EMAIL_OWNER_ADDRESS">
    <vt:lpwstr>4AAA9DNYQidmug6Bi8QEoZ35fa4IxEkyHTn8UyRsjrSBnHsCcZLwrUfaNQ==</vt:lpwstr>
  </property>
  <property fmtid="{D5CDD505-2E9C-101B-9397-08002B2CF9AE}" pid="6" name="tikitDocRef">
    <vt:lpwstr>1096706.2</vt:lpwstr>
  </property>
  <property fmtid="{D5CDD505-2E9C-101B-9397-08002B2CF9AE}" pid="7" name="tikitDocumentNumber">
    <vt:lpwstr>1096706</vt:lpwstr>
  </property>
  <property fmtid="{D5CDD505-2E9C-101B-9397-08002B2CF9AE}" pid="8" name="tikitVersionNumber">
    <vt:lpwstr>2</vt:lpwstr>
  </property>
  <property fmtid="{D5CDD505-2E9C-101B-9397-08002B2CF9AE}" pid="9" name="tikitAuthorID">
    <vt:lpwstr>JFC</vt:lpwstr>
  </property>
  <property fmtid="{D5CDD505-2E9C-101B-9397-08002B2CF9AE}" pid="10" name="tikitTypistID">
    <vt:lpwstr>JFC</vt:lpwstr>
  </property>
  <property fmtid="{D5CDD505-2E9C-101B-9397-08002B2CF9AE}" pid="11" name="tikitClientID">
    <vt:lpwstr>Documentos</vt:lpwstr>
  </property>
  <property fmtid="{D5CDD505-2E9C-101B-9397-08002B2CF9AE}" pid="12" name="tikitMatterID">
    <vt:lpwstr>Otros</vt:lpwstr>
  </property>
  <property fmtid="{D5CDD505-2E9C-101B-9397-08002B2CF9AE}" pid="13" name="DocRef">
    <vt:lpwstr>1566105.1</vt:lpwstr>
  </property>
  <property fmtid="{D5CDD505-2E9C-101B-9397-08002B2CF9AE}" pid="14" name="GrammarlyDocumentId">
    <vt:lpwstr>c95b4131d3b042fe01f294272ff151e5dc4ab6beff78a373811c7ac441c7d01b</vt:lpwstr>
  </property>
</Properties>
</file>