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Forum Eventi: quattro appuntamenti per avvicinarsi al Natale. Mario Calabresi, Stefano Nazzi, Cecilia Sala e… la Pimpa incontrano il pubblico a Modena</w:t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Forum Eventi prosegue fino al 17 dicembre con quattro novità editoriali, i loro autori, e uno spettacolo dedicato ai bambini. Tutti gli incontri sono a ingresso gratuito con possibilità di prenotazione sul sito forumguidomonzani.it. Gli appuntamenti sono visibili anche in streaming sulla pagina Facebook e sul canale YouTube del BPER Banca Forum Monzani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Non si ferma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“Forum Eventi”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 accompagna il pubblico verso le feste natalizie: la rassegna - organizzata da BPER Banca con il patrocinio del Comune di Modena - prosegue nel mese di dicembre con altri quattro eventi presso il BPER Banca Forum Monzani.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Gli appuntamenti di dicembre cominciano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domenica 3 alle 17.30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con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Mario Calabresi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che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ha viaggiato a lungo per incontrare gli autori di scatti divenuti ormai iconici e farsi raccontare quali emozioni li avessero attraversati mentre fermavano sulla pellicola un pezzo di Storia; è nato così “A occhi aperti” (Mondadori), un affascinante viaggio non solo nella fotografia, ma negli eventi che hanno fatto la Storia degli ultimi cinquant'anni. Il fotogiornalismo, come il giornalismo, è fatto di pazienza, dedizione e costanza. Per essere credibili bisogna andare dove i fatti accadono, per vedere, capire e testimoniare. Lo sanno bene Josef Koudelka, che ha documentato la Primavera di Praga del 1968, Don McCullin, testimone dei sanguinosi conflitti in Vietnam e nell'Irlanda del Nord, Steve McCurry, che ha affrontato i monsoni e attraversato l'Afghanistan in macerie, o Gabriele Basilico, che ha immortalato una Beirut distrutta da anni di guerra civile. I fotografi incontrati da Calabresi hanno accettato di raccontare i momenti che li hanno definiti: il risultato è un saggio dedicato ai capolavori della fotografia contemporanea che oggi torna in una nuova edizione, arricchita dalle esperienze delle fotografe Susan Meiselas e Letizia Battaglia.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Si possono raccontare delitti efferati senza morbosità e spettacolarizzazioni. Lo dimostra il giornalista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Stefano Nazzi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che con il libro “Il volto del male” (Mondadori) spiega perché non c’è sempre un movente. L’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autore del podcast 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Indagini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vincitore di due premi (Podcast dell’anno 2023 e migliore podcast della categoria True Crime) e da mesi ai primi posti delle classifiche di ascolti in Italia,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venerdì 8 dicembre alle 17.30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presenta il suo libro che racconta dieci vicende inquietanti di uomini e donne di età diverse, che in Italia si sono resi colpevoli di delitti spietati, spesso con moventi inesistenti.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Dai più noti, come Nicola Sapone delle Bestie di Satana o Luigi Chiatti, il Mostro di Foligno, a nomi meno conosciuti, come il serial killer Gianfranco Stevanin, il «Cherubino nero» Roberto Succo o, ancora, le tre ragazze che a Chiavenna uccisero senza motivo una suora. Nazzi parte dalla domanda “Perché l’ha fatto?” e da qui racconta com’erano, come sono diventati dei «mostri», e ciò che è successo dopo, partendo dalle indagini, dal ruolo dei media e della società. Perché ogni azione violenta, anche quella che sembra più improvvisa, è sempre la conseguenza di ciò che è andato costruendosi nel tempo.</w:t>
          </w:r>
        </w:sdtContent>
      </w:sdt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giornalista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Cecilia Sala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è protagonista dell’incontro di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domenica 10 dicembre alle 17.30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con un libro che affronta ben tre roghi che si sono sviluppati in tre specifiche regioni del mondo. Metaforici, s'intende; ma sono tre punti di vista di ragazzi in conflitto tra Iran, Ucraina e Afghanistan. Questo è “L’incendio” (Mondadori), il romanzo di una giornalista che negli ultimi mesi ha saputo raccontare la guerra attraverso le immagini e il suono, grazie al podcast quotidiano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Stories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Katerina ha 28 anni, ha fatto la modella e oggi è un soldato in Ucraina. Forouzan ha 23 anni, studia Elettronica all’università di Teheran. Zarifa è cresciuta in Afghanistan con l’idea che da grande avrebbe fatto politica. Cecilia Sala ha incontrato loro e molti altri, li ha seguiti alle feste e tra le bombe. Il risultato è il racconto di una generazione tra Iran, Ucraina e Afghanistan: un racconto corale, straziante, verissimo, che ci mostra in presa diretta «tre incendi che bruciano il mondo» e lo sconvolgono oltre i confini dei Paesi in cui sono divampati.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L’appuntamento di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domenica 17 dicembre alle 17.30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vuole essere un regalo per tutti i bambini con la lettura animata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“Pimpa viaggia in Italia”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tratto dall’omonimo volume illustrato che racconta un viaggio alla scoperta delle bellezze e della cultura del nostro Paese. Il progetto nasce su iniziativa del Ministero degli Affari Esteri e della Cooperazione Internazionale e si è sviluppato in collaborazione con la casa editrice Franco Cosimo Panini con lo scopo di valorizzare e far conoscere la storia, le tradizioni e le infinite bellezze italiane nel mondo attraverso un personaggio icona della letteratura dell'infanzia: la Pimpa. Altan - che sarà presente alla serata - firma e illustra una storia inedita che unisce la narrazione alla divulgazione. L'albo illustrato è tradotto e pubblicato in sette lingue (italiano, inglese, francese, spagnolo, portoghese, arabo e ucraino) ed è in fase di diffusione all'estero attraverso la Rete di Ambasciate, Consolati e Istituti Italiani di Cultura nel mondo, che promuoveranno l'iniziativa presso il pubblico internazionale di piccoli lettori.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Tutti gli incontri sono a ingresso gratuito con possibilità di prenotazione sul sito forumguidomonzani.it. Gli appuntamenti sono visibili anche in streaming sulla pagina Facebook e sul canale YouTube del BPER Banca Forum Monzani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Infoline: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BPER Banca Forum Monzani, tel. 059 2021093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Ufficio stampa MediaMente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ind w:right="567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Silvia Gibellini cell.339.8850143</w:t>
        <w:tab/>
        <w:tab/>
        <w:tab/>
        <w:tab/>
      </w:r>
    </w:p>
    <w:p w:rsidR="00000000" w:rsidDel="00000000" w:rsidP="00000000" w:rsidRDefault="00000000" w:rsidRPr="00000000" w14:paraId="00000017">
      <w:pPr>
        <w:ind w:right="-13"/>
        <w:jc w:val="both"/>
        <w:rPr/>
      </w:pPr>
      <w:hyperlink r:id="rId7">
        <w:r w:rsidDel="00000000" w:rsidR="00000000" w:rsidRPr="00000000">
          <w:rPr>
            <w:rFonts w:ascii="Verdana" w:cs="Verdana" w:eastAsia="Verdana" w:hAnsi="Verdana"/>
            <w:color w:val="0000ff"/>
            <w:u w:val="single"/>
            <w:rtl w:val="0"/>
          </w:rPr>
          <w:t xml:space="preserve">stampa@mediamentecomunicazione.it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even"/>
      <w:pgSz w:h="16834" w:w="11909" w:orient="portrait"/>
      <w:pgMar w:bottom="1276" w:top="1661" w:left="1134" w:right="1134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737360" cy="85344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7360" cy="853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56A57"/>
    <w:pPr>
      <w:widowControl w:val="0"/>
      <w:autoSpaceDE w:val="0"/>
      <w:autoSpaceDN w:val="0"/>
      <w:adjustRightInd w:val="0"/>
    </w:pPr>
    <w:rPr>
      <w:rFonts w:ascii="Arial" w:cs="Arial" w:hAnsi="Arial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F41688"/>
    <w:pPr>
      <w:keepNext w:val="1"/>
      <w:spacing w:after="60" w:before="240"/>
      <w:outlineLvl w:val="1"/>
    </w:pPr>
    <w:rPr>
      <w:rFonts w:ascii="Calibri" w:cs="Times New Roman" w:eastAsia="MS Gothic" w:hAnsi="Calibri"/>
      <w:b w:val="1"/>
      <w:bCs w:val="1"/>
      <w:i w:val="1"/>
      <w:i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taapidipagina">
    <w:name w:val="footnote text"/>
    <w:basedOn w:val="Normale"/>
    <w:semiHidden w:val="1"/>
    <w:rsid w:val="00E96479"/>
  </w:style>
  <w:style w:type="character" w:styleId="Rimandonotaapidipagina">
    <w:name w:val="footnote reference"/>
    <w:semiHidden w:val="1"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styleId="CarattereCarattere" w:customStyle="1">
    <w:name w:val="Carattere Carattere"/>
    <w:basedOn w:val="Normale"/>
    <w:rsid w:val="00060DEE"/>
    <w:pPr>
      <w:widowControl w:val="1"/>
      <w:autoSpaceDE w:val="1"/>
      <w:autoSpaceDN w:val="1"/>
      <w:adjustRightInd w:val="1"/>
      <w:spacing w:after="160" w:line="240" w:lineRule="exact"/>
    </w:pPr>
    <w:rPr>
      <w:rFonts w:ascii="Verdana" w:cs="Times New Roman" w:hAnsi="Verdana"/>
      <w:lang w:eastAsia="en-US" w:val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 w:val="1"/>
    <w:rsid w:val="00A73323"/>
    <w:rPr>
      <w:rFonts w:ascii="Tahoma" w:cs="Tahoma" w:hAnsi="Tahoma"/>
      <w:sz w:val="16"/>
      <w:szCs w:val="16"/>
    </w:rPr>
  </w:style>
  <w:style w:type="paragraph" w:styleId="CarattereCarattereCarattereCarattereCarattere" w:customStyle="1">
    <w:name w:val="Carattere Carattere Carattere Carattere Carattere"/>
    <w:basedOn w:val="Normale"/>
    <w:rsid w:val="00905106"/>
    <w:pPr>
      <w:widowControl w:val="1"/>
      <w:autoSpaceDE w:val="1"/>
      <w:autoSpaceDN w:val="1"/>
      <w:adjustRightInd w:val="1"/>
      <w:spacing w:after="160" w:line="240" w:lineRule="exact"/>
    </w:pPr>
    <w:rPr>
      <w:rFonts w:ascii="Verdana" w:cs="Times New Roman" w:hAnsi="Verdana"/>
      <w:lang w:eastAsia="en-US" w:val="en-US"/>
    </w:rPr>
  </w:style>
  <w:style w:type="paragraph" w:styleId="CarattereCarattereCarattereCarattereCarattereCarattereCarattereCarattere1" w:customStyle="1">
    <w:name w:val="Carattere Carattere Carattere Carattere Carattere Carattere Carattere Carattere1"/>
    <w:basedOn w:val="Normale"/>
    <w:rsid w:val="00905106"/>
    <w:pPr>
      <w:widowControl w:val="1"/>
      <w:autoSpaceDE w:val="1"/>
      <w:autoSpaceDN w:val="1"/>
      <w:adjustRightInd w:val="1"/>
      <w:spacing w:after="160" w:line="240" w:lineRule="exact"/>
    </w:pPr>
    <w:rPr>
      <w:rFonts w:ascii="Verdana" w:cs="Times New Roman" w:hAnsi="Verdana"/>
      <w:lang w:eastAsia="en-US" w:val="en-US"/>
    </w:rPr>
  </w:style>
  <w:style w:type="paragraph" w:styleId="CarattereCarattereCarattereCarattereCarattereCarattereCarattereCarattere" w:customStyle="1">
    <w:name w:val="Carattere Carattere Carattere Carattere Carattere Carattere Carattere Carattere"/>
    <w:basedOn w:val="Normale"/>
    <w:rsid w:val="004477F7"/>
    <w:pPr>
      <w:widowControl w:val="1"/>
      <w:autoSpaceDE w:val="1"/>
      <w:autoSpaceDN w:val="1"/>
      <w:adjustRightInd w:val="1"/>
      <w:spacing w:after="160" w:line="240" w:lineRule="exact"/>
    </w:pPr>
    <w:rPr>
      <w:rFonts w:ascii="Verdana" w:cs="Times New Roman" w:hAnsi="Verdana"/>
      <w:lang w:eastAsia="en-US" w:val="en-US"/>
    </w:rPr>
  </w:style>
  <w:style w:type="paragraph" w:styleId="CarattereCarattere1" w:customStyle="1">
    <w:name w:val="Carattere Carattere1"/>
    <w:basedOn w:val="Normale"/>
    <w:rsid w:val="002E2FAE"/>
    <w:pPr>
      <w:widowControl w:val="1"/>
      <w:autoSpaceDE w:val="1"/>
      <w:autoSpaceDN w:val="1"/>
      <w:adjustRightInd w:val="1"/>
      <w:spacing w:after="160" w:line="240" w:lineRule="exact"/>
    </w:pPr>
    <w:rPr>
      <w:rFonts w:ascii="Verdana" w:cs="Times New Roman" w:hAnsi="Verdana"/>
      <w:lang w:eastAsia="en-US" w:val="en-US"/>
    </w:rPr>
  </w:style>
  <w:style w:type="character" w:styleId="Rimandocommento">
    <w:name w:val="annotation reference"/>
    <w:semiHidden w:val="1"/>
    <w:rsid w:val="00FC49C8"/>
    <w:rPr>
      <w:sz w:val="16"/>
      <w:szCs w:val="16"/>
    </w:rPr>
  </w:style>
  <w:style w:type="paragraph" w:styleId="Testocommento">
    <w:name w:val="annotation text"/>
    <w:basedOn w:val="Normale"/>
    <w:semiHidden w:val="1"/>
    <w:rsid w:val="00FC49C8"/>
  </w:style>
  <w:style w:type="paragraph" w:styleId="Soggettocommento">
    <w:name w:val="annotation subject"/>
    <w:basedOn w:val="Testocommento"/>
    <w:next w:val="Testocommento"/>
    <w:semiHidden w:val="1"/>
    <w:rsid w:val="00FC49C8"/>
    <w:rPr>
      <w:b w:val="1"/>
      <w:bCs w:val="1"/>
    </w:rPr>
  </w:style>
  <w:style w:type="paragraph" w:styleId="Elencochiaro-Colore31" w:customStyle="1">
    <w:name w:val="Elenco chiaro - Colore 31"/>
    <w:hidden w:val="1"/>
    <w:uiPriority w:val="99"/>
    <w:semiHidden w:val="1"/>
    <w:rsid w:val="00DC188D"/>
    <w:rPr>
      <w:rFonts w:ascii="Arial" w:cs="Arial" w:hAnsi="Arial"/>
    </w:rPr>
  </w:style>
  <w:style w:type="paragraph" w:styleId="Corpodeltesto2">
    <w:name w:val="Body Text 2"/>
    <w:basedOn w:val="Normale"/>
    <w:rsid w:val="00151E0C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styleId="CharCharCarattereCarattereCharChar" w:customStyle="1">
    <w:name w:val="Char Char Carattere Carattere Char Char"/>
    <w:basedOn w:val="Normale"/>
    <w:rsid w:val="005D5378"/>
    <w:pPr>
      <w:widowControl w:val="1"/>
      <w:autoSpaceDE w:val="1"/>
      <w:autoSpaceDN w:val="1"/>
      <w:adjustRightInd w:val="1"/>
      <w:spacing w:after="160" w:line="240" w:lineRule="exact"/>
    </w:pPr>
    <w:rPr>
      <w:rFonts w:ascii="Verdana" w:cs="Times New Roman" w:hAnsi="Verdana"/>
      <w:lang w:eastAsia="en-US" w:val="en-US"/>
    </w:rPr>
  </w:style>
  <w:style w:type="paragraph" w:styleId="Corpodeltestocontinuo" w:customStyle="1">
    <w:name w:val="Corpo del testo continuo"/>
    <w:basedOn w:val="Corpotesto"/>
    <w:rsid w:val="007A7331"/>
    <w:pPr>
      <w:keepNext w:val="1"/>
      <w:widowControl w:val="1"/>
      <w:autoSpaceDE w:val="1"/>
      <w:autoSpaceDN w:val="1"/>
      <w:adjustRightInd w:val="1"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styleId="PidipaginaCarattere" w:customStyle="1">
    <w:name w:val="Piè di pagina Carattere"/>
    <w:link w:val="Pidipagina"/>
    <w:uiPriority w:val="99"/>
    <w:rsid w:val="00A37092"/>
    <w:rPr>
      <w:rFonts w:ascii="Arial" w:cs="Arial" w:hAnsi="Arial"/>
    </w:rPr>
  </w:style>
  <w:style w:type="paragraph" w:styleId="Mappadocumento">
    <w:name w:val="Document Map"/>
    <w:basedOn w:val="Normale"/>
    <w:semiHidden w:val="1"/>
    <w:rsid w:val="00127F68"/>
    <w:pPr>
      <w:shd w:color="auto" w:fill="000080" w:val="clear"/>
    </w:pPr>
    <w:rPr>
      <w:rFonts w:ascii="Tahoma" w:cs="Tahoma" w:hAnsi="Tahoma"/>
    </w:rPr>
  </w:style>
  <w:style w:type="table" w:styleId="Grigliatabella">
    <w:name w:val="Table Grid"/>
    <w:basedOn w:val="Tabellanormale"/>
    <w:rsid w:val="0083682F"/>
    <w:pPr>
      <w:widowControl w:val="0"/>
      <w:autoSpaceDE w:val="0"/>
      <w:autoSpaceDN w:val="0"/>
      <w:adjustRightInd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styleId="Default" w:customStyle="1">
    <w:name w:val="Default"/>
    <w:rsid w:val="00C64E2D"/>
    <w:pPr>
      <w:widowControl w:val="0"/>
      <w:suppressAutoHyphens w:val="1"/>
      <w:autoSpaceDE w:val="0"/>
    </w:pPr>
    <w:rPr>
      <w:rFonts w:ascii="Arial" w:cs="Arial" w:hAnsi="Arial"/>
      <w:color w:val="000000"/>
      <w:sz w:val="24"/>
      <w:szCs w:val="24"/>
      <w:lang w:eastAsia="ar-SA" w:val="fr-FR"/>
    </w:rPr>
  </w:style>
  <w:style w:type="character" w:styleId="IntestazioneCarattere" w:customStyle="1">
    <w:name w:val="Intestazione Carattere"/>
    <w:link w:val="Intestazione"/>
    <w:rsid w:val="00277BAE"/>
    <w:rPr>
      <w:rFonts w:ascii="Arial" w:cs="Arial" w:hAnsi="Arial"/>
    </w:rPr>
  </w:style>
  <w:style w:type="character" w:styleId="Titolo2Carattere" w:customStyle="1">
    <w:name w:val="Titolo 2 Carattere"/>
    <w:link w:val="Titolo2"/>
    <w:uiPriority w:val="9"/>
    <w:semiHidden w:val="1"/>
    <w:rsid w:val="00F41688"/>
    <w:rPr>
      <w:rFonts w:ascii="Calibri" w:cs="Times New Roman" w:eastAsia="MS Gothic" w:hAnsi="Calibri"/>
      <w:b w:val="1"/>
      <w:bCs w:val="1"/>
      <w:i w:val="1"/>
      <w:iCs w:val="1"/>
      <w:sz w:val="28"/>
      <w:szCs w:val="28"/>
    </w:rPr>
  </w:style>
  <w:style w:type="paragraph" w:styleId="NormaleWeb">
    <w:name w:val="Normal (Web)"/>
    <w:basedOn w:val="Normale"/>
    <w:uiPriority w:val="99"/>
    <w:unhideWhenUsed w:val="1"/>
    <w:rsid w:val="00F41688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" w:cs="Times New Roman" w:hAnsi="Times"/>
    </w:rPr>
  </w:style>
  <w:style w:type="character" w:styleId="Enfasigrassetto">
    <w:name w:val="Strong"/>
    <w:uiPriority w:val="22"/>
    <w:qFormat w:val="1"/>
    <w:rsid w:val="00F41688"/>
    <w:rPr>
      <w:b w:val="1"/>
      <w:bCs w:val="1"/>
    </w:rPr>
  </w:style>
  <w:style w:type="character" w:styleId="Enfasicorsivo">
    <w:name w:val="Emphasis"/>
    <w:uiPriority w:val="20"/>
    <w:qFormat w:val="1"/>
    <w:rsid w:val="00F41688"/>
    <w:rPr>
      <w:i w:val="1"/>
      <w:iCs w:val="1"/>
    </w:rPr>
  </w:style>
  <w:style w:type="paragraph" w:styleId="txbfirstparagraph" w:customStyle="1">
    <w:name w:val="txb_first_paragraph"/>
    <w:basedOn w:val="Normale"/>
    <w:rsid w:val="00270947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mpa@mediamentecomunicazione.i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1zooS66AkHeZfUBOseKM2dNCNg==">CgMxLjAaGwoBMBIWChQIB0IQCgdWZXJkYW5hEgVBcmlhbDgAciExRUQ1OGhURWdlVm84OVhLVm5tLWZVTUpPYVNYUXBPNks=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2023-11-23T12:13:00Z</dcterms:created>
  <dc:creator>GBBPER</dc:creator>
</cp:coreProperties>
</file>