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C118" w14:textId="1CDC75FE" w:rsidR="00F5254D" w:rsidRDefault="00F5254D" w:rsidP="00F5254D">
      <w:pPr>
        <w:rPr>
          <w:b/>
          <w:bCs/>
        </w:rPr>
      </w:pPr>
      <w:bookmarkStart w:id="0" w:name="_Hlk158105199"/>
      <w:r w:rsidRPr="00F5254D">
        <w:rPr>
          <w:b/>
          <w:bCs/>
        </w:rPr>
        <w:t xml:space="preserve">Fulcrum: </w:t>
      </w:r>
      <w:r w:rsidR="00342A52">
        <w:rPr>
          <w:b/>
          <w:bCs/>
        </w:rPr>
        <w:t>C</w:t>
      </w:r>
      <w:r w:rsidRPr="00F5254D">
        <w:rPr>
          <w:b/>
          <w:bCs/>
        </w:rPr>
        <w:t>ambiamento climatico, la soluzione</w:t>
      </w:r>
      <w:r w:rsidR="00342A52">
        <w:rPr>
          <w:b/>
          <w:bCs/>
        </w:rPr>
        <w:t xml:space="preserve"> in portafoglio</w:t>
      </w:r>
      <w:r w:rsidRPr="00F5254D">
        <w:rPr>
          <w:b/>
          <w:bCs/>
        </w:rPr>
        <w:t xml:space="preserve"> non è meno energia e più tecnologia</w:t>
      </w:r>
    </w:p>
    <w:p w14:paraId="4BE757A6" w14:textId="19CF62EF" w:rsidR="00F5254D" w:rsidRPr="00553636" w:rsidRDefault="00F5254D" w:rsidP="00F5254D">
      <w:r w:rsidRPr="00553636">
        <w:t xml:space="preserve">A cura di </w:t>
      </w:r>
      <w:r w:rsidRPr="00553636">
        <w:rPr>
          <w:b/>
          <w:bCs/>
        </w:rPr>
        <w:t>Iancu Daramus, head of sustainability, Fulcrum</w:t>
      </w:r>
      <w:r w:rsidR="00AE0044">
        <w:rPr>
          <w:b/>
          <w:bCs/>
        </w:rPr>
        <w:t xml:space="preserve">, </w:t>
      </w:r>
      <w:r w:rsidRPr="00553636">
        <w:rPr>
          <w:b/>
          <w:bCs/>
        </w:rPr>
        <w:t xml:space="preserve">asset manager rappresentato in Italia </w:t>
      </w:r>
      <w:r w:rsidR="00B0742D" w:rsidRPr="00553636">
        <w:rPr>
          <w:b/>
          <w:bCs/>
        </w:rPr>
        <w:t xml:space="preserve">da </w:t>
      </w:r>
      <w:r w:rsidRPr="00553636">
        <w:rPr>
          <w:b/>
          <w:bCs/>
        </w:rPr>
        <w:t>Amchor IS</w:t>
      </w:r>
    </w:p>
    <w:p w14:paraId="608D0F63" w14:textId="50C05F9C" w:rsidR="00F5254D" w:rsidRPr="00F5254D" w:rsidRDefault="00CD371A" w:rsidP="00F5254D">
      <w:r w:rsidRPr="00553636">
        <w:rPr>
          <w:color w:val="FF0000"/>
        </w:rPr>
        <w:br/>
      </w:r>
      <w:r w:rsidR="00F5254D" w:rsidRPr="00F5254D">
        <w:t xml:space="preserve">"Mai attraversare un fiume che è profondo in media un metro e mezzo", recita un </w:t>
      </w:r>
      <w:r w:rsidR="00B0742D">
        <w:t>noto</w:t>
      </w:r>
      <w:r w:rsidR="00F5254D" w:rsidRPr="00F5254D">
        <w:t xml:space="preserve"> detto. Potremmo anche dire: "Diffidate delle soluzioni di investimento che sono 'verdi' solo in media". Su un portafoglio di circa 2</w:t>
      </w:r>
      <w:r w:rsidR="006713E4">
        <w:t>.</w:t>
      </w:r>
      <w:r w:rsidR="00F5254D" w:rsidRPr="00F5254D">
        <w:t xml:space="preserve">000 titoli quotati in </w:t>
      </w:r>
      <w:r w:rsidR="0073198F">
        <w:t>B</w:t>
      </w:r>
      <w:r w:rsidR="00F5254D" w:rsidRPr="00F5254D">
        <w:t>orsa, l'esclusione di circa 50 società può dimezzare l'impronta di carbonio media del portafoglio. Ma se gli altri 1</w:t>
      </w:r>
      <w:r w:rsidR="006713E4">
        <w:t>.</w:t>
      </w:r>
      <w:r w:rsidR="00F5254D" w:rsidRPr="00F5254D">
        <w:t>500</w:t>
      </w:r>
      <w:r w:rsidR="00B0742D">
        <w:t xml:space="preserve"> titoli</w:t>
      </w:r>
      <w:r w:rsidR="00F5254D" w:rsidRPr="00F5254D">
        <w:t xml:space="preserve"> </w:t>
      </w:r>
      <w:r w:rsidR="006713E4">
        <w:t>restano</w:t>
      </w:r>
      <w:r w:rsidR="00F5254D" w:rsidRPr="00F5254D">
        <w:t xml:space="preserve"> gli stessi, si tratta</w:t>
      </w:r>
      <w:r w:rsidR="006713E4">
        <w:t xml:space="preserve"> sul serio</w:t>
      </w:r>
      <w:r w:rsidR="00F5254D" w:rsidRPr="00F5254D">
        <w:t xml:space="preserve"> di una soluzione sostenibile? </w:t>
      </w:r>
      <w:r w:rsidR="00F5254D" w:rsidRPr="007E2759">
        <w:rPr>
          <w:b/>
          <w:bCs/>
        </w:rPr>
        <w:t>Modificare marginalmente le allocazioni escludendo solo una manciata di società o settori non è sufficiente a incoraggiare la decarbonizzazione dell'economia reale</w:t>
      </w:r>
      <w:r w:rsidR="00F5254D" w:rsidRPr="00F5254D">
        <w:t xml:space="preserve">, </w:t>
      </w:r>
      <w:r w:rsidR="006713E4">
        <w:t>mentre</w:t>
      </w:r>
      <w:r w:rsidR="00F5254D" w:rsidRPr="00F5254D">
        <w:t xml:space="preserve"> la conseguente perdita di diversificazione potrebbe non essere interessante per molti investitori.</w:t>
      </w:r>
    </w:p>
    <w:p w14:paraId="35C59677" w14:textId="5EF8DC47" w:rsidR="00F5254D" w:rsidRPr="00F5254D" w:rsidRDefault="00322981" w:rsidP="00F5254D">
      <w:r w:rsidRPr="00322981">
        <w:rPr>
          <w:u w:val="single"/>
        </w:rPr>
        <w:t>I limiti dell’approccio ristretto</w:t>
      </w:r>
      <w:r>
        <w:br/>
      </w:r>
      <w:r w:rsidR="00F5254D" w:rsidRPr="00F5254D">
        <w:t xml:space="preserve">Questo </w:t>
      </w:r>
      <w:r w:rsidR="00F5254D" w:rsidRPr="007E2759">
        <w:rPr>
          <w:b/>
          <w:bCs/>
        </w:rPr>
        <w:t xml:space="preserve">approccio ristretto presenta diversi problemi. In primo luogo, l'attenzione eccessivamente </w:t>
      </w:r>
      <w:r w:rsidR="00B0742D" w:rsidRPr="007E2759">
        <w:rPr>
          <w:b/>
          <w:bCs/>
        </w:rPr>
        <w:t>focalizzata su</w:t>
      </w:r>
      <w:r w:rsidR="00F5254D" w:rsidRPr="007E2759">
        <w:rPr>
          <w:b/>
          <w:bCs/>
        </w:rPr>
        <w:t xml:space="preserve"> </w:t>
      </w:r>
      <w:r w:rsidR="0073198F">
        <w:rPr>
          <w:b/>
          <w:bCs/>
        </w:rPr>
        <w:t>pochi titoli non virtuosi</w:t>
      </w:r>
      <w:r w:rsidR="00F5254D" w:rsidRPr="00F5254D">
        <w:t>. Nonostante alcuni progressi e l'introduzione di politiche climatiche più incisive, il surriscaldamento globale è destinato a raggiungere circa 2-3⁰C. Per evitare alcuni dei rischi associati</w:t>
      </w:r>
      <w:r w:rsidR="009D2EB4">
        <w:t xml:space="preserve">, </w:t>
      </w:r>
      <w:r w:rsidR="00F5254D" w:rsidRPr="00F5254D">
        <w:t xml:space="preserve">saranno necessari ulteriori tagli alle emissioni di gas serra e ulteriori innovazioni tecnologiche, entrambi fattori che possono avere conseguenze di vasta portata per tutti i settori, e che richiedono un'azione concertata </w:t>
      </w:r>
      <w:r w:rsidR="0073198F">
        <w:t>in</w:t>
      </w:r>
      <w:r w:rsidR="00F5254D" w:rsidRPr="00F5254D">
        <w:t xml:space="preserve"> tutti i settori, non solo quelli del petrolio</w:t>
      </w:r>
      <w:r w:rsidR="00B0742D">
        <w:t>,</w:t>
      </w:r>
      <w:r w:rsidR="00F5254D" w:rsidRPr="00F5254D">
        <w:t xml:space="preserve"> del gas e delle utility. Certo, </w:t>
      </w:r>
      <w:r w:rsidR="0073198F">
        <w:t>ce ne sono alcuni</w:t>
      </w:r>
      <w:r w:rsidR="00F5254D" w:rsidRPr="00F5254D">
        <w:t xml:space="preserve"> che gli investitori non desiderano possedere per motivi etici personali, come il tabacco o le armi controverse. </w:t>
      </w:r>
      <w:r w:rsidR="00F5254D" w:rsidRPr="00322981">
        <w:t>Ma la sfida climatica è molto più ampia.</w:t>
      </w:r>
      <w:r w:rsidR="00CD371A">
        <w:rPr>
          <w:color w:val="FF0000"/>
        </w:rPr>
        <w:br/>
      </w:r>
      <w:r w:rsidRPr="00553636">
        <w:rPr>
          <w:color w:val="FF0000"/>
        </w:rPr>
        <w:br/>
      </w:r>
      <w:r w:rsidR="00F5254D" w:rsidRPr="00F5254D">
        <w:t xml:space="preserve">In secondo luogo, l'attenzione al passato. È necessaria una misura che tenga conto non solo dei grandi </w:t>
      </w:r>
      <w:r w:rsidR="00CD371A">
        <w:t>emittenti</w:t>
      </w:r>
      <w:r w:rsidR="00F5254D" w:rsidRPr="00F5254D">
        <w:t xml:space="preserve"> di </w:t>
      </w:r>
      <w:r w:rsidR="0073198F">
        <w:t>anidride carbonica</w:t>
      </w:r>
      <w:r w:rsidR="0073198F" w:rsidRPr="00F5254D">
        <w:t xml:space="preserve"> </w:t>
      </w:r>
      <w:r w:rsidR="00F5254D" w:rsidRPr="00F5254D">
        <w:t>di oggi - o meglio, di ieri, dati i comuni ritardi nella raccolta dei dati - ma anche delle probabili emissioni del futuro. I titoli tecnologici, ad esempio, sono spesso preferiti da molti fondi con marchio di sostenibilità, a scapito di settori a più alto contenuto di carbonio come il petrolio</w:t>
      </w:r>
      <w:r w:rsidR="007E2759">
        <w:t>,</w:t>
      </w:r>
      <w:r w:rsidR="00F5254D" w:rsidRPr="00F5254D">
        <w:t xml:space="preserve"> il gas o le utility. Eppure</w:t>
      </w:r>
      <w:r w:rsidR="009D2EB4" w:rsidRPr="007E2759">
        <w:rPr>
          <w:b/>
          <w:bCs/>
        </w:rPr>
        <w:t>,</w:t>
      </w:r>
      <w:r w:rsidR="00F5254D" w:rsidRPr="007E2759">
        <w:rPr>
          <w:b/>
          <w:bCs/>
        </w:rPr>
        <w:t xml:space="preserve"> </w:t>
      </w:r>
      <w:r w:rsidR="00553636">
        <w:rPr>
          <w:b/>
          <w:bCs/>
        </w:rPr>
        <w:t>le emissioni a livello globale dei</w:t>
      </w:r>
      <w:r w:rsidR="00F5254D" w:rsidRPr="007E2759">
        <w:rPr>
          <w:b/>
          <w:bCs/>
        </w:rPr>
        <w:t xml:space="preserve"> data center </w:t>
      </w:r>
      <w:r w:rsidR="00553636">
        <w:rPr>
          <w:b/>
          <w:bCs/>
        </w:rPr>
        <w:t xml:space="preserve">sono più elevate di quelle </w:t>
      </w:r>
      <w:r w:rsidR="00F5254D" w:rsidRPr="007E2759">
        <w:rPr>
          <w:b/>
          <w:bCs/>
        </w:rPr>
        <w:t>dell'aviazione. E questa impronta potrebbe crescere ancora di più in futuro</w:t>
      </w:r>
      <w:r w:rsidR="00F5254D" w:rsidRPr="00F5254D">
        <w:t xml:space="preserve"> (ad esempio, </w:t>
      </w:r>
      <w:r w:rsidR="007E2759">
        <w:t>basti considerare</w:t>
      </w:r>
      <w:r w:rsidR="00F5254D" w:rsidRPr="00F5254D">
        <w:t xml:space="preserve"> i requisiti energetici dei modelli di intelligenza artificiale e delle criptovalute). D'altra parte, è noto che </w:t>
      </w:r>
      <w:r w:rsidR="00F5254D" w:rsidRPr="007E2759">
        <w:rPr>
          <w:b/>
          <w:bCs/>
        </w:rPr>
        <w:t>alcune aziende industriali</w:t>
      </w:r>
      <w:r w:rsidR="00F5254D" w:rsidRPr="00F5254D">
        <w:t xml:space="preserve"> </w:t>
      </w:r>
      <w:r w:rsidR="00553636">
        <w:rPr>
          <w:rFonts w:cstheme="minorHAnsi"/>
        </w:rPr>
        <w:t>-</w:t>
      </w:r>
      <w:r w:rsidR="00F5254D" w:rsidRPr="00F5254D">
        <w:t xml:space="preserve"> come i produttori di componenti per l'energia pulita </w:t>
      </w:r>
      <w:r w:rsidR="00553636">
        <w:rPr>
          <w:rFonts w:cstheme="minorHAnsi"/>
        </w:rPr>
        <w:t xml:space="preserve">- </w:t>
      </w:r>
      <w:r w:rsidR="00F5254D" w:rsidRPr="007E2759">
        <w:rPr>
          <w:b/>
          <w:bCs/>
        </w:rPr>
        <w:t>possono avere un'impronta di carbonio elevata, anche se il loro contributo sta chiaramente riducendo le emissioni del sistema nel suo complesso</w:t>
      </w:r>
      <w:r w:rsidR="00F5254D" w:rsidRPr="00F5254D">
        <w:t>.</w:t>
      </w:r>
    </w:p>
    <w:p w14:paraId="782A13AA" w14:textId="3DB9A61A" w:rsidR="00F5254D" w:rsidRPr="00F5254D" w:rsidRDefault="00322981" w:rsidP="00F5254D">
      <w:r w:rsidRPr="00322981">
        <w:rPr>
          <w:u w:val="single"/>
        </w:rPr>
        <w:t xml:space="preserve">L’importanza di allineare il portafoglio al Net </w:t>
      </w:r>
      <w:r>
        <w:rPr>
          <w:u w:val="single"/>
        </w:rPr>
        <w:t>Z</w:t>
      </w:r>
      <w:r w:rsidRPr="00322981">
        <w:rPr>
          <w:u w:val="single"/>
        </w:rPr>
        <w:t>ero</w:t>
      </w:r>
      <w:r w:rsidR="00F5254D" w:rsidRPr="00322981">
        <w:br/>
      </w:r>
      <w:r w:rsidR="00F5254D" w:rsidRPr="00F5254D">
        <w:t xml:space="preserve">Al di là dei settori buoni e cattivi, una misura dell'aumento implicito della temperatura può aiutare gli investitori a identificare le singole società che stanno adottando misure per allineare le loro attività agli obiettivi dell'Accordo di Parigi di limitare il surriscaldamento globale a non più di 2⁰C. </w:t>
      </w:r>
      <w:r w:rsidR="00F5254D" w:rsidRPr="007E2759">
        <w:rPr>
          <w:b/>
          <w:bCs/>
        </w:rPr>
        <w:t>Attingendo a diversi fornitori di dati, gli investitori possono costruire un portafoglio diversificato</w:t>
      </w:r>
      <w:r w:rsidR="00F5254D" w:rsidRPr="00F5254D">
        <w:t xml:space="preserve"> e</w:t>
      </w:r>
      <w:r w:rsidR="009D2EB4">
        <w:t>,</w:t>
      </w:r>
      <w:r w:rsidR="00F5254D" w:rsidRPr="00F5254D">
        <w:t xml:space="preserve"> quindi</w:t>
      </w:r>
      <w:r w:rsidR="009D2EB4">
        <w:t>,</w:t>
      </w:r>
      <w:r w:rsidR="00F5254D" w:rsidRPr="00F5254D">
        <w:t xml:space="preserve"> </w:t>
      </w:r>
      <w:r w:rsidR="00F5254D" w:rsidRPr="007E2759">
        <w:rPr>
          <w:b/>
          <w:bCs/>
        </w:rPr>
        <w:t>allineare una parte fondamentale della loro allocazione azionaria all</w:t>
      </w:r>
      <w:r w:rsidR="00331CB6" w:rsidRPr="007E2759">
        <w:rPr>
          <w:b/>
          <w:bCs/>
        </w:rPr>
        <w:t xml:space="preserve">a traiettoria che porta a </w:t>
      </w:r>
      <w:r w:rsidR="00F5254D" w:rsidRPr="007E2759">
        <w:rPr>
          <w:b/>
          <w:bCs/>
        </w:rPr>
        <w:t xml:space="preserve">emissioni nette </w:t>
      </w:r>
      <w:r w:rsidRPr="007E2759">
        <w:rPr>
          <w:b/>
          <w:bCs/>
        </w:rPr>
        <w:t xml:space="preserve">pari a </w:t>
      </w:r>
      <w:r w:rsidR="00F5254D" w:rsidRPr="007E2759">
        <w:rPr>
          <w:b/>
          <w:bCs/>
        </w:rPr>
        <w:t>zero</w:t>
      </w:r>
      <w:r w:rsidR="00F5254D" w:rsidRPr="00F5254D">
        <w:t>. Questo può essere combinato con un approccio tematico, che aiuta gli investitori a comprendere meglio le sfumature di ciascuna azienda e a canalizzare direttamente il capitale verso determinate soluzioni. Nessuna azienda è perfetta, per questo è importante impegnarsi con le imprese</w:t>
      </w:r>
      <w:r w:rsidR="00553636" w:rsidRPr="00F5254D">
        <w:t xml:space="preserve"> </w:t>
      </w:r>
      <w:r w:rsidR="00553636">
        <w:rPr>
          <w:rFonts w:cstheme="minorHAnsi"/>
        </w:rPr>
        <w:t>-</w:t>
      </w:r>
      <w:r w:rsidR="00F5254D" w:rsidRPr="00F5254D">
        <w:t xml:space="preserve"> in incontri individuali o congiunti, insieme ad altri investitori </w:t>
      </w:r>
      <w:r w:rsidR="00553636">
        <w:rPr>
          <w:rFonts w:cstheme="minorHAnsi"/>
        </w:rPr>
        <w:t>-</w:t>
      </w:r>
      <w:r w:rsidR="00F5254D" w:rsidRPr="00F5254D">
        <w:t xml:space="preserve"> per incoraggiarle a fare un passo avanti nella sostenibilità.</w:t>
      </w:r>
    </w:p>
    <w:p w14:paraId="3D322A9B" w14:textId="22846E37" w:rsidR="00EC2BE0" w:rsidRPr="00F5254D" w:rsidRDefault="00F5254D">
      <w:r w:rsidRPr="00F5254D">
        <w:t xml:space="preserve">Mettere insieme tutti questi </w:t>
      </w:r>
      <w:r w:rsidR="00553636" w:rsidRPr="00F5254D">
        <w:t>elementi</w:t>
      </w:r>
      <w:r w:rsidR="00553636">
        <w:t xml:space="preserve"> - </w:t>
      </w:r>
      <w:r w:rsidRPr="00F5254D">
        <w:t xml:space="preserve">diversificazione, filosofia lungimirante, combinazione di più dati, approccio tematico e impegno </w:t>
      </w:r>
      <w:r w:rsidR="00553636">
        <w:t>-</w:t>
      </w:r>
      <w:r w:rsidRPr="00F5254D">
        <w:t xml:space="preserve"> contribuisce a creare una soluzione d'investimento che può aiutare a mettere le questioni climatiche al centro della costruzione del portafoglio. Riteniamo che ciò sia molto promettente per contribuire a incrementare il capitale necessario per affrontare questa sfida epocale.</w:t>
      </w:r>
      <w:bookmarkEnd w:id="0"/>
    </w:p>
    <w:sectPr w:rsidR="00EC2BE0" w:rsidRPr="00F52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4D"/>
    <w:rsid w:val="00322981"/>
    <w:rsid w:val="00331CB6"/>
    <w:rsid w:val="00342A52"/>
    <w:rsid w:val="00553636"/>
    <w:rsid w:val="006713E4"/>
    <w:rsid w:val="0073198F"/>
    <w:rsid w:val="007E2759"/>
    <w:rsid w:val="009D2EB4"/>
    <w:rsid w:val="00A81024"/>
    <w:rsid w:val="00AE0044"/>
    <w:rsid w:val="00B0742D"/>
    <w:rsid w:val="00B905BB"/>
    <w:rsid w:val="00CD371A"/>
    <w:rsid w:val="00EC2BE0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CB82"/>
  <w15:chartTrackingRefBased/>
  <w15:docId w15:val="{26EC0BD9-D48A-4EE0-8951-9EEFCC3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54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B9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Diana Ferla</cp:lastModifiedBy>
  <cp:revision>7</cp:revision>
  <dcterms:created xsi:type="dcterms:W3CDTF">2024-01-03T10:50:00Z</dcterms:created>
  <dcterms:modified xsi:type="dcterms:W3CDTF">2024-02-06T08:50:00Z</dcterms:modified>
</cp:coreProperties>
</file>