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13CD" w14:textId="7A819653" w:rsidR="00D541F7" w:rsidRPr="003B0836" w:rsidRDefault="00D541F7" w:rsidP="00D541F7">
      <w:pPr>
        <w:rPr>
          <w:b/>
          <w:bCs/>
        </w:rPr>
      </w:pPr>
      <w:r w:rsidRPr="003B0836">
        <w:rPr>
          <w:b/>
          <w:bCs/>
        </w:rPr>
        <w:t xml:space="preserve">T. Rowe Price: </w:t>
      </w:r>
      <w:r w:rsidR="00206E99">
        <w:rPr>
          <w:b/>
          <w:bCs/>
        </w:rPr>
        <w:t>Bce</w:t>
      </w:r>
      <w:r w:rsidR="008A7AE2">
        <w:rPr>
          <w:b/>
          <w:bCs/>
        </w:rPr>
        <w:t>,</w:t>
      </w:r>
      <w:r w:rsidR="003B0836">
        <w:rPr>
          <w:b/>
          <w:bCs/>
        </w:rPr>
        <w:t xml:space="preserve"> s</w:t>
      </w:r>
      <w:r w:rsidR="003B0836" w:rsidRPr="003B0836">
        <w:rPr>
          <w:b/>
          <w:bCs/>
        </w:rPr>
        <w:t xml:space="preserve">alari </w:t>
      </w:r>
      <w:r w:rsidR="00206E99">
        <w:rPr>
          <w:b/>
          <w:bCs/>
        </w:rPr>
        <w:t xml:space="preserve">Eurozona </w:t>
      </w:r>
      <w:r w:rsidR="003B0836" w:rsidRPr="003B0836">
        <w:rPr>
          <w:b/>
          <w:bCs/>
        </w:rPr>
        <w:t>continueranno</w:t>
      </w:r>
      <w:r w:rsidR="003B0836">
        <w:rPr>
          <w:b/>
          <w:bCs/>
        </w:rPr>
        <w:t xml:space="preserve"> a crescere costringendo a rinviare tagli</w:t>
      </w:r>
      <w:r w:rsidR="00206E99">
        <w:rPr>
          <w:b/>
          <w:bCs/>
        </w:rPr>
        <w:t>o</w:t>
      </w:r>
      <w:r w:rsidR="003B0836">
        <w:rPr>
          <w:b/>
          <w:bCs/>
        </w:rPr>
        <w:t xml:space="preserve"> dei tassi</w:t>
      </w:r>
    </w:p>
    <w:p w14:paraId="5817B619" w14:textId="77777777" w:rsidR="00D541F7" w:rsidRDefault="00D541F7" w:rsidP="00D541F7">
      <w:pPr>
        <w:spacing w:after="120" w:line="264" w:lineRule="auto"/>
        <w:rPr>
          <w:lang w:val="en-GB"/>
        </w:rPr>
      </w:pPr>
      <w:r>
        <w:rPr>
          <w:lang w:val="en-GB"/>
        </w:rPr>
        <w:t xml:space="preserve">A </w:t>
      </w:r>
      <w:proofErr w:type="spellStart"/>
      <w:r>
        <w:rPr>
          <w:lang w:val="en-GB"/>
        </w:rPr>
        <w:t>cura</w:t>
      </w:r>
      <w:proofErr w:type="spellEnd"/>
      <w:r>
        <w:rPr>
          <w:lang w:val="en-GB"/>
        </w:rPr>
        <w:t xml:space="preserve"> di </w:t>
      </w:r>
      <w:r>
        <w:rPr>
          <w:b/>
          <w:bCs/>
          <w:lang w:val="en-GB"/>
        </w:rPr>
        <w:t xml:space="preserve">Tomasz </w:t>
      </w:r>
      <w:proofErr w:type="spellStart"/>
      <w:r>
        <w:rPr>
          <w:b/>
          <w:bCs/>
          <w:lang w:val="en-GB"/>
        </w:rPr>
        <w:t>Wieladek</w:t>
      </w:r>
      <w:proofErr w:type="spellEnd"/>
      <w:r>
        <w:rPr>
          <w:b/>
          <w:bCs/>
          <w:lang w:val="en-GB"/>
        </w:rPr>
        <w:t>, Chief European Economist, T. Rowe Price</w:t>
      </w:r>
    </w:p>
    <w:p w14:paraId="25122E36" w14:textId="77777777" w:rsidR="00D541F7" w:rsidRDefault="00D541F7" w:rsidP="00D541F7">
      <w:pPr>
        <w:rPr>
          <w:b/>
          <w:bCs/>
          <w:color w:val="FF0000"/>
          <w:lang w:val="en-US"/>
        </w:rPr>
      </w:pPr>
    </w:p>
    <w:p w14:paraId="6E0729BA" w14:textId="00B7A9DE" w:rsidR="00D541F7" w:rsidRPr="003B0836" w:rsidRDefault="00D541F7" w:rsidP="00D541F7">
      <w:r w:rsidRPr="003B0836">
        <w:t xml:space="preserve">La crescita salariale negoziata nell'area euro mostra una crescita salariale persistente al di sopra dell'inflazione target </w:t>
      </w:r>
      <w:r w:rsidR="003B0836">
        <w:t>d</w:t>
      </w:r>
      <w:r w:rsidRPr="003B0836">
        <w:t xml:space="preserve">el </w:t>
      </w:r>
      <w:r w:rsidR="003B0836">
        <w:t>primo</w:t>
      </w:r>
      <w:r w:rsidRPr="003B0836">
        <w:t xml:space="preserve"> semestre 2024</w:t>
      </w:r>
      <w:r w:rsidR="003B0836">
        <w:t>.</w:t>
      </w:r>
    </w:p>
    <w:p w14:paraId="45A80D05" w14:textId="3AE1B96A" w:rsidR="00D541F7" w:rsidRPr="00D541F7" w:rsidRDefault="00D541F7" w:rsidP="00D541F7">
      <w:r w:rsidRPr="00D541F7">
        <w:t>L'indice dei salari negoziati nell'area dell'euro della B</w:t>
      </w:r>
      <w:r w:rsidR="00954C30">
        <w:t>ce</w:t>
      </w:r>
      <w:r w:rsidRPr="00D541F7">
        <w:t xml:space="preserve"> è aumentato </w:t>
      </w:r>
      <w:r w:rsidR="00954C30">
        <w:t xml:space="preserve">su base annua </w:t>
      </w:r>
      <w:r w:rsidRPr="00D541F7">
        <w:t xml:space="preserve">del 4,5% </w:t>
      </w:r>
      <w:r w:rsidR="00954C30">
        <w:t>nel</w:t>
      </w:r>
      <w:r w:rsidRPr="00D541F7">
        <w:t xml:space="preserve"> </w:t>
      </w:r>
      <w:r w:rsidR="00954C30">
        <w:t>quarto</w:t>
      </w:r>
      <w:r w:rsidRPr="00D541F7">
        <w:t xml:space="preserve"> trimestre 2023. Il dato è in calo rispetto al 4,7% del terzo trimestre 2023. Tuttavia, </w:t>
      </w:r>
      <w:r w:rsidRPr="003B0836">
        <w:rPr>
          <w:b/>
          <w:bCs/>
        </w:rPr>
        <w:t>il dato sarebbe stato più alto se nel calcolo fossero stati inclusi tutti gli aumenti una tantum in Germania</w:t>
      </w:r>
      <w:r w:rsidRPr="00D541F7">
        <w:t xml:space="preserve">. Ieri, l'indice della Bundesbank è aumentato del 3,3% a dicembre e del 3,6% nel </w:t>
      </w:r>
      <w:r w:rsidR="00954C30">
        <w:t>quarto</w:t>
      </w:r>
      <w:r w:rsidRPr="00D541F7">
        <w:t xml:space="preserve"> trimestre 2023</w:t>
      </w:r>
      <w:r w:rsidR="008A7AE2">
        <w:t>, su base annua</w:t>
      </w:r>
      <w:r w:rsidRPr="00D541F7">
        <w:t xml:space="preserve">. Ma la Bundesbank ha dichiarato che </w:t>
      </w:r>
      <w:r w:rsidRPr="003B0836">
        <w:rPr>
          <w:b/>
          <w:bCs/>
        </w:rPr>
        <w:t xml:space="preserve">il pagamento una tantum di 1.800 euro in alcune parti del settore pubblico sarà conteggiato solo nel </w:t>
      </w:r>
      <w:r w:rsidR="00954C30" w:rsidRPr="003B0836">
        <w:rPr>
          <w:b/>
          <w:bCs/>
        </w:rPr>
        <w:t>primo</w:t>
      </w:r>
      <w:r w:rsidRPr="003B0836">
        <w:rPr>
          <w:b/>
          <w:bCs/>
        </w:rPr>
        <w:t xml:space="preserve"> trimestre 2024</w:t>
      </w:r>
      <w:r w:rsidRPr="00D541F7">
        <w:t>, mentre l'accordo salariale prevedeva che sarebbe stato pagato a dicembre.</w:t>
      </w:r>
    </w:p>
    <w:p w14:paraId="4A727ABF" w14:textId="20951141" w:rsidR="00D541F7" w:rsidRPr="00954C30" w:rsidRDefault="00954C30" w:rsidP="00D541F7">
      <w:r w:rsidRPr="00954C30">
        <w:t xml:space="preserve">Poiché </w:t>
      </w:r>
      <w:r w:rsidRPr="00AE1BFE">
        <w:rPr>
          <w:b/>
          <w:bCs/>
        </w:rPr>
        <w:t xml:space="preserve">l'accordo salariale è stato stipulato a metà dicembre, i tempi per il pagamento </w:t>
      </w:r>
      <w:r w:rsidR="00AE1BFE" w:rsidRPr="00AE1BFE">
        <w:rPr>
          <w:b/>
          <w:bCs/>
        </w:rPr>
        <w:t>nel corso del mese</w:t>
      </w:r>
      <w:r w:rsidRPr="00AE1BFE">
        <w:rPr>
          <w:b/>
          <w:bCs/>
        </w:rPr>
        <w:t xml:space="preserve"> erano stretti, soprattutto a causa del blocco delle spese d'emergenza del governo tedesco. Questo ha ridotto in modo significativo i salari negoziati nell'area euro nel </w:t>
      </w:r>
      <w:r w:rsidR="003B0836" w:rsidRPr="00AE1BFE">
        <w:rPr>
          <w:b/>
          <w:bCs/>
        </w:rPr>
        <w:t>quarto</w:t>
      </w:r>
      <w:r w:rsidRPr="00AE1BFE">
        <w:rPr>
          <w:b/>
          <w:bCs/>
        </w:rPr>
        <w:t xml:space="preserve"> trimestre 2023 e li farà aumentare nuovamente nel </w:t>
      </w:r>
      <w:r w:rsidR="003B0836" w:rsidRPr="00AE1BFE">
        <w:rPr>
          <w:b/>
          <w:bCs/>
        </w:rPr>
        <w:t>primo</w:t>
      </w:r>
      <w:r w:rsidRPr="00AE1BFE">
        <w:rPr>
          <w:b/>
          <w:bCs/>
        </w:rPr>
        <w:t xml:space="preserve"> trimestre 2024</w:t>
      </w:r>
      <w:r w:rsidRPr="00954C30">
        <w:t>.</w:t>
      </w:r>
      <w:r>
        <w:t xml:space="preserve"> </w:t>
      </w:r>
      <w:r w:rsidRPr="00954C30">
        <w:t>È</w:t>
      </w:r>
      <w:r>
        <w:t>,</w:t>
      </w:r>
      <w:r w:rsidRPr="00954C30">
        <w:t xml:space="preserve"> quindi</w:t>
      </w:r>
      <w:r>
        <w:t>,</w:t>
      </w:r>
      <w:r w:rsidRPr="00954C30">
        <w:t xml:space="preserve"> plausibile che i salari negoziati aumentino nuovamente su base annua nel</w:t>
      </w:r>
      <w:r w:rsidR="003B0836">
        <w:t xml:space="preserve"> primo</w:t>
      </w:r>
      <w:r w:rsidRPr="00954C30">
        <w:t xml:space="preserve"> trimestre 2024.</w:t>
      </w:r>
    </w:p>
    <w:p w14:paraId="496D642E" w14:textId="1DD289BE" w:rsidR="00D541F7" w:rsidRPr="00954C30" w:rsidRDefault="00954C30" w:rsidP="00D541F7">
      <w:r w:rsidRPr="00954C30">
        <w:t xml:space="preserve">Questi </w:t>
      </w:r>
      <w:r w:rsidRPr="00AE1BFE">
        <w:rPr>
          <w:b/>
          <w:bCs/>
        </w:rPr>
        <w:t>dati rendono difficile la politica della B</w:t>
      </w:r>
      <w:r w:rsidR="003B0836" w:rsidRPr="00AE1BFE">
        <w:rPr>
          <w:b/>
          <w:bCs/>
        </w:rPr>
        <w:t>ce</w:t>
      </w:r>
      <w:r w:rsidRPr="00954C30">
        <w:t>.</w:t>
      </w:r>
      <w:r w:rsidR="003B0836">
        <w:t xml:space="preserve"> </w:t>
      </w:r>
      <w:r w:rsidRPr="00954C30">
        <w:t>Al 4,5%, la crescita dei salari negoziati è ancora significativamente al di sopra dell'intervallo 3-3,5% necessario per raggiungere l'obiettivo di inflazione del 2% della B</w:t>
      </w:r>
      <w:r w:rsidR="003B0836">
        <w:t>ce</w:t>
      </w:r>
      <w:r w:rsidRPr="00954C30">
        <w:t>.</w:t>
      </w:r>
      <w:r w:rsidR="003B0836">
        <w:t xml:space="preserve"> </w:t>
      </w:r>
      <w:r w:rsidRPr="00AE1BFE">
        <w:rPr>
          <w:b/>
          <w:bCs/>
        </w:rPr>
        <w:t xml:space="preserve">Il Consiglio direttivo aspetterà sicuramente almeno fino a giugno per avviare un ciclo di tagli, dato che a quel punto saranno disponibili i dati sui salari negoziati per il </w:t>
      </w:r>
      <w:r w:rsidR="003B0836" w:rsidRPr="00AE1BFE">
        <w:rPr>
          <w:b/>
          <w:bCs/>
        </w:rPr>
        <w:t>primo</w:t>
      </w:r>
      <w:r w:rsidRPr="00AE1BFE">
        <w:rPr>
          <w:b/>
          <w:bCs/>
        </w:rPr>
        <w:t xml:space="preserve"> trimestre 2024</w:t>
      </w:r>
      <w:r w:rsidRPr="00954C30">
        <w:t xml:space="preserve">. Tuttavia, esiste un rischio significativo di un ulteriore aumento della crescita dei salari negoziati nel </w:t>
      </w:r>
      <w:r w:rsidR="003B0836">
        <w:t>primo</w:t>
      </w:r>
      <w:r w:rsidRPr="00954C30">
        <w:t xml:space="preserve"> trimestre 2024. In questo scenario, anche un taglio a giugno potrebbe diventare difficile da realizzare.</w:t>
      </w:r>
    </w:p>
    <w:p w14:paraId="216346F9" w14:textId="0D7231B0" w:rsidR="00D541F7" w:rsidRPr="00954C30" w:rsidRDefault="00954C30" w:rsidP="00D541F7">
      <w:r w:rsidRPr="00954C30">
        <w:t xml:space="preserve">A meno che il Consiglio direttivo non si senta sicuro che la crescita dei salari negoziati continuerà a decelerare, è probabile che aspetti fino a quando i dati sui salari negoziati non si comporteranno come previsto. Dopo tutto, a differenza dei cicli precedenti, </w:t>
      </w:r>
      <w:r w:rsidR="008A7AE2">
        <w:t>l</w:t>
      </w:r>
      <w:r w:rsidRPr="00954C30">
        <w:t xml:space="preserve">'economia reale </w:t>
      </w:r>
      <w:r w:rsidR="008A7AE2">
        <w:t>non sta crollando,</w:t>
      </w:r>
      <w:r w:rsidRPr="00954C30">
        <w:t xml:space="preserve"> </w:t>
      </w:r>
      <w:r w:rsidR="008A7AE2">
        <w:t>spingendo</w:t>
      </w:r>
      <w:r w:rsidRPr="00954C30">
        <w:t xml:space="preserve"> la B</w:t>
      </w:r>
      <w:r w:rsidR="003B0836">
        <w:t>ce</w:t>
      </w:r>
      <w:r w:rsidRPr="00954C30">
        <w:t xml:space="preserve"> a un ciclo di tagli</w:t>
      </w:r>
      <w:r w:rsidRPr="00AE1BFE">
        <w:rPr>
          <w:b/>
          <w:bCs/>
        </w:rPr>
        <w:t>.</w:t>
      </w:r>
      <w:r w:rsidR="003B0836" w:rsidRPr="00AE1BFE">
        <w:rPr>
          <w:b/>
          <w:bCs/>
        </w:rPr>
        <w:t xml:space="preserve"> </w:t>
      </w:r>
      <w:r w:rsidRPr="00AE1BFE">
        <w:rPr>
          <w:b/>
          <w:bCs/>
        </w:rPr>
        <w:t>Se la lettura dei salari negoziati per il primo trimestre del 2024 dovesse sfidare la narrativa</w:t>
      </w:r>
      <w:r w:rsidR="003B0836" w:rsidRPr="00AE1BFE">
        <w:rPr>
          <w:b/>
          <w:bCs/>
        </w:rPr>
        <w:t xml:space="preserve"> di una frenata della crescita</w:t>
      </w:r>
      <w:r w:rsidRPr="00AE1BFE">
        <w:rPr>
          <w:b/>
          <w:bCs/>
        </w:rPr>
        <w:t xml:space="preserve"> dei salari, il Consiglio direttivo potrebbe aspettare </w:t>
      </w:r>
      <w:r w:rsidR="008A7AE2">
        <w:rPr>
          <w:b/>
          <w:bCs/>
        </w:rPr>
        <w:t>oltre giugno</w:t>
      </w:r>
      <w:r w:rsidRPr="00AE1BFE">
        <w:rPr>
          <w:b/>
          <w:bCs/>
        </w:rPr>
        <w:t xml:space="preserve"> per avviare il ciclo di tagli.</w:t>
      </w:r>
      <w:r w:rsidR="003B0836">
        <w:t xml:space="preserve"> </w:t>
      </w:r>
      <w:r w:rsidRPr="00954C30">
        <w:t>I dati di oggi, in particolare il fatto che i salari negoziati in Germania aumenteranno in modo significativo a causa del pagamento una tantum nel</w:t>
      </w:r>
      <w:r w:rsidR="007D62A3">
        <w:t xml:space="preserve"> primo</w:t>
      </w:r>
      <w:r w:rsidRPr="00954C30">
        <w:t xml:space="preserve"> trimestre 2024, rendono questo scenario più probabile di prima.</w:t>
      </w:r>
    </w:p>
    <w:p w14:paraId="78A68EC7" w14:textId="77777777" w:rsidR="00D541F7" w:rsidRPr="00954C30" w:rsidRDefault="00D541F7" w:rsidP="00D541F7"/>
    <w:p w14:paraId="2F1C802C" w14:textId="77777777" w:rsidR="00EC2BE0" w:rsidRPr="00954C30" w:rsidRDefault="00EC2BE0"/>
    <w:sectPr w:rsidR="00EC2BE0" w:rsidRPr="00954C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F7"/>
    <w:rsid w:val="00206E99"/>
    <w:rsid w:val="003B0836"/>
    <w:rsid w:val="0076141E"/>
    <w:rsid w:val="007D62A3"/>
    <w:rsid w:val="008A7AE2"/>
    <w:rsid w:val="00954C30"/>
    <w:rsid w:val="00AE1BFE"/>
    <w:rsid w:val="00B315A9"/>
    <w:rsid w:val="00C01C43"/>
    <w:rsid w:val="00D541F7"/>
    <w:rsid w:val="00E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F870"/>
  <w15:chartTrackingRefBased/>
  <w15:docId w15:val="{8317E15A-B597-4D30-B366-95F06090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8A7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Morici</dc:creator>
  <cp:keywords/>
  <dc:description/>
  <cp:lastModifiedBy>Massimo Morici</cp:lastModifiedBy>
  <cp:revision>2</cp:revision>
  <dcterms:created xsi:type="dcterms:W3CDTF">2024-02-20T11:58:00Z</dcterms:created>
  <dcterms:modified xsi:type="dcterms:W3CDTF">2024-02-20T11:58:00Z</dcterms:modified>
</cp:coreProperties>
</file>