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B35" w14:textId="727105D5" w:rsidR="00E604FC" w:rsidRPr="00E604FC" w:rsidRDefault="00E604FC" w:rsidP="00E604FC">
      <w:pPr>
        <w:rPr>
          <w:b/>
          <w:bCs/>
        </w:rPr>
      </w:pPr>
      <w:r w:rsidRPr="00E604FC">
        <w:rPr>
          <w:b/>
          <w:bCs/>
        </w:rPr>
        <w:t xml:space="preserve">T. Rowe Price: </w:t>
      </w:r>
      <w:r w:rsidR="00756A75">
        <w:rPr>
          <w:b/>
          <w:bCs/>
        </w:rPr>
        <w:t xml:space="preserve">Giappone, </w:t>
      </w:r>
      <w:r w:rsidRPr="00E604FC">
        <w:rPr>
          <w:b/>
          <w:bCs/>
        </w:rPr>
        <w:t>ecco che</w:t>
      </w:r>
      <w:r>
        <w:rPr>
          <w:b/>
          <w:bCs/>
        </w:rPr>
        <w:t xml:space="preserve"> cosa ha spinto il Nikkei ai massimi storici</w:t>
      </w:r>
    </w:p>
    <w:p w14:paraId="237AFCBF" w14:textId="5ED22D80" w:rsidR="00E604FC" w:rsidRDefault="00E604FC" w:rsidP="00E604FC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cura</w:t>
      </w:r>
      <w:proofErr w:type="spellEnd"/>
      <w:r>
        <w:rPr>
          <w:lang w:val="en-US"/>
        </w:rPr>
        <w:t xml:space="preserve"> di </w:t>
      </w:r>
      <w:r w:rsidRPr="00E604FC">
        <w:rPr>
          <w:b/>
          <w:bCs/>
          <w:lang w:val="en-US"/>
        </w:rPr>
        <w:t>Daniel Hurley, Portfolio Specialist, Emerging Market and Japanese Equities, T. Rowe Price</w:t>
      </w:r>
      <w:r w:rsidRPr="00E604FC">
        <w:rPr>
          <w:lang w:val="en-US"/>
        </w:rPr>
        <w:t xml:space="preserve"> </w:t>
      </w:r>
    </w:p>
    <w:p w14:paraId="69058E72" w14:textId="77777777" w:rsidR="00E604FC" w:rsidRDefault="00E604FC" w:rsidP="00E604FC">
      <w:pPr>
        <w:rPr>
          <w:lang w:val="en-US"/>
        </w:rPr>
      </w:pPr>
    </w:p>
    <w:p w14:paraId="4C0EDDE9" w14:textId="38F7C125" w:rsidR="00E604FC" w:rsidRPr="0067211B" w:rsidRDefault="00E604FC" w:rsidP="00E604FC">
      <w:pPr>
        <w:rPr>
          <w:b/>
          <w:bCs/>
        </w:rPr>
      </w:pPr>
      <w:r w:rsidRPr="00E604FC">
        <w:t xml:space="preserve">Il mercato azionario giapponese ha visto il Nikkei superare i massimi precedenti nella sessione di trading odierna. </w:t>
      </w:r>
      <w:r w:rsidRPr="0067211B">
        <w:rPr>
          <w:b/>
          <w:bCs/>
        </w:rPr>
        <w:t xml:space="preserve">La forte performance del Giappone è stata trainata da tre fattori chiave: la robusta economia e crescita globale; il cambio favorevole agli esportatori; la riforma della corporate governance che ha incrementato i rendimenti degli azionisti. </w:t>
      </w:r>
    </w:p>
    <w:p w14:paraId="037F1B91" w14:textId="21BF4568" w:rsidR="00E604FC" w:rsidRPr="0067211B" w:rsidRDefault="00E604FC" w:rsidP="00E604FC">
      <w:r w:rsidRPr="00E604FC">
        <w:t xml:space="preserve">Il rally dei titoli giapponesi si è concentrato sulle large </w:t>
      </w:r>
      <w:proofErr w:type="spellStart"/>
      <w:r w:rsidRPr="00E604FC">
        <w:t>cap</w:t>
      </w:r>
      <w:proofErr w:type="spellEnd"/>
      <w:r w:rsidRPr="00E604FC">
        <w:t xml:space="preserve">, ma non nella misura in cui il mercato statunitense si è concentrato sulle </w:t>
      </w:r>
      <w:r>
        <w:t>“Ma</w:t>
      </w:r>
      <w:r w:rsidRPr="00E604FC">
        <w:t xml:space="preserve">gnifiche </w:t>
      </w:r>
      <w:r>
        <w:t>Sette”</w:t>
      </w:r>
      <w:r w:rsidRPr="00E604FC">
        <w:t xml:space="preserve">. </w:t>
      </w:r>
      <w:r w:rsidRPr="0067211B">
        <w:rPr>
          <w:b/>
          <w:bCs/>
        </w:rPr>
        <w:t>Il Nikkei 225, più incentrato sugli esportatori e sulle società tecnologiche, è ai massimi da 3 anni rispetto al più ampio indice TOPIX</w:t>
      </w:r>
      <w:r w:rsidRPr="00E604FC">
        <w:t xml:space="preserve">. Sebbene sia in parte supportato dagli afflussi esteri che acquistano i </w:t>
      </w:r>
      <w:r w:rsidR="00472424">
        <w:t>titoli a</w:t>
      </w:r>
      <w:r w:rsidRPr="00E604FC">
        <w:t xml:space="preserve"> più grand</w:t>
      </w:r>
      <w:r w:rsidR="00472424">
        <w:t>e capitalizzazione</w:t>
      </w:r>
      <w:r w:rsidRPr="00E604FC">
        <w:t xml:space="preserve">, </w:t>
      </w:r>
      <w:r w:rsidR="002E6F48" w:rsidRPr="0067211B">
        <w:rPr>
          <w:b/>
          <w:bCs/>
        </w:rPr>
        <w:t xml:space="preserve">questo risultato </w:t>
      </w:r>
      <w:r w:rsidRPr="0067211B">
        <w:rPr>
          <w:b/>
          <w:bCs/>
        </w:rPr>
        <w:t xml:space="preserve">è principalmente guidato dai fondamentali: la debolezza dello yen sostiene gli esportatori e i </w:t>
      </w:r>
      <w:r w:rsidR="002E6F48" w:rsidRPr="0067211B">
        <w:rPr>
          <w:b/>
          <w:bCs/>
        </w:rPr>
        <w:t>titoli</w:t>
      </w:r>
      <w:r w:rsidRPr="0067211B">
        <w:rPr>
          <w:b/>
          <w:bCs/>
        </w:rPr>
        <w:t xml:space="preserve"> del settore tecnologico</w:t>
      </w:r>
      <w:r w:rsidR="00472424" w:rsidRPr="0067211B">
        <w:t xml:space="preserve">, </w:t>
      </w:r>
      <w:r w:rsidRPr="0067211B">
        <w:t>che si rafforzano grazie alla domanda di tecnologia AI</w:t>
      </w:r>
      <w:r w:rsidR="002E6F48" w:rsidRPr="0067211B">
        <w:t xml:space="preserve"> e</w:t>
      </w:r>
      <w:r w:rsidRPr="0067211B">
        <w:t xml:space="preserve"> hardware</w:t>
      </w:r>
      <w:r w:rsidR="002E6F48" w:rsidRPr="0067211B">
        <w:t>,</w:t>
      </w:r>
      <w:r w:rsidRPr="0067211B">
        <w:t xml:space="preserve"> e a</w:t>
      </w:r>
      <w:r w:rsidR="00756A75">
        <w:t>gli utili</w:t>
      </w:r>
      <w:r w:rsidRPr="0067211B">
        <w:t>.</w:t>
      </w:r>
    </w:p>
    <w:p w14:paraId="09B166F4" w14:textId="29B690FD" w:rsidR="00E604FC" w:rsidRPr="00E604FC" w:rsidRDefault="00E604FC" w:rsidP="00E604FC">
      <w:r w:rsidRPr="0067211B">
        <w:rPr>
          <w:b/>
          <w:bCs/>
        </w:rPr>
        <w:t xml:space="preserve">Anche i titoli </w:t>
      </w:r>
      <w:proofErr w:type="spellStart"/>
      <w:r w:rsidRPr="0067211B">
        <w:rPr>
          <w:b/>
          <w:bCs/>
        </w:rPr>
        <w:t>value</w:t>
      </w:r>
      <w:proofErr w:type="spellEnd"/>
      <w:r w:rsidRPr="0067211B">
        <w:rPr>
          <w:b/>
          <w:bCs/>
        </w:rPr>
        <w:t xml:space="preserve"> a grande capitalizzazione hanno guidato i rendimenti in Giappone, grazie anche alla migliore redditività derivante dalla debolezza dello yen</w:t>
      </w:r>
      <w:r w:rsidRPr="00E604FC">
        <w:t>. A livello di indice TOPIX, circa il 48% degli utili sottostanti proviene dall'estero, il 15% dagli Stati Uniti.</w:t>
      </w:r>
      <w:r w:rsidR="00472424">
        <w:t xml:space="preserve"> </w:t>
      </w:r>
      <w:r w:rsidRPr="00E604FC">
        <w:t xml:space="preserve">Molti dei beneficiari di questo fenomeno sono stati gli esportatori a grande capitalizzazione, che hanno spinto i rendimenti e attirato l'attenzione degli investitori. </w:t>
      </w:r>
    </w:p>
    <w:p w14:paraId="7997E6B9" w14:textId="65153F75" w:rsidR="00E604FC" w:rsidRPr="00E604FC" w:rsidRDefault="00E604FC" w:rsidP="00E604FC">
      <w:r w:rsidRPr="0067211B">
        <w:rPr>
          <w:b/>
          <w:bCs/>
        </w:rPr>
        <w:t>Gli utili all'estero sono stati favoriti dalla debolezza pluridecennale dello yen. L'entità della debolezza dello yen è stata drammatica negli ultimi 2-3 anni.</w:t>
      </w:r>
      <w:r w:rsidRPr="00E604FC">
        <w:t xml:space="preserve"> Per dare un'idea della portata, la correlazione tra la variazione mensile del Nikkei e dello </w:t>
      </w:r>
      <w:r w:rsidR="002E6F48">
        <w:t>yen/dollaro USA</w:t>
      </w:r>
      <w:r w:rsidRPr="00E604FC">
        <w:t xml:space="preserve"> negli ultimi 30 anni è stata pari a 0,51. Dall'inizio del 2020 a gennaio 2024, questa correlazione è salita a 0,66. </w:t>
      </w:r>
      <w:r w:rsidRPr="0067211B">
        <w:rPr>
          <w:b/>
          <w:bCs/>
        </w:rPr>
        <w:t>Il rapido indebolimento dello yen giapponese è stato sempre più importante per i rendimenti dei mercati azionari negli ultimi tempi.</w:t>
      </w:r>
    </w:p>
    <w:p w14:paraId="3BEDD334" w14:textId="46188BCF" w:rsidR="00E604FC" w:rsidRPr="00E604FC" w:rsidRDefault="00E604FC" w:rsidP="00E604FC">
      <w:r w:rsidRPr="00E604FC">
        <w:t>Inoltre</w:t>
      </w:r>
      <w:r w:rsidRPr="0067211B">
        <w:rPr>
          <w:b/>
          <w:bCs/>
        </w:rPr>
        <w:t xml:space="preserve">, la debolezza dello </w:t>
      </w:r>
      <w:r w:rsidR="002E6F48" w:rsidRPr="0067211B">
        <w:rPr>
          <w:b/>
          <w:bCs/>
        </w:rPr>
        <w:t>yen</w:t>
      </w:r>
      <w:r w:rsidRPr="0067211B">
        <w:rPr>
          <w:b/>
          <w:bCs/>
        </w:rPr>
        <w:t xml:space="preserve"> è certamente un elemento che ha aiutato i titoli </w:t>
      </w:r>
      <w:proofErr w:type="spellStart"/>
      <w:r w:rsidRPr="0067211B">
        <w:rPr>
          <w:b/>
          <w:bCs/>
        </w:rPr>
        <w:t>value</w:t>
      </w:r>
      <w:proofErr w:type="spellEnd"/>
      <w:r w:rsidRPr="0067211B">
        <w:rPr>
          <w:b/>
          <w:bCs/>
        </w:rPr>
        <w:t xml:space="preserve"> negli ultimi due anni, </w:t>
      </w:r>
      <w:r w:rsidR="0067211B" w:rsidRPr="0067211B">
        <w:rPr>
          <w:b/>
          <w:bCs/>
        </w:rPr>
        <w:t>il cui andamento ciclico sarà</w:t>
      </w:r>
      <w:r w:rsidRPr="0067211B">
        <w:rPr>
          <w:b/>
          <w:bCs/>
        </w:rPr>
        <w:t xml:space="preserve"> determinat</w:t>
      </w:r>
      <w:r w:rsidR="0067211B" w:rsidRPr="0067211B">
        <w:rPr>
          <w:b/>
          <w:bCs/>
        </w:rPr>
        <w:t>o</w:t>
      </w:r>
      <w:r w:rsidRPr="0067211B">
        <w:rPr>
          <w:b/>
          <w:bCs/>
        </w:rPr>
        <w:t xml:space="preserve"> dalla politica delle banche centrali e dai tassi di inflazione negli Stati Uniti e in Giappone</w:t>
      </w:r>
      <w:r w:rsidR="002E6F48">
        <w:t>.</w:t>
      </w:r>
      <w:r w:rsidRPr="00E604FC">
        <w:t xml:space="preserve"> </w:t>
      </w:r>
      <w:r w:rsidR="002E6F48">
        <w:t>D</w:t>
      </w:r>
      <w:r w:rsidRPr="00E604FC">
        <w:t xml:space="preserve">a qui, è sempre più probabile che lo </w:t>
      </w:r>
      <w:r w:rsidR="002E6F48">
        <w:t>yen</w:t>
      </w:r>
      <w:r w:rsidRPr="00E604FC">
        <w:t xml:space="preserve"> si rafforzi. Non crediamo che si indebolirà ulteriormente con il picco dei tassi negli Stati Uniti.</w:t>
      </w:r>
    </w:p>
    <w:p w14:paraId="045EC1DD" w14:textId="453A41F9" w:rsidR="00E604FC" w:rsidRPr="00E604FC" w:rsidRDefault="002E6F48" w:rsidP="00E604FC">
      <w:r>
        <w:t>Infine, l</w:t>
      </w:r>
      <w:r w:rsidR="00E604FC" w:rsidRPr="00E604FC">
        <w:t>a chiave per sbloccare un valore sostenibile in Giappone è legata soprattutto alle riforme della corporate governance. I continui miglioramenti su questo fronte saranno fondamentali per i futuri rendimenti del mercato.</w:t>
      </w:r>
    </w:p>
    <w:sectPr w:rsidR="00E604FC" w:rsidRPr="00E60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C"/>
    <w:rsid w:val="002E6F48"/>
    <w:rsid w:val="00472424"/>
    <w:rsid w:val="00485DEE"/>
    <w:rsid w:val="0067211B"/>
    <w:rsid w:val="00756A75"/>
    <w:rsid w:val="00E604FC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848F"/>
  <w15:chartTrackingRefBased/>
  <w15:docId w15:val="{C158BD4C-B2D1-4AA7-9DCE-8B0C36DD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56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2024-02-22T08:55:00Z</dcterms:created>
  <dcterms:modified xsi:type="dcterms:W3CDTF">2024-02-22T08:55:00Z</dcterms:modified>
</cp:coreProperties>
</file>