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E4C" w14:textId="77777777" w:rsidR="00BE7B56" w:rsidRPr="00CC2C95" w:rsidRDefault="00A84D8B">
      <w:pPr>
        <w:pStyle w:val="Textedesaisie"/>
        <w:spacing w:line="240" w:lineRule="auto"/>
        <w:jc w:val="center"/>
        <w:rPr>
          <w:rFonts w:ascii="Roboto Mono" w:hAnsi="Roboto Mono"/>
          <w:color w:val="000000" w:themeColor="text1"/>
          <w:sz w:val="18"/>
          <w:szCs w:val="18"/>
          <w:lang w:val="it-IT"/>
        </w:rPr>
      </w:pPr>
      <w:r>
        <w:rPr>
          <w:rFonts w:ascii="Roboto Mono" w:hAnsi="Roboto Mono"/>
          <w:color w:val="000000" w:themeColor="text1"/>
          <w:sz w:val="18"/>
          <w:szCs w:val="18"/>
          <w:lang w:val="it-IT"/>
        </w:rPr>
        <w:t>20</w:t>
      </w:r>
      <w:r w:rsidR="0070647D" w:rsidRPr="00CC2C95">
        <w:rPr>
          <w:rFonts w:ascii="Roboto Mono" w:hAnsi="Roboto Mono"/>
          <w:color w:val="000000" w:themeColor="text1"/>
          <w:sz w:val="18"/>
          <w:szCs w:val="18"/>
          <w:lang w:val="it-IT"/>
        </w:rPr>
        <w:t xml:space="preserve"> </w:t>
      </w:r>
      <w:r w:rsidR="001822FF" w:rsidRPr="00CC2C95">
        <w:rPr>
          <w:rFonts w:ascii="Roboto Mono" w:hAnsi="Roboto Mono"/>
          <w:color w:val="000000" w:themeColor="text1"/>
          <w:sz w:val="18"/>
          <w:szCs w:val="18"/>
          <w:lang w:val="it-IT"/>
        </w:rPr>
        <w:t xml:space="preserve">febbraio </w:t>
      </w:r>
      <w:r w:rsidR="00483C0C" w:rsidRPr="00CC2C95">
        <w:rPr>
          <w:rFonts w:ascii="Roboto Mono" w:hAnsi="Roboto Mono"/>
          <w:color w:val="000000" w:themeColor="text1"/>
          <w:sz w:val="18"/>
          <w:szCs w:val="18"/>
          <w:lang w:val="it-IT"/>
        </w:rPr>
        <w:t>2024</w:t>
      </w:r>
    </w:p>
    <w:p w14:paraId="6675C74F" w14:textId="77777777" w:rsidR="005E7585" w:rsidRPr="00CC2C95" w:rsidRDefault="005E7585" w:rsidP="005E7585">
      <w:pPr>
        <w:pStyle w:val="Textedesaisie"/>
        <w:spacing w:line="240" w:lineRule="auto"/>
        <w:jc w:val="center"/>
        <w:rPr>
          <w:rFonts w:ascii="Roboto Mono" w:hAnsi="Roboto Mono"/>
          <w:color w:val="000000" w:themeColor="text1"/>
          <w:sz w:val="28"/>
          <w:szCs w:val="28"/>
          <w:lang w:val="it-IT"/>
        </w:rPr>
      </w:pPr>
    </w:p>
    <w:p w14:paraId="4F6C0966" w14:textId="77777777" w:rsidR="00BE7B56" w:rsidRPr="00CC2C95" w:rsidRDefault="0070647D">
      <w:pPr>
        <w:pStyle w:val="Textedesaisie"/>
        <w:jc w:val="center"/>
        <w:rPr>
          <w:rFonts w:ascii="Roboto Condensed" w:hAnsi="Roboto Condensed"/>
          <w:b/>
          <w:bCs/>
          <w:color w:val="A5A5A5" w:themeColor="accent3"/>
          <w:sz w:val="48"/>
          <w:szCs w:val="48"/>
          <w:lang w:val="it-IT"/>
        </w:rPr>
      </w:pPr>
      <w:r w:rsidRPr="00CC2C95">
        <w:rPr>
          <w:rFonts w:ascii="Roboto Condensed" w:hAnsi="Roboto Condensed"/>
          <w:b/>
          <w:bCs/>
          <w:color w:val="A5A5A5" w:themeColor="accent3"/>
          <w:sz w:val="48"/>
          <w:szCs w:val="48"/>
          <w:lang w:val="it-IT"/>
        </w:rPr>
        <w:t xml:space="preserve">IL MARCHIO TRIBE </w:t>
      </w:r>
      <w:r w:rsidR="001822FF" w:rsidRPr="00CC2C95">
        <w:rPr>
          <w:rFonts w:ascii="Roboto Condensed" w:hAnsi="Roboto Condensed"/>
          <w:b/>
          <w:bCs/>
          <w:color w:val="A5A5A5" w:themeColor="accent3"/>
          <w:sz w:val="48"/>
          <w:szCs w:val="48"/>
          <w:lang w:val="it-IT"/>
        </w:rPr>
        <w:t xml:space="preserve">DEBUTTA </w:t>
      </w:r>
      <w:r w:rsidRPr="00CC2C95">
        <w:rPr>
          <w:rFonts w:ascii="Roboto Condensed" w:hAnsi="Roboto Condensed"/>
          <w:b/>
          <w:bCs/>
          <w:color w:val="A5A5A5" w:themeColor="accent3"/>
          <w:sz w:val="48"/>
          <w:szCs w:val="48"/>
          <w:lang w:val="it-IT"/>
        </w:rPr>
        <w:t xml:space="preserve">IN ITALIA CON UNA NUOVA APERTURA A MILANO </w:t>
      </w:r>
      <w:r w:rsidR="002333A4" w:rsidRPr="00CC2C95">
        <w:rPr>
          <w:rFonts w:ascii="Roboto Condensed" w:hAnsi="Roboto Condensed"/>
          <w:b/>
          <w:bCs/>
          <w:color w:val="A5A5A5" w:themeColor="accent3"/>
          <w:sz w:val="48"/>
          <w:szCs w:val="48"/>
          <w:lang w:val="it-IT"/>
        </w:rPr>
        <w:t>MALPENSA</w:t>
      </w:r>
    </w:p>
    <w:p w14:paraId="7EB176E0" w14:textId="77777777" w:rsidR="00674FCD" w:rsidRPr="00CC2C95" w:rsidRDefault="00674FCD" w:rsidP="00EF05AE">
      <w:pPr>
        <w:rPr>
          <w:rFonts w:ascii="Roboto Mono" w:hAnsi="Roboto Mono"/>
          <w:lang w:val="it-IT"/>
        </w:rPr>
      </w:pPr>
    </w:p>
    <w:p w14:paraId="792A73FF" w14:textId="77777777" w:rsidR="00674FCD" w:rsidRPr="00CC2C95" w:rsidRDefault="00674FCD" w:rsidP="002333A4">
      <w:pPr>
        <w:rPr>
          <w:rFonts w:ascii="Roboto Mono" w:hAnsi="Roboto Mono"/>
          <w:lang w:val="it-IT"/>
        </w:rPr>
      </w:pPr>
    </w:p>
    <w:p w14:paraId="6CB0EAF4" w14:textId="77777777" w:rsidR="00E52A06" w:rsidRPr="000A39A4" w:rsidRDefault="00525CD3">
      <w:pPr>
        <w:jc w:val="center"/>
        <w:rPr>
          <w:rFonts w:ascii="Roboto Mono" w:hAnsi="Roboto Mono"/>
          <w:lang w:val="en-GB"/>
        </w:rPr>
      </w:pPr>
      <w:r>
        <w:rPr>
          <w:rFonts w:ascii="Roboto Mono" w:hAnsi="Roboto Mono"/>
          <w:noProof/>
          <w:lang w:val="en-GB"/>
        </w:rPr>
        <w:drawing>
          <wp:inline distT="0" distB="0" distL="0" distR="0" wp14:anchorId="38163624" wp14:editId="4727DE7E">
            <wp:extent cx="5759450" cy="3239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be-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9371" w14:textId="77777777" w:rsidR="00BE7B56" w:rsidRDefault="0070647D">
      <w:pPr>
        <w:pStyle w:val="Textedesaisie"/>
        <w:spacing w:line="276" w:lineRule="auto"/>
        <w:jc w:val="center"/>
        <w:rPr>
          <w:rFonts w:ascii="Roboto Mono" w:hAnsi="Roboto Mono"/>
          <w:caps/>
          <w:color w:val="auto"/>
          <w:sz w:val="22"/>
          <w:szCs w:val="22"/>
          <w:lang w:val="de-DE"/>
        </w:rPr>
      </w:pPr>
      <w:r w:rsidRPr="006756DE">
        <w:rPr>
          <w:rFonts w:ascii="Roboto Mono" w:hAnsi="Roboto Mono"/>
          <w:caps/>
          <w:color w:val="auto"/>
          <w:sz w:val="22"/>
          <w:szCs w:val="22"/>
          <w:lang w:val="de-DE"/>
        </w:rPr>
        <w:t xml:space="preserve">TrIBE MILANO MALPENSA </w:t>
      </w:r>
      <w:r w:rsidR="00CC2C95">
        <w:rPr>
          <w:rFonts w:ascii="Roboto Mono" w:hAnsi="Roboto Mono"/>
          <w:caps/>
          <w:color w:val="auto"/>
          <w:sz w:val="22"/>
          <w:szCs w:val="22"/>
          <w:lang w:val="de-DE"/>
        </w:rPr>
        <w:t>SOCIAL HUB</w:t>
      </w:r>
    </w:p>
    <w:p w14:paraId="614F392E" w14:textId="77777777" w:rsidR="00FC0AAB" w:rsidRDefault="00FC0AAB" w:rsidP="00FC0AAB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de-DE"/>
        </w:rPr>
      </w:pPr>
    </w:p>
    <w:p w14:paraId="37517F77" w14:textId="77777777" w:rsidR="00F54F20" w:rsidRPr="006756DE" w:rsidRDefault="00F54F20" w:rsidP="00FC0AAB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de-DE"/>
        </w:rPr>
      </w:pPr>
    </w:p>
    <w:p w14:paraId="4C93C555" w14:textId="76C32657" w:rsidR="00FC0AAB" w:rsidRPr="00CC2C95" w:rsidRDefault="0070647D" w:rsidP="00674FCD">
      <w:pPr>
        <w:pStyle w:val="Textedesaisie"/>
        <w:spacing w:line="276" w:lineRule="auto"/>
        <w:rPr>
          <w:rFonts w:ascii="Roboto Mono" w:hAnsi="Roboto Mono"/>
          <w:color w:val="000000" w:themeColor="text1"/>
          <w:sz w:val="18"/>
          <w:szCs w:val="22"/>
          <w:lang w:val="it-IT"/>
        </w:rPr>
      </w:pPr>
      <w:r w:rsidRPr="00CC2C95">
        <w:rPr>
          <w:rFonts w:ascii="Roboto Mono" w:hAnsi="Roboto Mono"/>
          <w:b/>
          <w:color w:val="auto"/>
          <w:sz w:val="18"/>
          <w:szCs w:val="22"/>
          <w:lang w:val="it-IT"/>
        </w:rPr>
        <w:t xml:space="preserve">MILANO - </w:t>
      </w:r>
      <w:r w:rsidR="001822FF" w:rsidRPr="00576D25">
        <w:rPr>
          <w:rFonts w:ascii="Roboto Mono" w:hAnsi="Roboto Mono"/>
          <w:bCs/>
          <w:color w:val="auto"/>
          <w:sz w:val="18"/>
          <w:szCs w:val="22"/>
          <w:lang w:val="it-IT"/>
        </w:rPr>
        <w:t xml:space="preserve">Gli ospiti possono effettuare il check-in nel nuovo </w:t>
      </w:r>
      <w:r w:rsidR="001822FF" w:rsidRPr="00576D25">
        <w:rPr>
          <w:rFonts w:ascii="Roboto Mono" w:hAnsi="Roboto Mono"/>
          <w:b/>
          <w:bCs/>
          <w:color w:val="auto"/>
          <w:sz w:val="18"/>
          <w:szCs w:val="22"/>
          <w:lang w:val="it-IT"/>
        </w:rPr>
        <w:t>TRIBE Milano Malpensa</w:t>
      </w:r>
      <w:r w:rsidR="001822FF" w:rsidRPr="00CC2C95">
        <w:rPr>
          <w:rFonts w:ascii="Roboto Mono" w:hAnsi="Roboto Mono"/>
          <w:bCs/>
          <w:color w:val="auto"/>
          <w:sz w:val="18"/>
          <w:szCs w:val="22"/>
          <w:lang w:val="it-IT"/>
        </w:rPr>
        <w:t xml:space="preserve">. </w:t>
      </w:r>
      <w:r w:rsidR="00CC2C95" w:rsidRPr="00CC2C95">
        <w:rPr>
          <w:rFonts w:ascii="Roboto Mono" w:hAnsi="Roboto Mono"/>
          <w:bCs/>
          <w:color w:val="auto"/>
          <w:sz w:val="18"/>
          <w:szCs w:val="22"/>
          <w:lang w:val="it-IT"/>
        </w:rPr>
        <w:t>L'apertura segna l'ingresso di TRIBE nel mercato italiano, e sottolinea i piani di crescita del marchio che prevede di espandersi a 50 hotel in tutto il mondo nei prossimi cinque anni. Il TRIBE Milano</w:t>
      </w:r>
      <w:r w:rsidR="00A84D8B">
        <w:rPr>
          <w:rFonts w:ascii="Roboto Mono" w:hAnsi="Roboto Mono"/>
          <w:bCs/>
          <w:color w:val="auto"/>
          <w:sz w:val="18"/>
          <w:szCs w:val="22"/>
          <w:lang w:val="it-IT"/>
        </w:rPr>
        <w:t xml:space="preserve"> Malpensa</w:t>
      </w:r>
      <w:r w:rsidR="00CC2C95" w:rsidRPr="00CC2C95">
        <w:rPr>
          <w:rFonts w:ascii="Roboto Mono" w:hAnsi="Roboto Mono"/>
          <w:bCs/>
          <w:color w:val="auto"/>
          <w:sz w:val="18"/>
          <w:szCs w:val="22"/>
          <w:lang w:val="it-IT"/>
        </w:rPr>
        <w:t xml:space="preserve"> offre 240 camere, una palestra e una piscina panoramica riscaldata. Una caratteristica distintiva di TRIBE è il Social Hub centrale in ogni hotel, che a Milano comprende </w:t>
      </w:r>
      <w:r w:rsidR="00CC2C95" w:rsidRPr="00576D25">
        <w:rPr>
          <w:rFonts w:ascii="Roboto Mono" w:hAnsi="Roboto Mono"/>
          <w:bCs/>
          <w:color w:val="auto"/>
          <w:sz w:val="18"/>
          <w:szCs w:val="22"/>
          <w:lang w:val="it-IT"/>
        </w:rPr>
        <w:t>un bar-caffetteria</w:t>
      </w:r>
      <w:r w:rsidR="00CC2C95" w:rsidRPr="00CC2C95">
        <w:rPr>
          <w:rFonts w:ascii="Roboto Mono" w:hAnsi="Roboto Mono"/>
          <w:bCs/>
          <w:color w:val="auto"/>
          <w:sz w:val="18"/>
          <w:szCs w:val="22"/>
          <w:lang w:val="it-IT"/>
        </w:rPr>
        <w:t>, un "</w:t>
      </w:r>
      <w:proofErr w:type="spellStart"/>
      <w:r w:rsidR="00CC2C95" w:rsidRPr="00CC2C95">
        <w:rPr>
          <w:rFonts w:ascii="Roboto Mono" w:hAnsi="Roboto Mono"/>
          <w:bCs/>
          <w:color w:val="auto"/>
          <w:sz w:val="18"/>
          <w:szCs w:val="22"/>
          <w:lang w:val="it-IT"/>
        </w:rPr>
        <w:t>Grab</w:t>
      </w:r>
      <w:proofErr w:type="spellEnd"/>
      <w:r w:rsidR="00CC2C95" w:rsidRPr="00CC2C95">
        <w:rPr>
          <w:rFonts w:ascii="Roboto Mono" w:hAnsi="Roboto Mono"/>
          <w:bCs/>
          <w:color w:val="auto"/>
          <w:sz w:val="18"/>
          <w:szCs w:val="22"/>
          <w:lang w:val="it-IT"/>
        </w:rPr>
        <w:t xml:space="preserve"> &amp; </w:t>
      </w:r>
      <w:r w:rsidR="00412616" w:rsidRPr="00412616">
        <w:rPr>
          <w:rFonts w:ascii="Roboto Mono" w:hAnsi="Roboto Mono"/>
          <w:bCs/>
          <w:color w:val="auto"/>
          <w:sz w:val="18"/>
          <w:szCs w:val="22"/>
          <w:lang w:val="it-IT"/>
        </w:rPr>
        <w:t>Go</w:t>
      </w:r>
      <w:r w:rsidR="00CC2C95" w:rsidRPr="00412616">
        <w:rPr>
          <w:rFonts w:ascii="Roboto Mono" w:hAnsi="Roboto Mono"/>
          <w:bCs/>
          <w:color w:val="auto"/>
          <w:sz w:val="18"/>
          <w:szCs w:val="22"/>
          <w:lang w:val="it-IT"/>
        </w:rPr>
        <w:t xml:space="preserve"> </w:t>
      </w:r>
      <w:r w:rsidR="00CC2C95" w:rsidRPr="00CC2C95">
        <w:rPr>
          <w:rFonts w:ascii="Roboto Mono" w:hAnsi="Roboto Mono"/>
          <w:bCs/>
          <w:color w:val="auto"/>
          <w:sz w:val="18"/>
          <w:szCs w:val="22"/>
          <w:lang w:val="it-IT"/>
        </w:rPr>
        <w:t>Corner", oltre a lounge e punti di co-working liberamente accessibili.</w:t>
      </w:r>
    </w:p>
    <w:p w14:paraId="5C062432" w14:textId="77777777" w:rsidR="00FC0AAB" w:rsidRPr="00CC2C95" w:rsidRDefault="00FC0AAB" w:rsidP="00674FCD">
      <w:pPr>
        <w:pStyle w:val="Textedesaisie"/>
        <w:spacing w:line="276" w:lineRule="auto"/>
        <w:rPr>
          <w:rFonts w:ascii="Roboto Mono" w:hAnsi="Roboto Mono"/>
          <w:color w:val="000000" w:themeColor="text1"/>
          <w:sz w:val="18"/>
          <w:szCs w:val="22"/>
          <w:lang w:val="it-IT"/>
        </w:rPr>
      </w:pPr>
    </w:p>
    <w:p w14:paraId="72A77597" w14:textId="77777777" w:rsidR="00BE7B56" w:rsidRPr="00CC2C95" w:rsidRDefault="00CC2C95">
      <w:pPr>
        <w:pStyle w:val="Textedesaisie"/>
        <w:spacing w:line="276" w:lineRule="auto"/>
        <w:rPr>
          <w:rFonts w:ascii="Roboto Condensed" w:hAnsi="Roboto Condensed"/>
          <w:b/>
          <w:bCs/>
          <w:color w:val="auto"/>
          <w:sz w:val="28"/>
          <w:szCs w:val="28"/>
          <w:lang w:val="it-IT"/>
        </w:rPr>
      </w:pPr>
      <w:r>
        <w:rPr>
          <w:rFonts w:ascii="Roboto Condensed" w:hAnsi="Roboto Condensed"/>
          <w:b/>
          <w:bCs/>
          <w:color w:val="auto"/>
          <w:sz w:val="28"/>
          <w:szCs w:val="28"/>
          <w:lang w:val="it-IT"/>
        </w:rPr>
        <w:t>SMART HOTEL</w:t>
      </w:r>
    </w:p>
    <w:p w14:paraId="1D57237C" w14:textId="69EDDB2F" w:rsidR="00BE7B56" w:rsidRPr="00CC2C95" w:rsidRDefault="0070647D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  <w:r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Il TRIBE Milano Malpensa introduce in Italia un nuovo concetto di ospitalità, pensato per i viaggiatori che desiderano hotel di design a prezzi accessibili. </w:t>
      </w:r>
      <w:r w:rsidR="00CC2C95"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Entrando nell'hotel, gli ospiti troveranno subito il "Social Hub", una firma del marchio TRIBE. Questo spazio vibrante e multifunzionale comprende una caffetteria italiana che di sera si trasforma in un elegante bar, </w:t>
      </w:r>
      <w:r w:rsidR="008324C2" w:rsidRPr="00CC2C95">
        <w:rPr>
          <w:rFonts w:ascii="Roboto Mono" w:hAnsi="Roboto Mono"/>
          <w:color w:val="auto"/>
          <w:sz w:val="18"/>
          <w:szCs w:val="22"/>
          <w:lang w:val="it-IT"/>
        </w:rPr>
        <w:t>un lounge</w:t>
      </w:r>
      <w:r w:rsidR="00CC2C95"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 e punti di co-working; e l'angolo </w:t>
      </w:r>
      <w:r w:rsidR="00CC2C95" w:rsidRPr="00CC2C95">
        <w:rPr>
          <w:rFonts w:ascii="Roboto Mono" w:hAnsi="Roboto Mono"/>
          <w:color w:val="auto"/>
          <w:sz w:val="18"/>
          <w:szCs w:val="22"/>
          <w:lang w:val="it-IT"/>
        </w:rPr>
        <w:lastRenderedPageBreak/>
        <w:t>Grab &amp; Go "H24", aperto 24 ore su 24</w:t>
      </w:r>
      <w:r w:rsidR="00412616">
        <w:rPr>
          <w:rFonts w:ascii="Roboto Mono" w:hAnsi="Roboto Mono"/>
          <w:color w:val="auto"/>
          <w:sz w:val="18"/>
          <w:szCs w:val="22"/>
          <w:lang w:val="it-IT"/>
        </w:rPr>
        <w:t>,</w:t>
      </w:r>
      <w:r w:rsidR="00CC2C95"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 7 giorni su 7, dove gli ospiti possono concedersi spuntini e bevande fresche in qualsiasi momento. Inoltre, il nuovo hotel TRIBE dispone di una palestra ben attrezzata con macchinari Technogym di alta gamma, una piscina panoramica riscaldata e un giardino esterno.</w:t>
      </w:r>
    </w:p>
    <w:p w14:paraId="32F908D1" w14:textId="77777777" w:rsidR="001822FF" w:rsidRPr="00CC2C95" w:rsidRDefault="001822FF" w:rsidP="001822FF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</w:p>
    <w:p w14:paraId="16D3F951" w14:textId="7A2A5561" w:rsidR="001822FF" w:rsidRDefault="00CC2C95" w:rsidP="00784F2B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  <w:r w:rsidRPr="00576D25">
        <w:rPr>
          <w:rFonts w:ascii="Roboto Mono" w:hAnsi="Roboto Mono"/>
          <w:color w:val="auto"/>
          <w:sz w:val="18"/>
          <w:szCs w:val="22"/>
          <w:lang w:val="it-IT"/>
        </w:rPr>
        <w:t xml:space="preserve">In linea con le aree comuni, le 240 camere dell'hotel, tra cui 18 camere dedicate alle famiglie, vantano un design audace </w:t>
      </w:r>
      <w:r w:rsidR="0048250A" w:rsidRPr="00576D25">
        <w:rPr>
          <w:rFonts w:ascii="Roboto Mono" w:hAnsi="Roboto Mono"/>
          <w:color w:val="auto"/>
          <w:sz w:val="18"/>
          <w:szCs w:val="22"/>
          <w:lang w:val="it-IT"/>
        </w:rPr>
        <w:t>basato</w:t>
      </w:r>
      <w:r w:rsidRPr="00576D25">
        <w:rPr>
          <w:rFonts w:ascii="Roboto Mono" w:hAnsi="Roboto Mono"/>
          <w:color w:val="auto"/>
          <w:sz w:val="18"/>
          <w:szCs w:val="22"/>
          <w:lang w:val="it-IT"/>
        </w:rPr>
        <w:t xml:space="preserve"> su</w:t>
      </w:r>
      <w:r w:rsidR="0048250A" w:rsidRPr="00576D25">
        <w:rPr>
          <w:rFonts w:ascii="Roboto Mono" w:hAnsi="Roboto Mono"/>
          <w:color w:val="auto"/>
          <w:sz w:val="18"/>
          <w:szCs w:val="22"/>
          <w:lang w:val="it-IT"/>
        </w:rPr>
        <w:t>l</w:t>
      </w:r>
      <w:r w:rsidRPr="00576D25">
        <w:rPr>
          <w:rFonts w:ascii="Roboto Mono" w:hAnsi="Roboto Mono"/>
          <w:color w:val="auto"/>
          <w:sz w:val="18"/>
          <w:szCs w:val="22"/>
          <w:lang w:val="it-IT"/>
        </w:rPr>
        <w:t xml:space="preserve"> concetto di mix-and-match, che rende ogni hotel TRIBE diverso dall'altro.</w:t>
      </w:r>
      <w:r w:rsidR="0048250A">
        <w:rPr>
          <w:rFonts w:ascii="Roboto Mono" w:hAnsi="Roboto Mono"/>
          <w:color w:val="auto"/>
          <w:sz w:val="18"/>
          <w:szCs w:val="22"/>
          <w:lang w:val="it-IT"/>
        </w:rPr>
        <w:t xml:space="preserve"> </w:t>
      </w:r>
      <w:r w:rsidRPr="00CC2C95">
        <w:rPr>
          <w:rFonts w:ascii="Roboto Mono" w:hAnsi="Roboto Mono"/>
          <w:color w:val="auto"/>
          <w:sz w:val="18"/>
          <w:szCs w:val="22"/>
          <w:lang w:val="it-IT"/>
        </w:rPr>
        <w:t>Oltre a mobili, opere d'arte e oggetti iconici progettati su misura, ogni camera è dotata di un televisore Chromecast da 55 pollici, punti di ricarica USB ad altezze accessibili, una macchina da caffè Lavazza, tè, acqua in bottiglia e biancheria di alta qualità</w:t>
      </w:r>
      <w:r w:rsidR="00690258">
        <w:rPr>
          <w:rFonts w:ascii="Roboto Mono" w:hAnsi="Roboto Mono"/>
          <w:color w:val="auto"/>
          <w:sz w:val="18"/>
          <w:szCs w:val="22"/>
          <w:lang w:val="it-IT"/>
        </w:rPr>
        <w:t>,</w:t>
      </w:r>
      <w:r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 per un'esperienza di </w:t>
      </w:r>
      <w:r w:rsidR="00A84D8B">
        <w:rPr>
          <w:rFonts w:ascii="Roboto Mono" w:hAnsi="Roboto Mono"/>
          <w:color w:val="auto"/>
          <w:sz w:val="18"/>
          <w:szCs w:val="22"/>
          <w:lang w:val="it-IT"/>
        </w:rPr>
        <w:t>riposo</w:t>
      </w:r>
      <w:r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 eccezionale. </w:t>
      </w:r>
      <w:r w:rsidRPr="00576D25">
        <w:rPr>
          <w:rFonts w:ascii="Roboto Mono" w:hAnsi="Roboto Mono"/>
          <w:color w:val="auto"/>
          <w:sz w:val="18"/>
          <w:szCs w:val="22"/>
          <w:lang w:val="it-IT"/>
        </w:rPr>
        <w:t>Un'altra caratteristica di TRIBE sono i prodotti da bagno del rinomato marchio Kevin Murphy.</w:t>
      </w:r>
      <w:r w:rsidR="00784F2B">
        <w:rPr>
          <w:rFonts w:ascii="Roboto Mono" w:hAnsi="Roboto Mono"/>
          <w:color w:val="auto"/>
          <w:sz w:val="18"/>
          <w:szCs w:val="22"/>
          <w:lang w:val="it-IT"/>
        </w:rPr>
        <w:t xml:space="preserve"> </w:t>
      </w:r>
    </w:p>
    <w:p w14:paraId="5D106587" w14:textId="77777777" w:rsidR="00CC2C95" w:rsidRPr="00CC2C95" w:rsidRDefault="00CC2C95" w:rsidP="001822FF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</w:p>
    <w:p w14:paraId="5913C25C" w14:textId="77777777" w:rsidR="001822FF" w:rsidRDefault="0070647D" w:rsidP="001822FF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  <w:r w:rsidRPr="00CC2C95">
        <w:rPr>
          <w:rFonts w:ascii="Roboto Mono" w:hAnsi="Roboto Mono"/>
          <w:color w:val="auto"/>
          <w:sz w:val="18"/>
          <w:szCs w:val="22"/>
          <w:lang w:val="it-IT"/>
        </w:rPr>
        <w:t>"</w:t>
      </w:r>
      <w:r w:rsidR="00CC2C95" w:rsidRPr="00327133">
        <w:rPr>
          <w:rFonts w:ascii="Roboto Mono" w:hAnsi="Roboto Mono"/>
          <w:i/>
          <w:color w:val="auto"/>
          <w:sz w:val="18"/>
          <w:szCs w:val="22"/>
          <w:lang w:val="it-IT"/>
        </w:rPr>
        <w:t>Il nostro marchio TRIBE incarna esattamente ciò che cerca la nuova generazione di viaggiatori: Eccezionale, unico e dal design audace, in grado di fornire agli ospiti tutto ciò di cui hanno bisogno</w:t>
      </w:r>
      <w:r w:rsidR="00CF35B7">
        <w:rPr>
          <w:rFonts w:ascii="Roboto Mono" w:hAnsi="Roboto Mono"/>
          <w:i/>
          <w:color w:val="auto"/>
          <w:sz w:val="18"/>
          <w:szCs w:val="22"/>
          <w:lang w:val="it-IT"/>
        </w:rPr>
        <w:t>, senza nulla di superfluo</w:t>
      </w:r>
      <w:r w:rsidR="00CC2C95" w:rsidRPr="00327133">
        <w:rPr>
          <w:rFonts w:ascii="Roboto Mono" w:hAnsi="Roboto Mono"/>
          <w:i/>
          <w:color w:val="auto"/>
          <w:sz w:val="18"/>
          <w:szCs w:val="22"/>
          <w:lang w:val="it-IT"/>
        </w:rPr>
        <w:t xml:space="preserve">. Dopo le recenti espansioni nei mercati tedesco e ungherese, siamo entusiasti di includere l'Italia, rinomata per la moda e il design, nella nostra mappa. Insieme al nostro storico partner Amapa e </w:t>
      </w:r>
      <w:proofErr w:type="gramStart"/>
      <w:r w:rsidR="00CC2C95" w:rsidRPr="00327133">
        <w:rPr>
          <w:rFonts w:ascii="Roboto Mono" w:hAnsi="Roboto Mono"/>
          <w:i/>
          <w:color w:val="auto"/>
          <w:sz w:val="18"/>
          <w:szCs w:val="22"/>
          <w:lang w:val="it-IT"/>
        </w:rPr>
        <w:t>al team</w:t>
      </w:r>
      <w:proofErr w:type="gramEnd"/>
      <w:r w:rsidR="00CC2C95" w:rsidRPr="00327133">
        <w:rPr>
          <w:rFonts w:ascii="Roboto Mono" w:hAnsi="Roboto Mono"/>
          <w:i/>
          <w:color w:val="auto"/>
          <w:sz w:val="18"/>
          <w:szCs w:val="22"/>
          <w:lang w:val="it-IT"/>
        </w:rPr>
        <w:t xml:space="preserve"> dell'hotel guidato dalla General Manager Simona Calabrese, siamo impazienti di dare il benvenuto ai nostri primi ospiti a Milano</w:t>
      </w:r>
      <w:r w:rsidR="00CC2C95"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", afferma Pauline Oster </w:t>
      </w:r>
      <w:r w:rsidR="00327133">
        <w:rPr>
          <w:rFonts w:ascii="Roboto Mono" w:hAnsi="Roboto Mono"/>
          <w:color w:val="auto"/>
          <w:sz w:val="18"/>
          <w:szCs w:val="22"/>
          <w:lang w:val="it-IT"/>
        </w:rPr>
        <w:t>–</w:t>
      </w:r>
      <w:r w:rsidR="00CC2C95"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 </w:t>
      </w:r>
      <w:r w:rsidR="00327133">
        <w:rPr>
          <w:rFonts w:ascii="Roboto Mono" w:hAnsi="Roboto Mono"/>
          <w:color w:val="auto"/>
          <w:sz w:val="18"/>
          <w:szCs w:val="22"/>
          <w:lang w:val="it-IT"/>
        </w:rPr>
        <w:t>Vice President</w:t>
      </w:r>
      <w:r w:rsidR="00CC2C95"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 TRIBE Europa e Nord Africa.</w:t>
      </w:r>
    </w:p>
    <w:p w14:paraId="661426DA" w14:textId="77777777" w:rsidR="00CC2C95" w:rsidRPr="00CC2C95" w:rsidRDefault="00CC2C95" w:rsidP="001822FF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</w:p>
    <w:p w14:paraId="2E235476" w14:textId="77777777" w:rsidR="00BE7B56" w:rsidRPr="00CC2C95" w:rsidRDefault="00327133">
      <w:pPr>
        <w:pStyle w:val="Textedesaisie"/>
        <w:spacing w:line="276" w:lineRule="auto"/>
        <w:rPr>
          <w:rFonts w:ascii="Roboto Condensed" w:hAnsi="Roboto Condensed"/>
          <w:b/>
          <w:bCs/>
          <w:color w:val="auto"/>
          <w:sz w:val="28"/>
          <w:szCs w:val="28"/>
          <w:lang w:val="it-IT"/>
        </w:rPr>
      </w:pPr>
      <w:r>
        <w:rPr>
          <w:rFonts w:ascii="Roboto Condensed" w:hAnsi="Roboto Condensed"/>
          <w:b/>
          <w:bCs/>
          <w:color w:val="auto"/>
          <w:sz w:val="28"/>
          <w:szCs w:val="28"/>
          <w:lang w:val="it-IT"/>
        </w:rPr>
        <w:t>POSIZIONE IDEALE</w:t>
      </w:r>
    </w:p>
    <w:p w14:paraId="1C6BEF7D" w14:textId="77777777" w:rsidR="00BE7B56" w:rsidRPr="00CC2C95" w:rsidRDefault="0070647D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  <w:r w:rsidRPr="00CC2C95">
        <w:rPr>
          <w:rFonts w:ascii="Roboto Mono" w:hAnsi="Roboto Mono"/>
          <w:color w:val="auto"/>
          <w:sz w:val="18"/>
          <w:szCs w:val="22"/>
          <w:lang w:val="it-IT"/>
        </w:rPr>
        <w:t>Grazie alla sua posizione strategica, l'hotel gode di un'ottima connessione con i principali punti di interesse. L'aeroporto di Milano Malpensa e la stazione ferroviaria distano circa 1 km, garantendo ai viaggiatori una facile accessibilità grazie ai servizi "Park &amp; Fly" e navetta dell'hotel. Inoltre, il TRIBE Milano Malpensa è un punto di partenza ideale per esplorare le città e i laghi della Lombardia e del Piemonte, compreso il cruciale polo di Rho-Fiera, epicentro delle più importanti fiere milanesi.</w:t>
      </w:r>
    </w:p>
    <w:p w14:paraId="73CF3FDC" w14:textId="77777777" w:rsidR="001822FF" w:rsidRPr="00CC2C95" w:rsidRDefault="001822FF" w:rsidP="00FE7B05">
      <w:pPr>
        <w:pStyle w:val="Textedesaisie"/>
        <w:spacing w:line="276" w:lineRule="auto"/>
        <w:rPr>
          <w:rFonts w:ascii="Roboto Mono" w:hAnsi="Roboto Mono"/>
          <w:i/>
          <w:color w:val="auto"/>
          <w:sz w:val="18"/>
          <w:szCs w:val="22"/>
          <w:lang w:val="it-IT"/>
        </w:rPr>
      </w:pPr>
    </w:p>
    <w:p w14:paraId="70D1D6A0" w14:textId="77777777" w:rsidR="00BE7B56" w:rsidRPr="00CC2C95" w:rsidRDefault="0070647D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  <w:r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Per ulteriori informazioni, visitare i siti </w:t>
      </w:r>
      <w:hyperlink r:id="rId10" w:history="1">
        <w:r w:rsidR="007F6413" w:rsidRPr="00CC2C95">
          <w:rPr>
            <w:rStyle w:val="Collegamentoipertestuale"/>
            <w:rFonts w:ascii="Roboto Mono" w:hAnsi="Roboto Mono"/>
            <w:sz w:val="18"/>
            <w:szCs w:val="22"/>
            <w:lang w:val="it-IT"/>
          </w:rPr>
          <w:t>all.com</w:t>
        </w:r>
      </w:hyperlink>
      <w:r w:rsidR="007F6413"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, </w:t>
      </w:r>
      <w:hyperlink r:id="rId11" w:history="1">
        <w:r w:rsidR="007F6413" w:rsidRPr="00CC2C95">
          <w:rPr>
            <w:rStyle w:val="Collegamentoipertestuale"/>
            <w:rFonts w:ascii="Roboto Mono" w:hAnsi="Roboto Mono"/>
            <w:sz w:val="18"/>
            <w:szCs w:val="22"/>
            <w:lang w:val="it-IT"/>
          </w:rPr>
          <w:t>tribehotels.com</w:t>
        </w:r>
      </w:hyperlink>
      <w:r w:rsidR="007F6413"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 e </w:t>
      </w:r>
      <w:hyperlink r:id="rId12" w:history="1">
        <w:r w:rsidR="007F6413" w:rsidRPr="00CC2C95">
          <w:rPr>
            <w:rStyle w:val="Collegamentoipertestuale"/>
            <w:rFonts w:ascii="Roboto Mono" w:hAnsi="Roboto Mono"/>
            <w:sz w:val="18"/>
            <w:szCs w:val="22"/>
            <w:lang w:val="it-IT"/>
          </w:rPr>
          <w:t>press.accor.com.</w:t>
        </w:r>
      </w:hyperlink>
    </w:p>
    <w:p w14:paraId="3D23B422" w14:textId="77777777" w:rsidR="007F6413" w:rsidRPr="00CC2C95" w:rsidRDefault="007F6413" w:rsidP="00FE7B05">
      <w:pPr>
        <w:pStyle w:val="Textedesaisie"/>
        <w:spacing w:line="276" w:lineRule="auto"/>
        <w:rPr>
          <w:rFonts w:ascii="Roboto Mono" w:hAnsi="Roboto Mono"/>
          <w:sz w:val="18"/>
          <w:szCs w:val="22"/>
          <w:lang w:val="it-IT"/>
        </w:rPr>
      </w:pPr>
    </w:p>
    <w:p w14:paraId="1DC24782" w14:textId="77777777" w:rsidR="00BE7B56" w:rsidRPr="00CC2C95" w:rsidRDefault="0070647D">
      <w:pPr>
        <w:pStyle w:val="Textedesaisie"/>
        <w:spacing w:line="276" w:lineRule="auto"/>
        <w:rPr>
          <w:rFonts w:ascii="Roboto Mono" w:hAnsi="Roboto Mono"/>
          <w:color w:val="auto"/>
          <w:sz w:val="18"/>
          <w:szCs w:val="22"/>
          <w:lang w:val="it-IT"/>
        </w:rPr>
      </w:pPr>
      <w:r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TRIBE fa parte del programma fedeltà di Accor, </w:t>
      </w:r>
      <w:hyperlink r:id="rId13" w:history="1">
        <w:r w:rsidRPr="00CC2C95">
          <w:rPr>
            <w:rStyle w:val="Collegamentoipertestuale"/>
            <w:rFonts w:ascii="Roboto Mono" w:hAnsi="Roboto Mono"/>
            <w:sz w:val="18"/>
            <w:szCs w:val="22"/>
            <w:lang w:val="it-IT"/>
          </w:rPr>
          <w:t>ALL - Accor Live Limitless</w:t>
        </w:r>
      </w:hyperlink>
      <w:r w:rsidRPr="00CC2C95">
        <w:rPr>
          <w:rFonts w:ascii="Roboto Mono" w:hAnsi="Roboto Mono"/>
          <w:color w:val="auto"/>
          <w:sz w:val="18"/>
          <w:szCs w:val="22"/>
          <w:lang w:val="it-IT"/>
        </w:rPr>
        <w:t xml:space="preserve">. I soci possono usufruire di tariffe speciali e di ulteriori extra quando prenotano al </w:t>
      </w:r>
      <w:hyperlink r:id="rId14" w:history="1">
        <w:r w:rsidR="00327133">
          <w:rPr>
            <w:rStyle w:val="Collegamentoipertestuale"/>
            <w:rFonts w:ascii="Roboto Mono" w:hAnsi="Roboto Mono"/>
            <w:sz w:val="18"/>
            <w:szCs w:val="22"/>
            <w:lang w:val="it-IT"/>
          </w:rPr>
          <w:t>TRIBE Milano Malpensa</w:t>
        </w:r>
      </w:hyperlink>
      <w:r w:rsidRPr="00CC2C95">
        <w:rPr>
          <w:rFonts w:ascii="Roboto Mono" w:hAnsi="Roboto Mono"/>
          <w:color w:val="auto"/>
          <w:sz w:val="18"/>
          <w:szCs w:val="22"/>
          <w:lang w:val="it-IT"/>
        </w:rPr>
        <w:t>.</w:t>
      </w:r>
    </w:p>
    <w:p w14:paraId="413E00D2" w14:textId="77777777" w:rsidR="005E7585" w:rsidRPr="00CC2C95" w:rsidRDefault="005E7585" w:rsidP="00674FCD">
      <w:pPr>
        <w:pStyle w:val="Textedesaisie"/>
        <w:spacing w:line="276" w:lineRule="auto"/>
        <w:rPr>
          <w:rFonts w:ascii="Roboto Mono" w:hAnsi="Roboto Mono"/>
          <w:lang w:val="it-IT"/>
        </w:rPr>
      </w:pPr>
    </w:p>
    <w:p w14:paraId="02B253C8" w14:textId="77777777" w:rsidR="001822FF" w:rsidRPr="00CC2C95" w:rsidRDefault="001822FF" w:rsidP="00674FCD">
      <w:pPr>
        <w:pStyle w:val="Textedesaisie"/>
        <w:spacing w:line="276" w:lineRule="auto"/>
        <w:rPr>
          <w:rFonts w:ascii="Roboto Mono" w:hAnsi="Roboto Mono"/>
          <w:lang w:val="it-IT"/>
        </w:rPr>
      </w:pPr>
    </w:p>
    <w:p w14:paraId="0E44CAD1" w14:textId="77777777" w:rsidR="00BE7B56" w:rsidRPr="00CC2C95" w:rsidRDefault="0070647D">
      <w:pPr>
        <w:rPr>
          <w:rFonts w:ascii="Roboto Condensed" w:eastAsia="Roboto Condensed" w:hAnsi="Roboto Condensed" w:cs="Roboto Condensed"/>
          <w:b/>
          <w:sz w:val="28"/>
          <w:szCs w:val="28"/>
          <w:lang w:val="it-IT"/>
        </w:rPr>
      </w:pPr>
      <w:r w:rsidRPr="00CC2C95">
        <w:rPr>
          <w:rFonts w:ascii="Roboto Condensed" w:eastAsia="Roboto Condensed" w:hAnsi="Roboto Condensed" w:cs="Roboto Condensed"/>
          <w:b/>
          <w:sz w:val="28"/>
          <w:szCs w:val="28"/>
          <w:lang w:val="it-IT"/>
        </w:rPr>
        <w:t>TRIBE</w:t>
      </w:r>
    </w:p>
    <w:p w14:paraId="00257F63" w14:textId="77777777" w:rsidR="00BE7B56" w:rsidRPr="00CC2C95" w:rsidRDefault="0070647D">
      <w:pPr>
        <w:jc w:val="both"/>
        <w:rPr>
          <w:rFonts w:ascii="Roboto Mono" w:eastAsia="Roboto Mono" w:hAnsi="Roboto Mono" w:cs="Roboto Mono"/>
          <w:sz w:val="18"/>
          <w:szCs w:val="18"/>
          <w:lang w:val="it-IT"/>
        </w:rPr>
      </w:pPr>
      <w:r w:rsidRPr="00CC2C95">
        <w:rPr>
          <w:rFonts w:ascii="Roboto Mono" w:eastAsia="Roboto Mono" w:hAnsi="Roboto Mono" w:cs="Roboto Mono"/>
          <w:sz w:val="18"/>
          <w:szCs w:val="18"/>
          <w:lang w:val="it-IT"/>
        </w:rPr>
        <w:t xml:space="preserve">Da Perth a Parigi, gli hotel TRIBE portano una nuova e audace energia nelle località di tutto il mondo. Nato in Australia nel 2017, dalla visione di Mark e Melissa Peters, TRIBE è stato creato sapendo che molti </w:t>
      </w:r>
      <w:r w:rsidR="00F4410D" w:rsidRPr="00CC2C95">
        <w:rPr>
          <w:rFonts w:ascii="Roboto Mono" w:eastAsia="Roboto Mono" w:hAnsi="Roboto Mono" w:cs="Roboto Mono"/>
          <w:sz w:val="18"/>
          <w:szCs w:val="18"/>
          <w:lang w:val="it-IT"/>
        </w:rPr>
        <w:t xml:space="preserve">viaggiatori </w:t>
      </w:r>
      <w:r w:rsidRPr="00CC2C95">
        <w:rPr>
          <w:rFonts w:ascii="Roboto Mono" w:eastAsia="Roboto Mono" w:hAnsi="Roboto Mono" w:cs="Roboto Mono"/>
          <w:sz w:val="18"/>
          <w:szCs w:val="18"/>
          <w:lang w:val="it-IT"/>
        </w:rPr>
        <w:t xml:space="preserve">oggi desiderano hotel di design a prezzi accessibili. Definito dal modo in cui le persone vogliono vivere e viaggiare, TRIBE si concentra sulle cose che contano davvero: hotel intelligenti, funzionali e di design che offrono agli ospiti </w:t>
      </w:r>
      <w:r w:rsidR="00CF35B7" w:rsidRPr="00CF35B7">
        <w:rPr>
          <w:rFonts w:ascii="Roboto Mono" w:eastAsia="Roboto Mono" w:hAnsi="Roboto Mono" w:cs="Roboto Mono"/>
          <w:sz w:val="18"/>
          <w:szCs w:val="18"/>
          <w:lang w:val="it-IT"/>
        </w:rPr>
        <w:t xml:space="preserve">tutto ciò di cui hanno bisogno, senza nulla di </w:t>
      </w:r>
      <w:r w:rsidR="00CF35B7" w:rsidRPr="00CF35B7">
        <w:rPr>
          <w:rFonts w:ascii="Roboto Mono" w:eastAsia="Roboto Mono" w:hAnsi="Roboto Mono" w:cs="Roboto Mono"/>
          <w:sz w:val="18"/>
          <w:szCs w:val="18"/>
          <w:lang w:val="it-IT"/>
        </w:rPr>
        <w:lastRenderedPageBreak/>
        <w:t>superfluo</w:t>
      </w:r>
      <w:r w:rsidRPr="00CF35B7">
        <w:rPr>
          <w:rFonts w:ascii="Roboto Mono" w:eastAsia="Roboto Mono" w:hAnsi="Roboto Mono" w:cs="Roboto Mono"/>
          <w:sz w:val="18"/>
          <w:szCs w:val="18"/>
          <w:lang w:val="it-IT"/>
        </w:rPr>
        <w:t>.</w:t>
      </w:r>
      <w:r w:rsidRPr="00CC2C95">
        <w:rPr>
          <w:rFonts w:ascii="Roboto Mono" w:eastAsia="Roboto Mono" w:hAnsi="Roboto Mono" w:cs="Roboto Mono"/>
          <w:sz w:val="18"/>
          <w:szCs w:val="18"/>
          <w:lang w:val="it-IT"/>
        </w:rPr>
        <w:t xml:space="preserve"> TRIBE prevede di aprire 50 strutture in tutto il mondo entro i prossimi cinque anni, tra cui i fiori all'occhiello a Manchester </w:t>
      </w:r>
      <w:r w:rsidR="00F54F20" w:rsidRPr="00CC2C95">
        <w:rPr>
          <w:rFonts w:ascii="Roboto Mono" w:eastAsia="Roboto Mono" w:hAnsi="Roboto Mono" w:cs="Roboto Mono"/>
          <w:sz w:val="18"/>
          <w:szCs w:val="18"/>
          <w:lang w:val="it-IT"/>
        </w:rPr>
        <w:t xml:space="preserve">e </w:t>
      </w:r>
      <w:r w:rsidRPr="00CC2C95">
        <w:rPr>
          <w:rFonts w:ascii="Roboto Mono" w:eastAsia="Roboto Mono" w:hAnsi="Roboto Mono" w:cs="Roboto Mono"/>
          <w:sz w:val="18"/>
          <w:szCs w:val="18"/>
          <w:lang w:val="it-IT"/>
        </w:rPr>
        <w:t>Auckland. TRIBE fa parte di Accor, gruppo leader mondiale nel settore dell'ospitalità con oltre 5.500 strutture in più di 110 Paesi, e partecipa a ALL - Accor Live Limitless - un programma di fidelizzazione che dà accesso a un'ampia gamma di premi, servizi ed esperienze.</w:t>
      </w:r>
    </w:p>
    <w:p w14:paraId="399499B6" w14:textId="77777777" w:rsidR="007F482B" w:rsidRPr="00CC2C95" w:rsidRDefault="007F482B" w:rsidP="00AA2B50">
      <w:pPr>
        <w:jc w:val="both"/>
        <w:rPr>
          <w:rFonts w:ascii="Roboto Mono" w:hAnsi="Roboto Mono"/>
          <w:lang w:val="it-IT"/>
        </w:rPr>
      </w:pPr>
    </w:p>
    <w:p w14:paraId="14D99D0F" w14:textId="77777777" w:rsidR="00BE7B56" w:rsidRPr="008324C2" w:rsidRDefault="00DE590B">
      <w:pPr>
        <w:jc w:val="center"/>
        <w:rPr>
          <w:rFonts w:ascii="Roboto Mono" w:hAnsi="Roboto Mono"/>
          <w:lang w:val="en-GB"/>
        </w:rPr>
      </w:pPr>
      <w:hyperlink r:id="rId15" w:history="1">
        <w:r w:rsidR="00D831E5" w:rsidRPr="008324C2">
          <w:rPr>
            <w:rStyle w:val="Collegamentoipertestuale"/>
            <w:rFonts w:ascii="Roboto Mono" w:hAnsi="Roboto Mono"/>
            <w:sz w:val="18"/>
            <w:szCs w:val="18"/>
            <w:lang w:val="en-GB"/>
          </w:rPr>
          <w:t>tribehotels.com</w:t>
        </w:r>
      </w:hyperlink>
      <w:r w:rsidR="00D831E5" w:rsidRPr="008324C2">
        <w:rPr>
          <w:rFonts w:ascii="Roboto Mono" w:hAnsi="Roboto Mono"/>
          <w:sz w:val="18"/>
          <w:szCs w:val="18"/>
          <w:lang w:val="en-GB"/>
        </w:rPr>
        <w:t xml:space="preserve"> | </w:t>
      </w:r>
      <w:hyperlink r:id="rId16" w:history="1">
        <w:r w:rsidR="00D831E5" w:rsidRPr="008324C2">
          <w:rPr>
            <w:rStyle w:val="Collegamentoipertestuale"/>
            <w:rFonts w:ascii="Roboto Mono" w:hAnsi="Roboto Mono"/>
            <w:sz w:val="18"/>
            <w:szCs w:val="18"/>
            <w:lang w:val="en-GB"/>
          </w:rPr>
          <w:t>all.com</w:t>
        </w:r>
      </w:hyperlink>
      <w:r w:rsidR="00D831E5" w:rsidRPr="008324C2">
        <w:rPr>
          <w:rFonts w:ascii="Roboto Mono" w:hAnsi="Roboto Mono"/>
          <w:sz w:val="18"/>
          <w:szCs w:val="18"/>
          <w:lang w:val="en-GB"/>
        </w:rPr>
        <w:t xml:space="preserve"> | </w:t>
      </w:r>
      <w:hyperlink r:id="rId17" w:history="1">
        <w:r w:rsidR="00D831E5" w:rsidRPr="008324C2">
          <w:rPr>
            <w:rStyle w:val="Collegamentoipertestuale"/>
            <w:rFonts w:ascii="Roboto Mono" w:hAnsi="Roboto Mono"/>
            <w:sz w:val="18"/>
            <w:szCs w:val="18"/>
            <w:lang w:val="en-GB"/>
          </w:rPr>
          <w:t>group.accor.com</w:t>
        </w:r>
      </w:hyperlink>
    </w:p>
    <w:p w14:paraId="7B6B0450" w14:textId="77777777" w:rsidR="000A39A4" w:rsidRPr="008324C2" w:rsidRDefault="000A39A4">
      <w:pPr>
        <w:rPr>
          <w:rFonts w:ascii="Roboto Condensed" w:hAnsi="Roboto Condensed"/>
          <w:b/>
          <w:bCs/>
          <w:sz w:val="28"/>
          <w:szCs w:val="28"/>
          <w:lang w:val="en-GB"/>
        </w:rPr>
      </w:pPr>
    </w:p>
    <w:p w14:paraId="53917649" w14:textId="77777777" w:rsidR="00D831E5" w:rsidRPr="008324C2" w:rsidRDefault="00D831E5">
      <w:pPr>
        <w:rPr>
          <w:rFonts w:ascii="Roboto Condensed" w:hAnsi="Roboto Condensed"/>
          <w:b/>
          <w:bCs/>
          <w:sz w:val="28"/>
          <w:szCs w:val="28"/>
          <w:lang w:val="en-GB"/>
        </w:rPr>
      </w:pPr>
    </w:p>
    <w:p w14:paraId="0E73A6DD" w14:textId="77777777" w:rsidR="00BE7B56" w:rsidRPr="00CC2C95" w:rsidRDefault="0070647D">
      <w:pPr>
        <w:rPr>
          <w:rFonts w:ascii="Roboto Condensed" w:hAnsi="Roboto Condensed"/>
          <w:b/>
          <w:bCs/>
          <w:sz w:val="28"/>
          <w:szCs w:val="28"/>
          <w:lang w:val="it-IT"/>
        </w:rPr>
      </w:pPr>
      <w:r w:rsidRPr="00CC2C95">
        <w:rPr>
          <w:rFonts w:ascii="Roboto Condensed" w:hAnsi="Roboto Condensed"/>
          <w:b/>
          <w:bCs/>
          <w:sz w:val="28"/>
          <w:szCs w:val="28"/>
          <w:lang w:val="it-IT"/>
        </w:rPr>
        <w:t>Contatti con la stampa</w:t>
      </w:r>
    </w:p>
    <w:p w14:paraId="05D525AF" w14:textId="77777777" w:rsidR="00BE7B56" w:rsidRPr="00CC2C95" w:rsidRDefault="0070647D">
      <w:pPr>
        <w:spacing w:line="320" w:lineRule="atLeast"/>
        <w:jc w:val="both"/>
        <w:rPr>
          <w:rFonts w:ascii="Roboto Mono" w:hAnsi="Roboto Mono"/>
          <w:b/>
          <w:color w:val="000000" w:themeColor="text1"/>
          <w:sz w:val="18"/>
          <w:szCs w:val="22"/>
          <w:lang w:val="it-IT"/>
        </w:rPr>
      </w:pPr>
      <w:bookmarkStart w:id="0" w:name="_Hlk155938951"/>
      <w:r w:rsidRPr="00CC2C95">
        <w:rPr>
          <w:rFonts w:ascii="Roboto Mono" w:hAnsi="Roboto Mono"/>
          <w:b/>
          <w:color w:val="000000" w:themeColor="text1"/>
          <w:sz w:val="18"/>
          <w:szCs w:val="22"/>
          <w:lang w:val="it-IT"/>
        </w:rPr>
        <w:t>Accor Italia</w:t>
      </w:r>
      <w:bookmarkEnd w:id="0"/>
    </w:p>
    <w:p w14:paraId="5D13634B" w14:textId="77777777" w:rsidR="00BE7B56" w:rsidRPr="00CC2C95" w:rsidRDefault="0070647D">
      <w:pPr>
        <w:spacing w:line="320" w:lineRule="atLeast"/>
        <w:jc w:val="both"/>
        <w:rPr>
          <w:rFonts w:ascii="Roboto Mono" w:hAnsi="Roboto Mono"/>
          <w:color w:val="000000" w:themeColor="text1"/>
          <w:sz w:val="18"/>
          <w:szCs w:val="22"/>
          <w:lang w:val="it-IT"/>
        </w:rPr>
      </w:pPr>
      <w:r w:rsidRPr="00CC2C95">
        <w:rPr>
          <w:rFonts w:ascii="Roboto Mono" w:hAnsi="Roboto Mono"/>
          <w:color w:val="000000" w:themeColor="text1"/>
          <w:sz w:val="18"/>
          <w:szCs w:val="22"/>
          <w:lang w:val="it-IT"/>
        </w:rPr>
        <w:t xml:space="preserve">Daniela Tondini </w:t>
      </w:r>
      <w:r w:rsidR="00BB3743" w:rsidRPr="00CC2C95">
        <w:rPr>
          <w:rFonts w:ascii="Roboto Mono" w:hAnsi="Roboto Mono"/>
          <w:color w:val="000000" w:themeColor="text1"/>
          <w:sz w:val="18"/>
          <w:szCs w:val="22"/>
          <w:lang w:val="it-IT"/>
        </w:rPr>
        <w:t xml:space="preserve">- </w:t>
      </w:r>
      <w:hyperlink r:id="rId18" w:history="1">
        <w:r w:rsidRPr="00CC2C95">
          <w:rPr>
            <w:rFonts w:ascii="Roboto Mono" w:hAnsi="Roboto Mono"/>
            <w:color w:val="000000" w:themeColor="text1"/>
            <w:sz w:val="18"/>
            <w:szCs w:val="22"/>
            <w:lang w:val="it-IT"/>
          </w:rPr>
          <w:t xml:space="preserve">daniela.tondini@accor.com </w:t>
        </w:r>
      </w:hyperlink>
    </w:p>
    <w:p w14:paraId="4BD52157" w14:textId="77777777" w:rsidR="007B7E03" w:rsidRPr="00CC2C95" w:rsidRDefault="007B7E03" w:rsidP="007B7E03">
      <w:pPr>
        <w:spacing w:line="320" w:lineRule="atLeast"/>
        <w:jc w:val="both"/>
        <w:rPr>
          <w:rFonts w:ascii="Roboto Mono" w:hAnsi="Roboto Mono"/>
          <w:color w:val="000000" w:themeColor="text1"/>
          <w:sz w:val="18"/>
          <w:szCs w:val="22"/>
          <w:lang w:val="it-IT"/>
        </w:rPr>
      </w:pPr>
    </w:p>
    <w:p w14:paraId="4A6CF26D" w14:textId="77777777" w:rsidR="00BE7B56" w:rsidRPr="00CC2C95" w:rsidRDefault="00CF1271">
      <w:pPr>
        <w:spacing w:line="320" w:lineRule="atLeast"/>
        <w:jc w:val="both"/>
        <w:rPr>
          <w:rFonts w:ascii="Roboto Mono" w:hAnsi="Roboto Mono"/>
          <w:color w:val="000000" w:themeColor="text1"/>
          <w:sz w:val="18"/>
          <w:szCs w:val="22"/>
          <w:lang w:val="it-IT"/>
        </w:rPr>
      </w:pPr>
      <w:r>
        <w:rPr>
          <w:rFonts w:ascii="Roboto Mono" w:hAnsi="Roboto Mono"/>
          <w:b/>
          <w:color w:val="000000" w:themeColor="text1"/>
          <w:sz w:val="18"/>
          <w:szCs w:val="22"/>
          <w:lang w:val="it-IT"/>
        </w:rPr>
        <w:t>Say What?</w:t>
      </w:r>
    </w:p>
    <w:p w14:paraId="509D280C" w14:textId="77777777" w:rsidR="00BE7B56" w:rsidRPr="00CC2C95" w:rsidRDefault="0070647D">
      <w:pPr>
        <w:spacing w:line="320" w:lineRule="atLeast"/>
        <w:jc w:val="both"/>
        <w:rPr>
          <w:rFonts w:ascii="Roboto Mono" w:hAnsi="Roboto Mono"/>
          <w:color w:val="000000" w:themeColor="text1"/>
          <w:sz w:val="18"/>
          <w:szCs w:val="22"/>
          <w:lang w:val="it-IT"/>
        </w:rPr>
      </w:pPr>
      <w:r w:rsidRPr="00CC2C95">
        <w:rPr>
          <w:rFonts w:ascii="Roboto Mono" w:hAnsi="Roboto Mono"/>
          <w:color w:val="000000" w:themeColor="text1"/>
          <w:sz w:val="18"/>
          <w:szCs w:val="22"/>
          <w:lang w:val="it-IT"/>
        </w:rPr>
        <w:t xml:space="preserve">Vanessa Di Benedetto </w:t>
      </w:r>
      <w:r w:rsidR="00BB3743" w:rsidRPr="00CC2C95">
        <w:rPr>
          <w:rFonts w:ascii="Roboto Mono" w:hAnsi="Roboto Mono"/>
          <w:color w:val="000000" w:themeColor="text1"/>
          <w:sz w:val="18"/>
          <w:szCs w:val="22"/>
          <w:lang w:val="it-IT"/>
        </w:rPr>
        <w:t xml:space="preserve">- </w:t>
      </w:r>
      <w:hyperlink r:id="rId19" w:history="1">
        <w:r w:rsidRPr="00CC2C95">
          <w:rPr>
            <w:rFonts w:ascii="Roboto Mono" w:hAnsi="Roboto Mono"/>
            <w:color w:val="000000" w:themeColor="text1"/>
            <w:sz w:val="18"/>
            <w:szCs w:val="22"/>
            <w:lang w:val="it-IT"/>
          </w:rPr>
          <w:t>v.dibenedetto@saywhat.it</w:t>
        </w:r>
      </w:hyperlink>
    </w:p>
    <w:sectPr w:rsidR="00BE7B56" w:rsidRPr="00CC2C95" w:rsidSect="005C5841">
      <w:headerReference w:type="default" r:id="rId20"/>
      <w:footerReference w:type="default" r:id="rId21"/>
      <w:pgSz w:w="11906" w:h="16838"/>
      <w:pgMar w:top="1418" w:right="1418" w:bottom="1877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D5FA" w14:textId="77777777" w:rsidR="006D04CE" w:rsidRDefault="006D04CE" w:rsidP="00331E0B">
      <w:r>
        <w:separator/>
      </w:r>
    </w:p>
  </w:endnote>
  <w:endnote w:type="continuationSeparator" w:id="0">
    <w:p w14:paraId="426E455A" w14:textId="77777777" w:rsidR="006D04CE" w:rsidRDefault="006D04CE" w:rsidP="00331E0B">
      <w:r>
        <w:continuationSeparator/>
      </w:r>
    </w:p>
  </w:endnote>
  <w:endnote w:type="continuationNotice" w:id="1">
    <w:p w14:paraId="69F2F951" w14:textId="77777777" w:rsidR="006D04CE" w:rsidRDefault="006D0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ono">
    <w:altName w:val="Arial"/>
    <w:charset w:val="00"/>
    <w:family w:val="modern"/>
    <w:pitch w:val="fixed"/>
    <w:sig w:usb0="E00002FF" w:usb1="1000205B" w:usb2="00000020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E4CB" w14:textId="77777777" w:rsidR="00BE7B56" w:rsidRDefault="0070647D">
    <w:pPr>
      <w:pStyle w:val="Pidipagina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4EE936D" wp14:editId="5F9AA053">
          <wp:simplePos x="0" y="0"/>
          <wp:positionH relativeFrom="column">
            <wp:posOffset>-869315</wp:posOffset>
          </wp:positionH>
          <wp:positionV relativeFrom="paragraph">
            <wp:posOffset>364160</wp:posOffset>
          </wp:positionV>
          <wp:extent cx="7500671" cy="870806"/>
          <wp:effectExtent l="0" t="0" r="508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71" cy="87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3018" w14:textId="77777777" w:rsidR="006D04CE" w:rsidRDefault="006D04CE" w:rsidP="00331E0B">
      <w:r>
        <w:separator/>
      </w:r>
    </w:p>
  </w:footnote>
  <w:footnote w:type="continuationSeparator" w:id="0">
    <w:p w14:paraId="67D3E24D" w14:textId="77777777" w:rsidR="006D04CE" w:rsidRDefault="006D04CE" w:rsidP="00331E0B">
      <w:r>
        <w:continuationSeparator/>
      </w:r>
    </w:p>
  </w:footnote>
  <w:footnote w:type="continuationNotice" w:id="1">
    <w:p w14:paraId="25014E71" w14:textId="77777777" w:rsidR="006D04CE" w:rsidRDefault="006D0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3AB8" w14:textId="77777777" w:rsidR="00BE7B56" w:rsidRDefault="0070647D">
    <w:pPr>
      <w:pStyle w:val="Intestazion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E44AC33" wp14:editId="1B8EEB88">
          <wp:simplePos x="0" y="0"/>
          <wp:positionH relativeFrom="column">
            <wp:posOffset>-886726</wp:posOffset>
          </wp:positionH>
          <wp:positionV relativeFrom="paragraph">
            <wp:posOffset>-1052574</wp:posOffset>
          </wp:positionV>
          <wp:extent cx="7517475" cy="11327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52"/>
                  <a:stretch/>
                </pic:blipFill>
                <pic:spPr bwMode="auto">
                  <a:xfrm>
                    <a:off x="0" y="0"/>
                    <a:ext cx="7517475" cy="1132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0B"/>
    <w:rsid w:val="00014EB0"/>
    <w:rsid w:val="0003287A"/>
    <w:rsid w:val="000479D4"/>
    <w:rsid w:val="000A39A4"/>
    <w:rsid w:val="000B1070"/>
    <w:rsid w:val="000B7750"/>
    <w:rsid w:val="000C4224"/>
    <w:rsid w:val="000D5FD5"/>
    <w:rsid w:val="000E6D8E"/>
    <w:rsid w:val="00105954"/>
    <w:rsid w:val="00116D62"/>
    <w:rsid w:val="001473F5"/>
    <w:rsid w:val="00147702"/>
    <w:rsid w:val="001565DE"/>
    <w:rsid w:val="00163005"/>
    <w:rsid w:val="0018068B"/>
    <w:rsid w:val="001809E4"/>
    <w:rsid w:val="001822FF"/>
    <w:rsid w:val="001F1E2E"/>
    <w:rsid w:val="00200644"/>
    <w:rsid w:val="0021406D"/>
    <w:rsid w:val="00215AFD"/>
    <w:rsid w:val="0022792C"/>
    <w:rsid w:val="002333A4"/>
    <w:rsid w:val="00242946"/>
    <w:rsid w:val="002631FC"/>
    <w:rsid w:val="00266618"/>
    <w:rsid w:val="00276AE5"/>
    <w:rsid w:val="00287CD0"/>
    <w:rsid w:val="002D45F3"/>
    <w:rsid w:val="002F04D6"/>
    <w:rsid w:val="002F7E43"/>
    <w:rsid w:val="003043FE"/>
    <w:rsid w:val="003125BB"/>
    <w:rsid w:val="00314E65"/>
    <w:rsid w:val="00316AA6"/>
    <w:rsid w:val="003219DE"/>
    <w:rsid w:val="00322A4F"/>
    <w:rsid w:val="00322B22"/>
    <w:rsid w:val="00327133"/>
    <w:rsid w:val="00331E0B"/>
    <w:rsid w:val="00335404"/>
    <w:rsid w:val="00337013"/>
    <w:rsid w:val="003553C6"/>
    <w:rsid w:val="00362324"/>
    <w:rsid w:val="003841CC"/>
    <w:rsid w:val="003871FE"/>
    <w:rsid w:val="003C1044"/>
    <w:rsid w:val="003E44E9"/>
    <w:rsid w:val="003E60FB"/>
    <w:rsid w:val="003E7C9D"/>
    <w:rsid w:val="003F06DC"/>
    <w:rsid w:val="003F424C"/>
    <w:rsid w:val="00410B33"/>
    <w:rsid w:val="00412616"/>
    <w:rsid w:val="00415935"/>
    <w:rsid w:val="00423AAE"/>
    <w:rsid w:val="00433907"/>
    <w:rsid w:val="004654DA"/>
    <w:rsid w:val="00466C39"/>
    <w:rsid w:val="004712A5"/>
    <w:rsid w:val="00472064"/>
    <w:rsid w:val="0048250A"/>
    <w:rsid w:val="00483C0C"/>
    <w:rsid w:val="004A2A24"/>
    <w:rsid w:val="004B3F2F"/>
    <w:rsid w:val="004B7251"/>
    <w:rsid w:val="004C046E"/>
    <w:rsid w:val="004C48A5"/>
    <w:rsid w:val="004C6FDC"/>
    <w:rsid w:val="004D1606"/>
    <w:rsid w:val="004D1BB9"/>
    <w:rsid w:val="004D4D44"/>
    <w:rsid w:val="004F1B3A"/>
    <w:rsid w:val="004F4DBF"/>
    <w:rsid w:val="004F7E27"/>
    <w:rsid w:val="00521BCC"/>
    <w:rsid w:val="00524BA7"/>
    <w:rsid w:val="00525CD3"/>
    <w:rsid w:val="00530FDC"/>
    <w:rsid w:val="005407DC"/>
    <w:rsid w:val="00547EB4"/>
    <w:rsid w:val="00576D25"/>
    <w:rsid w:val="005867F3"/>
    <w:rsid w:val="005C38D6"/>
    <w:rsid w:val="005C5841"/>
    <w:rsid w:val="005C5BD1"/>
    <w:rsid w:val="005E1476"/>
    <w:rsid w:val="005E7585"/>
    <w:rsid w:val="00617D96"/>
    <w:rsid w:val="00623CAE"/>
    <w:rsid w:val="00632879"/>
    <w:rsid w:val="00640433"/>
    <w:rsid w:val="00666249"/>
    <w:rsid w:val="00667226"/>
    <w:rsid w:val="00674FCD"/>
    <w:rsid w:val="006752E5"/>
    <w:rsid w:val="006756DE"/>
    <w:rsid w:val="00676863"/>
    <w:rsid w:val="00690258"/>
    <w:rsid w:val="006939D4"/>
    <w:rsid w:val="00697ECE"/>
    <w:rsid w:val="006B1627"/>
    <w:rsid w:val="006B2D57"/>
    <w:rsid w:val="006C2471"/>
    <w:rsid w:val="006C24C2"/>
    <w:rsid w:val="006D04CE"/>
    <w:rsid w:val="006D4EBB"/>
    <w:rsid w:val="006D680F"/>
    <w:rsid w:val="006E1F45"/>
    <w:rsid w:val="006F3C78"/>
    <w:rsid w:val="00702D85"/>
    <w:rsid w:val="0070647D"/>
    <w:rsid w:val="007075F0"/>
    <w:rsid w:val="0075382D"/>
    <w:rsid w:val="0076572D"/>
    <w:rsid w:val="00784F2B"/>
    <w:rsid w:val="00794AA8"/>
    <w:rsid w:val="007A23A1"/>
    <w:rsid w:val="007B7E03"/>
    <w:rsid w:val="007E0317"/>
    <w:rsid w:val="007F482B"/>
    <w:rsid w:val="007F6413"/>
    <w:rsid w:val="008060AB"/>
    <w:rsid w:val="008175AF"/>
    <w:rsid w:val="008324C2"/>
    <w:rsid w:val="00855355"/>
    <w:rsid w:val="00861BF6"/>
    <w:rsid w:val="0087429A"/>
    <w:rsid w:val="008930CF"/>
    <w:rsid w:val="0089688E"/>
    <w:rsid w:val="00896F2A"/>
    <w:rsid w:val="008B47B9"/>
    <w:rsid w:val="008C4A25"/>
    <w:rsid w:val="008D77A2"/>
    <w:rsid w:val="008F7B17"/>
    <w:rsid w:val="00920C6A"/>
    <w:rsid w:val="00933CCF"/>
    <w:rsid w:val="00936BB4"/>
    <w:rsid w:val="00942C37"/>
    <w:rsid w:val="00954725"/>
    <w:rsid w:val="009750D5"/>
    <w:rsid w:val="00977DAD"/>
    <w:rsid w:val="009815A1"/>
    <w:rsid w:val="00981906"/>
    <w:rsid w:val="0099148F"/>
    <w:rsid w:val="00992884"/>
    <w:rsid w:val="00996377"/>
    <w:rsid w:val="009C5857"/>
    <w:rsid w:val="009F44BC"/>
    <w:rsid w:val="00A317BD"/>
    <w:rsid w:val="00A33CE1"/>
    <w:rsid w:val="00A84D8B"/>
    <w:rsid w:val="00A85D80"/>
    <w:rsid w:val="00A957EC"/>
    <w:rsid w:val="00AA2B50"/>
    <w:rsid w:val="00AB5C6F"/>
    <w:rsid w:val="00AF6AF2"/>
    <w:rsid w:val="00AF6B55"/>
    <w:rsid w:val="00B01628"/>
    <w:rsid w:val="00B143DB"/>
    <w:rsid w:val="00B17BD6"/>
    <w:rsid w:val="00B17CA8"/>
    <w:rsid w:val="00B4141C"/>
    <w:rsid w:val="00B752EC"/>
    <w:rsid w:val="00B91309"/>
    <w:rsid w:val="00B974FC"/>
    <w:rsid w:val="00BB34EB"/>
    <w:rsid w:val="00BB3743"/>
    <w:rsid w:val="00BD407C"/>
    <w:rsid w:val="00BD69FB"/>
    <w:rsid w:val="00BE7B56"/>
    <w:rsid w:val="00BE7D21"/>
    <w:rsid w:val="00BF2A2B"/>
    <w:rsid w:val="00C27C6A"/>
    <w:rsid w:val="00C37A15"/>
    <w:rsid w:val="00C55D22"/>
    <w:rsid w:val="00C55E21"/>
    <w:rsid w:val="00C92B23"/>
    <w:rsid w:val="00C956C9"/>
    <w:rsid w:val="00C97375"/>
    <w:rsid w:val="00CB2185"/>
    <w:rsid w:val="00CB7DA5"/>
    <w:rsid w:val="00CC2C95"/>
    <w:rsid w:val="00CD633F"/>
    <w:rsid w:val="00CE27E1"/>
    <w:rsid w:val="00CE3D36"/>
    <w:rsid w:val="00CF1271"/>
    <w:rsid w:val="00CF35B7"/>
    <w:rsid w:val="00D00DE4"/>
    <w:rsid w:val="00D23BB6"/>
    <w:rsid w:val="00D24AAA"/>
    <w:rsid w:val="00D33407"/>
    <w:rsid w:val="00D3775D"/>
    <w:rsid w:val="00D64C81"/>
    <w:rsid w:val="00D831E5"/>
    <w:rsid w:val="00D915A6"/>
    <w:rsid w:val="00DA449A"/>
    <w:rsid w:val="00DC37EF"/>
    <w:rsid w:val="00DD1ABA"/>
    <w:rsid w:val="00DD2E9A"/>
    <w:rsid w:val="00DE590B"/>
    <w:rsid w:val="00DF294B"/>
    <w:rsid w:val="00E04332"/>
    <w:rsid w:val="00E05F33"/>
    <w:rsid w:val="00E133B4"/>
    <w:rsid w:val="00E16D6F"/>
    <w:rsid w:val="00E23B9C"/>
    <w:rsid w:val="00E368C7"/>
    <w:rsid w:val="00E52450"/>
    <w:rsid w:val="00E52A06"/>
    <w:rsid w:val="00E808B9"/>
    <w:rsid w:val="00E81CFC"/>
    <w:rsid w:val="00EA7B2E"/>
    <w:rsid w:val="00EB4050"/>
    <w:rsid w:val="00EB6A77"/>
    <w:rsid w:val="00EE265F"/>
    <w:rsid w:val="00EF05AE"/>
    <w:rsid w:val="00F2524D"/>
    <w:rsid w:val="00F308C2"/>
    <w:rsid w:val="00F30CCB"/>
    <w:rsid w:val="00F406A2"/>
    <w:rsid w:val="00F4201D"/>
    <w:rsid w:val="00F43016"/>
    <w:rsid w:val="00F4410D"/>
    <w:rsid w:val="00F51D3E"/>
    <w:rsid w:val="00F53F7A"/>
    <w:rsid w:val="00F54F20"/>
    <w:rsid w:val="00F624D9"/>
    <w:rsid w:val="00F965DA"/>
    <w:rsid w:val="00FC0AAB"/>
    <w:rsid w:val="00FC0AB3"/>
    <w:rsid w:val="00FE7177"/>
    <w:rsid w:val="00FE7B05"/>
    <w:rsid w:val="00FF4288"/>
    <w:rsid w:val="038C812D"/>
    <w:rsid w:val="071E4609"/>
    <w:rsid w:val="155C6593"/>
    <w:rsid w:val="295F7537"/>
    <w:rsid w:val="29A57D0D"/>
    <w:rsid w:val="2F521C6D"/>
    <w:rsid w:val="32EDBB77"/>
    <w:rsid w:val="407B0A83"/>
    <w:rsid w:val="54A64748"/>
    <w:rsid w:val="619B3165"/>
    <w:rsid w:val="63CC3001"/>
    <w:rsid w:val="651EB772"/>
    <w:rsid w:val="732F7F6C"/>
    <w:rsid w:val="73DAA2D1"/>
    <w:rsid w:val="74C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23F461"/>
  <w15:chartTrackingRefBased/>
  <w15:docId w15:val="{15A65620-A890-4DE6-84FE-77D9124E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1E0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E0B"/>
  </w:style>
  <w:style w:type="paragraph" w:styleId="Pidipagina">
    <w:name w:val="footer"/>
    <w:basedOn w:val="Normale"/>
    <w:link w:val="PidipaginaCarattere"/>
    <w:uiPriority w:val="99"/>
    <w:unhideWhenUsed/>
    <w:rsid w:val="00331E0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E0B"/>
  </w:style>
  <w:style w:type="paragraph" w:customStyle="1" w:styleId="Textedesaisie">
    <w:name w:val="Texte de saisie"/>
    <w:basedOn w:val="Normale"/>
    <w:qFormat/>
    <w:rsid w:val="00331E0B"/>
    <w:pPr>
      <w:spacing w:line="320" w:lineRule="atLeast"/>
      <w:jc w:val="both"/>
    </w:pPr>
    <w:rPr>
      <w:color w:val="ED7D31" w:themeColor="accent2"/>
      <w:sz w:val="19"/>
      <w:szCs w:val="19"/>
      <w:lang w:val="fr-FR"/>
    </w:rPr>
  </w:style>
  <w:style w:type="paragraph" w:customStyle="1" w:styleId="Footer-Header">
    <w:name w:val="Footer - Header"/>
    <w:basedOn w:val="Pidipagina"/>
    <w:link w:val="Footer-HeaderChar"/>
    <w:qFormat/>
    <w:rsid w:val="0018068B"/>
    <w:pPr>
      <w:tabs>
        <w:tab w:val="clear" w:pos="4536"/>
        <w:tab w:val="clear" w:pos="9072"/>
        <w:tab w:val="center" w:pos="4513"/>
        <w:tab w:val="right" w:pos="9026"/>
      </w:tabs>
      <w:jc w:val="center"/>
    </w:pPr>
    <w:rPr>
      <w:rFonts w:asciiTheme="majorHAnsi" w:hAnsiTheme="majorHAnsi"/>
      <w:b/>
      <w:sz w:val="14"/>
      <w:szCs w:val="22"/>
      <w:lang w:val="en-AU"/>
    </w:rPr>
  </w:style>
  <w:style w:type="character" w:customStyle="1" w:styleId="Footer-HeaderChar">
    <w:name w:val="Footer - Header Char"/>
    <w:basedOn w:val="PidipaginaCarattere"/>
    <w:link w:val="Footer-Header"/>
    <w:rsid w:val="0018068B"/>
    <w:rPr>
      <w:rFonts w:asciiTheme="majorHAnsi" w:hAnsiTheme="majorHAnsi"/>
      <w:b/>
      <w:sz w:val="14"/>
      <w:szCs w:val="22"/>
      <w:lang w:val="en-AU"/>
    </w:rPr>
  </w:style>
  <w:style w:type="paragraph" w:styleId="NormaleWeb">
    <w:name w:val="Normal (Web)"/>
    <w:basedOn w:val="Normale"/>
    <w:uiPriority w:val="99"/>
    <w:semiHidden/>
    <w:unhideWhenUsed/>
    <w:rsid w:val="00F53F7A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77DA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06DC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4F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4FCD"/>
  </w:style>
  <w:style w:type="table" w:customStyle="1" w:styleId="Grigliatabella1">
    <w:name w:val="Griglia tabella1"/>
    <w:basedOn w:val="Tabellanormale"/>
    <w:next w:val="Grigliatabella"/>
    <w:uiPriority w:val="59"/>
    <w:rsid w:val="00674FCD"/>
    <w:pPr>
      <w:spacing w:line="320" w:lineRule="atLeast"/>
    </w:pPr>
    <w:rPr>
      <w:rFonts w:eastAsia="SimSun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7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Carpredefinitoparagrafo"/>
    <w:rsid w:val="00B974FC"/>
  </w:style>
  <w:style w:type="character" w:customStyle="1" w:styleId="normaltextrun">
    <w:name w:val="normaltextrun"/>
    <w:basedOn w:val="Carpredefinitoparagrafo"/>
    <w:rsid w:val="00B974FC"/>
  </w:style>
  <w:style w:type="paragraph" w:customStyle="1" w:styleId="paragraph">
    <w:name w:val="paragraph"/>
    <w:basedOn w:val="Normale"/>
    <w:rsid w:val="00CB21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op">
    <w:name w:val="eop"/>
    <w:basedOn w:val="Carpredefinitoparagrafo"/>
    <w:rsid w:val="00CB2185"/>
  </w:style>
  <w:style w:type="character" w:styleId="Rimandocommento">
    <w:name w:val="annotation reference"/>
    <w:basedOn w:val="Carpredefinitoparagrafo"/>
    <w:uiPriority w:val="99"/>
    <w:semiHidden/>
    <w:unhideWhenUsed/>
    <w:rsid w:val="00617D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7D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7D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7D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7D9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429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F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FD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l.accor.com/loyalty-program/reasonstojoin/index.en.shtml" TargetMode="External"/><Relationship Id="rId18" Type="http://schemas.openxmlformats.org/officeDocument/2006/relationships/hyperlink" Target="mailto:daniela.tondini@accor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ress.accor.com/nos-regions/?lang=en" TargetMode="External"/><Relationship Id="rId17" Type="http://schemas.openxmlformats.org/officeDocument/2006/relationships/hyperlink" Target="https://group.accor.com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ll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behotel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ibehotels.com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l.accor.com" TargetMode="External"/><Relationship Id="rId19" Type="http://schemas.openxmlformats.org/officeDocument/2006/relationships/hyperlink" Target="mailto:v.dibenedetto@saywhat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all.accor.com/hotel/B827/index.en.s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5fe519-5be8-476f-8d70-4c5ccf10eb4b" xsi:nil="true"/>
    <lcf76f155ced4ddcb4097134ff3c332f xmlns="0ac0fd0f-9396-4e4e-a066-be8e74968f63">
      <Terms xmlns="http://schemas.microsoft.com/office/infopath/2007/PartnerControls"/>
    </lcf76f155ced4ddcb4097134ff3c332f>
    <Theme_x0020__x0023_3 xmlns="245fe519-5be8-476f-8d70-4c5ccf10eb4b" xsi:nil="true"/>
    <Theme_x0020__x0023_1 xmlns="245fe519-5be8-476f-8d70-4c5ccf10eb4b" xsi:nil="true"/>
    <Brands xmlns="245fe519-5be8-476f-8d70-4c5ccf10eb4b" xsi:nil="true"/>
    <Comex_x0020_member xmlns="245fe519-5be8-476f-8d70-4c5ccf10eb4b" xsi:nil="true"/>
    <Theme_x0020__x0023_2 xmlns="245fe519-5be8-476f-8d70-4c5ccf10eb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A9EBEB72AE0459F99CB2C1BE248A7" ma:contentTypeVersion="25" ma:contentTypeDescription="Create a new document." ma:contentTypeScope="" ma:versionID="06ab5c72ec72af0c9d6f13fdff9c7f86">
  <xsd:schema xmlns:xsd="http://www.w3.org/2001/XMLSchema" xmlns:xs="http://www.w3.org/2001/XMLSchema" xmlns:p="http://schemas.microsoft.com/office/2006/metadata/properties" xmlns:ns2="245fe519-5be8-476f-8d70-4c5ccf10eb4b" xmlns:ns3="0ac0fd0f-9396-4e4e-a066-be8e74968f63" targetNamespace="http://schemas.microsoft.com/office/2006/metadata/properties" ma:root="true" ma:fieldsID="9512979a2018f70c7e73341cf919989c" ns2:_="" ns3:_="">
    <xsd:import namespace="245fe519-5be8-476f-8d70-4c5ccf10eb4b"/>
    <xsd:import namespace="0ac0fd0f-9396-4e4e-a066-be8e74968f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heme_x0020__x0023_3" minOccurs="0"/>
                <xsd:element ref="ns2:Brands" minOccurs="0"/>
                <xsd:element ref="ns2:Comex_x0020_member" minOccurs="0"/>
                <xsd:element ref="ns2:Theme_x0020__x0023_1" minOccurs="0"/>
                <xsd:element ref="ns2:Theme_x0020__x0023_2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519-5be8-476f-8d70-4c5ccf10e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heme_x0020__x0023_3" ma:index="14" nillable="true" ma:displayName="Theme #3" ma:format="Dropdown" ma:internalName="Theme_x0020__x0023_3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Brands" ma:index="15" nillable="true" ma:displayName="Brands" ma:format="Dropdown" ma:internalName="Brands">
      <xsd:simpleType>
        <xsd:restriction base="dms:Choice">
          <xsd:enumeration value="Accor"/>
          <xsd:enumeration value="ALL"/>
          <xsd:enumeration value="25hours Hotels"/>
          <xsd:enumeration value="Adoria"/>
          <xsd:enumeration value="Angsana"/>
          <xsd:enumeration value="Aparthotel Adagio"/>
          <xsd:enumeration value="Art Series"/>
          <xsd:enumeration value="Astore"/>
          <xsd:enumeration value="Banyan Tree"/>
          <xsd:enumeration value="Breakfree"/>
          <xsd:enumeration value="D-EDGE"/>
          <xsd:enumeration value="Delano"/>
          <xsd:enumeration value="Fairmont"/>
          <xsd:enumeration value="Gekko"/>
          <xsd:enumeration value="Grand Mercure"/>
          <xsd:enumeration value="Greet"/>
          <xsd:enumeration value="HotelF1"/>
          <xsd:enumeration value="Hyde"/>
          <xsd:enumeration value="Ibis"/>
          <xsd:enumeration value="Ibis budget"/>
          <xsd:enumeration value="Ibis Styles"/>
          <xsd:enumeration value="Jo&amp;Joe"/>
          <xsd:enumeration value="John Paul"/>
          <xsd:enumeration value="Mama Shelter"/>
          <xsd:enumeration value="Mama works"/>
          <xsd:enumeration value="Mantis"/>
          <xsd:enumeration value="Mantra"/>
          <xsd:enumeration value="Mercure"/>
          <xsd:enumeration value="MGallery Hotel Collection"/>
          <xsd:enumeration value="Mondrian"/>
          <xsd:enumeration value="Mövenpick"/>
          <xsd:enumeration value="Novotel"/>
          <xsd:enumeration value="Onefinestay"/>
          <xsd:enumeration value="Orient Express"/>
          <xsd:enumeration value="Paris Society"/>
          <xsd:enumeration value="Peppers"/>
          <xsd:enumeration value="Potel &amp; Chabot"/>
          <xsd:enumeration value="Pullman"/>
          <xsd:enumeration value="Raffles"/>
          <xsd:enumeration value="ResDiary"/>
          <xsd:enumeration value="Rixos"/>
          <xsd:enumeration value="SO/"/>
          <xsd:enumeration value="Sofitel"/>
          <xsd:enumeration value="Swissôtel"/>
          <xsd:enumeration value="Thalassa sea &amp; spa"/>
          <xsd:enumeration value="The House Of Originals"/>
          <xsd:enumeration value="The Sebel"/>
          <xsd:enumeration value="Tribe"/>
          <xsd:enumeration value="VeryChic"/>
          <xsd:enumeration value="Wojo"/>
        </xsd:restriction>
      </xsd:simpleType>
    </xsd:element>
    <xsd:element name="Comex_x0020_member" ma:index="16" nillable="true" ma:displayName="Comex member" ma:format="Dropdown" ma:internalName="Comex_x0020_member">
      <xsd:simpleType>
        <xsd:restriction base="dms:Choice">
          <xsd:enumeration value="Agnès Roquefort"/>
          <xsd:enumeration value="Alix Boulnois"/>
          <xsd:enumeration value="Brune Poirson"/>
          <xsd:enumeration value="Duncan O’Rourke"/>
          <xsd:enumeration value="Fabrice Carré"/>
          <xsd:enumeration value="Floor Bleeker"/>
          <xsd:enumeration value="Garth Simmons"/>
          <xsd:enumeration value="Gary Rosen"/>
          <xsd:enumeration value="Gaurav Bhushan"/>
          <xsd:enumeration value="Heather McCrory"/>
          <xsd:enumeration value="Jean-Jacques Morin"/>
          <xsd:enumeration value="Mark Willis"/>
          <xsd:enumeration value="Maud Bailly"/>
          <xsd:enumeration value="Patrick Mendes"/>
          <xsd:enumeration value="Sébastien Bazin"/>
          <xsd:enumeration value="Simon McGrath"/>
          <xsd:enumeration value="Stephen Alden"/>
          <xsd:enumeration value="Steven Daines"/>
          <xsd:enumeration value="Thomas Dubaere"/>
        </xsd:restriction>
      </xsd:simpleType>
    </xsd:element>
    <xsd:element name="Theme_x0020__x0023_1" ma:index="17" nillable="true" ma:displayName="Theme #1" ma:format="Dropdown" ma:internalName="Theme_x0020__x0023_1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Theme_x0020__x0023_2" ma:index="18" nillable="true" ma:displayName="Theme #2" ma:format="Dropdown" ma:internalName="Theme_x0020__x0023_2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TaxCatchAll" ma:index="28" nillable="true" ma:displayName="Taxonomy Catch All Column" ma:hidden="true" ma:list="{c1b61bda-f8e9-4915-bf81-ad3ef64b1568}" ma:internalName="TaxCatchAll" ma:showField="CatchAllData" ma:web="245fe519-5be8-476f-8d70-4c5ccf10e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0fd0f-9396-4e4e-a066-be8e7496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541abfc-b039-4e01-983e-02fa2a010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D0E9E-E86C-48C9-84F1-01C49A902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3E627-5292-4391-A3C9-2BC7EF812EB8}">
  <ds:schemaRefs>
    <ds:schemaRef ds:uri="http://schemas.microsoft.com/office/2006/metadata/properties"/>
    <ds:schemaRef ds:uri="http://schemas.microsoft.com/office/infopath/2007/PartnerControls"/>
    <ds:schemaRef ds:uri="245fe519-5be8-476f-8d70-4c5ccf10eb4b"/>
    <ds:schemaRef ds:uri="0ac0fd0f-9396-4e4e-a066-be8e74968f63"/>
  </ds:schemaRefs>
</ds:datastoreItem>
</file>

<file path=customXml/itemProps3.xml><?xml version="1.0" encoding="utf-8"?>
<ds:datastoreItem xmlns:ds="http://schemas.openxmlformats.org/officeDocument/2006/customXml" ds:itemID="{30456AC2-B191-4753-B363-41AF6F2A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fe519-5be8-476f-8d70-4c5ccf10eb4b"/>
    <ds:schemaRef ds:uri="0ac0fd0f-9396-4e4e-a066-be8e74968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718</Words>
  <Characters>4368</Characters>
  <Application>Microsoft Office Word</Application>
  <DocSecurity>0</DocSecurity>
  <Lines>36</Lines>
  <Paragraphs>10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CAMMERT</dc:creator>
  <cp:keywords>docId:F2243180A1E22AD5E999B473BFE03E5C</cp:keywords>
  <dc:description/>
  <cp:lastModifiedBy>Federica Penati</cp:lastModifiedBy>
  <cp:revision>16</cp:revision>
  <dcterms:created xsi:type="dcterms:W3CDTF">2024-02-15T11:14:00Z</dcterms:created>
  <dcterms:modified xsi:type="dcterms:W3CDTF">2024-02-20T09:16:00Z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0x0101009D4A9EBEB72AE0459F99CB2C1BE248A7</vt:lpwstr>
  </property>
  <property fmtid="{D5CDD505-2E9C-101B-9397-08002B2CF9AE}" pid="3" name="MediaServiceImageTags">
    <vt:lpwstr/>
  </property>
  <property fmtid="{D5CDD505-2E9C-101B-9397-08002B2CF9AE}" pid="4" name="Order">
    <vt:r8>26780100</vt:r8>
  </property>
  <property fmtid="{D5CDD505-2E9C-101B-9397-08002B2CF9AE}" pid="5" name="_ExtendedDescription">
    <vt:lpwstr/>
  </property>
  <property fmtid="{D5CDD505-2E9C-101B-9397-08002B2CF9AE}" pid="6" name="GrammarlyDocumentId">
    <vt:lpwstr>ef97f07c1a836e93216acc59c9be42919230a6b08b12ef83c4dbc3b825b6ecd8</vt:lpwstr>
  </property>
</Properties>
</file>