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6F3" w14:textId="77777777" w:rsidR="00196659" w:rsidRPr="00196659" w:rsidRDefault="00196659" w:rsidP="00A323BA">
      <w:pPr>
        <w:jc w:val="center"/>
        <w:rPr>
          <w:rFonts w:ascii="Arial" w:hAnsi="Arial" w:cs="Arial"/>
          <w:b/>
          <w:bCs/>
          <w:sz w:val="26"/>
          <w:szCs w:val="26"/>
        </w:rPr>
      </w:pPr>
      <w:r w:rsidRPr="00196659">
        <w:rPr>
          <w:rFonts w:ascii="Arial" w:hAnsi="Arial" w:cs="Arial"/>
          <w:b/>
          <w:bCs/>
          <w:sz w:val="26"/>
          <w:szCs w:val="26"/>
        </w:rPr>
        <w:t>LAZIO, LA SETTIMANA IN CONSIGLIO REGIONALE</w:t>
      </w:r>
    </w:p>
    <w:p w14:paraId="6FCB36F2" w14:textId="3DF42A23" w:rsidR="009031F7" w:rsidRPr="002A3C22" w:rsidRDefault="00196659" w:rsidP="00A323BA">
      <w:pPr>
        <w:jc w:val="center"/>
        <w:rPr>
          <w:rFonts w:ascii="Arial" w:hAnsi="Arial" w:cs="Arial"/>
          <w:b/>
          <w:bCs/>
          <w:sz w:val="26"/>
          <w:szCs w:val="26"/>
        </w:rPr>
      </w:pPr>
      <w:r w:rsidRPr="00196659">
        <w:rPr>
          <w:rFonts w:ascii="Arial" w:hAnsi="Arial" w:cs="Arial"/>
          <w:b/>
          <w:bCs/>
          <w:sz w:val="26"/>
          <w:szCs w:val="26"/>
        </w:rPr>
        <w:t>(</w:t>
      </w:r>
      <w:r w:rsidR="004A6AC8">
        <w:rPr>
          <w:rFonts w:ascii="Arial" w:hAnsi="Arial" w:cs="Arial"/>
          <w:b/>
          <w:bCs/>
          <w:sz w:val="26"/>
          <w:szCs w:val="26"/>
        </w:rPr>
        <w:t>1</w:t>
      </w:r>
      <w:r w:rsidR="00E55646">
        <w:rPr>
          <w:rFonts w:ascii="Arial" w:hAnsi="Arial" w:cs="Arial"/>
          <w:b/>
          <w:bCs/>
          <w:sz w:val="26"/>
          <w:szCs w:val="26"/>
        </w:rPr>
        <w:t>8</w:t>
      </w:r>
      <w:r w:rsidR="00747D96">
        <w:rPr>
          <w:rFonts w:ascii="Arial" w:hAnsi="Arial" w:cs="Arial"/>
          <w:b/>
          <w:bCs/>
          <w:sz w:val="26"/>
          <w:szCs w:val="26"/>
        </w:rPr>
        <w:t xml:space="preserve"> – </w:t>
      </w:r>
      <w:r w:rsidR="00E55646">
        <w:rPr>
          <w:rFonts w:ascii="Arial" w:hAnsi="Arial" w:cs="Arial"/>
          <w:b/>
          <w:bCs/>
          <w:sz w:val="26"/>
          <w:szCs w:val="26"/>
        </w:rPr>
        <w:t>22</w:t>
      </w:r>
      <w:r w:rsidR="004A6AC8">
        <w:rPr>
          <w:rFonts w:ascii="Arial" w:hAnsi="Arial" w:cs="Arial"/>
          <w:b/>
          <w:bCs/>
          <w:sz w:val="26"/>
          <w:szCs w:val="26"/>
        </w:rPr>
        <w:t xml:space="preserve"> MARZO</w:t>
      </w:r>
      <w:r w:rsidR="0022316C">
        <w:rPr>
          <w:rFonts w:ascii="Arial" w:hAnsi="Arial" w:cs="Arial"/>
          <w:b/>
          <w:bCs/>
          <w:sz w:val="26"/>
          <w:szCs w:val="26"/>
        </w:rPr>
        <w:t xml:space="preserve"> </w:t>
      </w:r>
      <w:r w:rsidRPr="00196659">
        <w:rPr>
          <w:rFonts w:ascii="Arial" w:hAnsi="Arial" w:cs="Arial"/>
          <w:b/>
          <w:bCs/>
          <w:sz w:val="26"/>
          <w:szCs w:val="26"/>
        </w:rPr>
        <w:t>202</w:t>
      </w:r>
      <w:r w:rsidR="00747D96">
        <w:rPr>
          <w:rFonts w:ascii="Arial" w:hAnsi="Arial" w:cs="Arial"/>
          <w:b/>
          <w:bCs/>
          <w:sz w:val="26"/>
          <w:szCs w:val="26"/>
        </w:rPr>
        <w:t>4</w:t>
      </w:r>
      <w:r w:rsidRPr="00196659">
        <w:rPr>
          <w:rFonts w:ascii="Arial" w:hAnsi="Arial" w:cs="Arial"/>
          <w:b/>
          <w:bCs/>
          <w:sz w:val="26"/>
          <w:szCs w:val="26"/>
        </w:rPr>
        <w:t>)</w:t>
      </w:r>
    </w:p>
    <w:p w14:paraId="476DF53C" w14:textId="77777777" w:rsidR="00EC7ABD" w:rsidRDefault="00EC7ABD" w:rsidP="00837559">
      <w:pPr>
        <w:jc w:val="center"/>
        <w:rPr>
          <w:rFonts w:ascii="Arial" w:hAnsi="Arial" w:cs="Arial"/>
          <w:b/>
          <w:bCs/>
        </w:rPr>
      </w:pPr>
    </w:p>
    <w:p w14:paraId="4F5222CE" w14:textId="77777777" w:rsidR="00E02693" w:rsidRDefault="00E02693" w:rsidP="00312D9A">
      <w:pPr>
        <w:shd w:val="clear" w:color="auto" w:fill="FFFFFF"/>
        <w:jc w:val="center"/>
        <w:rPr>
          <w:rFonts w:ascii="Arial" w:hAnsi="Arial" w:cs="Arial"/>
          <w:b/>
          <w:bCs/>
          <w:color w:val="000000"/>
        </w:rPr>
      </w:pPr>
    </w:p>
    <w:p w14:paraId="7D17BA7D" w14:textId="77777777" w:rsidR="00E02693" w:rsidRDefault="00E02693" w:rsidP="00312D9A">
      <w:pPr>
        <w:shd w:val="clear" w:color="auto" w:fill="FFFFFF"/>
        <w:jc w:val="center"/>
        <w:rPr>
          <w:rFonts w:ascii="Arial" w:hAnsi="Arial" w:cs="Arial"/>
          <w:b/>
          <w:bCs/>
          <w:color w:val="000000"/>
        </w:rPr>
      </w:pPr>
    </w:p>
    <w:p w14:paraId="2B8A393D" w14:textId="10F0B335" w:rsidR="00312D9A" w:rsidRPr="005E719D" w:rsidRDefault="00312D9A" w:rsidP="00312D9A">
      <w:pPr>
        <w:shd w:val="clear" w:color="auto" w:fill="FFFFFF"/>
        <w:jc w:val="center"/>
        <w:rPr>
          <w:rFonts w:ascii="Calibri" w:hAnsi="Calibri" w:cs="Calibri"/>
          <w:color w:val="000000"/>
        </w:rPr>
      </w:pPr>
      <w:r w:rsidRPr="005E719D">
        <w:rPr>
          <w:rFonts w:ascii="Arial" w:hAnsi="Arial" w:cs="Arial"/>
          <w:b/>
          <w:bCs/>
          <w:color w:val="000000"/>
        </w:rPr>
        <w:t>SEDUTA DEL CONSIGLIO REGIONALE</w:t>
      </w:r>
    </w:p>
    <w:p w14:paraId="70C29999" w14:textId="7B18D190" w:rsidR="00312D9A" w:rsidRPr="005E719D" w:rsidRDefault="00312D9A" w:rsidP="004A6AC8">
      <w:pPr>
        <w:shd w:val="clear" w:color="auto" w:fill="FFFFFF"/>
        <w:jc w:val="both"/>
        <w:rPr>
          <w:rFonts w:ascii="Calibri" w:hAnsi="Calibri" w:cs="Calibri"/>
          <w:color w:val="000000"/>
        </w:rPr>
      </w:pPr>
    </w:p>
    <w:p w14:paraId="7AF1A89A" w14:textId="1C5484D8" w:rsidR="00EA4FDB" w:rsidRDefault="005E719D" w:rsidP="004A6AC8">
      <w:pPr>
        <w:jc w:val="both"/>
        <w:rPr>
          <w:rFonts w:ascii="Arial" w:hAnsi="Arial" w:cs="Arial"/>
          <w:b/>
          <w:bCs/>
        </w:rPr>
      </w:pPr>
      <w:r w:rsidRPr="005E719D">
        <w:rPr>
          <w:rFonts w:ascii="Arial" w:hAnsi="Arial" w:cs="Arial"/>
          <w:color w:val="000000"/>
        </w:rPr>
        <w:t xml:space="preserve">A seguito della riunione della Conferenza dei presidenti dei gruppi consiliari del 13 marzo 2024, il presidente </w:t>
      </w:r>
      <w:r w:rsidRPr="00E02693">
        <w:rPr>
          <w:rFonts w:ascii="Arial" w:hAnsi="Arial" w:cs="Arial"/>
          <w:b/>
          <w:bCs/>
          <w:color w:val="000000"/>
        </w:rPr>
        <w:t>Antonello Aurigemma</w:t>
      </w:r>
      <w:r w:rsidRPr="005E719D">
        <w:rPr>
          <w:rFonts w:ascii="Arial" w:hAnsi="Arial" w:cs="Arial"/>
          <w:color w:val="000000"/>
        </w:rPr>
        <w:t xml:space="preserve"> ha convocato la seduta ordinaria del Consiglio regionale n. 31 per </w:t>
      </w:r>
      <w:r w:rsidRPr="005E719D">
        <w:rPr>
          <w:rFonts w:ascii="Arial" w:hAnsi="Arial" w:cs="Arial"/>
          <w:b/>
          <w:bCs/>
          <w:color w:val="000000"/>
        </w:rPr>
        <w:t>mercoledì 20 marzo</w:t>
      </w:r>
      <w:r w:rsidRPr="005E719D">
        <w:rPr>
          <w:rFonts w:ascii="Arial" w:hAnsi="Arial" w:cs="Arial"/>
          <w:color w:val="000000"/>
        </w:rPr>
        <w:t xml:space="preserve">, alle </w:t>
      </w:r>
      <w:r w:rsidRPr="005E719D">
        <w:rPr>
          <w:rFonts w:ascii="Arial" w:hAnsi="Arial" w:cs="Arial"/>
          <w:b/>
          <w:bCs/>
          <w:color w:val="000000"/>
        </w:rPr>
        <w:t>ore 12,30</w:t>
      </w:r>
      <w:r w:rsidRPr="005E719D">
        <w:rPr>
          <w:rFonts w:ascii="Arial" w:hAnsi="Arial" w:cs="Arial"/>
          <w:color w:val="000000"/>
        </w:rPr>
        <w:t>, per la trattazione dei seguenti argomenti: mozioni nn. 135, 136, 143, 144, 145, 146, 113, 126, 69 e 138.</w:t>
      </w:r>
    </w:p>
    <w:p w14:paraId="0B070667" w14:textId="77777777" w:rsidR="00F50466" w:rsidRDefault="00F50466" w:rsidP="00312D9A">
      <w:pPr>
        <w:shd w:val="clear" w:color="auto" w:fill="FFFFFF"/>
        <w:jc w:val="center"/>
        <w:rPr>
          <w:rFonts w:ascii="Arial" w:hAnsi="Arial" w:cs="Arial"/>
          <w:b/>
          <w:bCs/>
          <w:color w:val="000000"/>
        </w:rPr>
      </w:pPr>
    </w:p>
    <w:p w14:paraId="748D458A" w14:textId="77777777" w:rsidR="00F50466" w:rsidRDefault="00F50466" w:rsidP="00312D9A">
      <w:pPr>
        <w:shd w:val="clear" w:color="auto" w:fill="FFFFFF"/>
        <w:jc w:val="center"/>
        <w:rPr>
          <w:rFonts w:ascii="Arial" w:hAnsi="Arial" w:cs="Arial"/>
          <w:b/>
          <w:bCs/>
          <w:color w:val="000000"/>
        </w:rPr>
      </w:pPr>
    </w:p>
    <w:p w14:paraId="3F934CA9" w14:textId="77777777" w:rsidR="00E02693" w:rsidRDefault="00E02693" w:rsidP="00312D9A">
      <w:pPr>
        <w:shd w:val="clear" w:color="auto" w:fill="FFFFFF"/>
        <w:jc w:val="center"/>
        <w:rPr>
          <w:rFonts w:ascii="Arial" w:hAnsi="Arial" w:cs="Arial"/>
          <w:b/>
          <w:bCs/>
          <w:color w:val="000000"/>
        </w:rPr>
      </w:pPr>
    </w:p>
    <w:p w14:paraId="302892DE" w14:textId="1D0E1048" w:rsidR="00312D9A" w:rsidRPr="00EC70F5" w:rsidRDefault="00312D9A" w:rsidP="00312D9A">
      <w:pPr>
        <w:shd w:val="clear" w:color="auto" w:fill="FFFFFF"/>
        <w:jc w:val="center"/>
        <w:rPr>
          <w:rFonts w:ascii="Arial" w:hAnsi="Arial" w:cs="Arial"/>
          <w:color w:val="000000"/>
        </w:rPr>
      </w:pPr>
      <w:r w:rsidRPr="00EC70F5">
        <w:rPr>
          <w:rFonts w:ascii="Arial" w:hAnsi="Arial" w:cs="Arial"/>
          <w:b/>
          <w:bCs/>
          <w:color w:val="000000"/>
        </w:rPr>
        <w:t>COMMISSIONI CONSILIARI PERMANENTI E SPECIALI</w:t>
      </w:r>
    </w:p>
    <w:p w14:paraId="008D7537" w14:textId="77777777" w:rsidR="00312D9A" w:rsidRPr="00127BF3" w:rsidRDefault="00312D9A" w:rsidP="00B10149">
      <w:pPr>
        <w:jc w:val="both"/>
        <w:rPr>
          <w:rFonts w:ascii="Arial" w:hAnsi="Arial" w:cs="Arial"/>
          <w:b/>
          <w:bCs/>
        </w:rPr>
      </w:pPr>
    </w:p>
    <w:p w14:paraId="21A27094" w14:textId="77777777" w:rsidR="003A1DAA" w:rsidRDefault="003A1DAA" w:rsidP="0028714E">
      <w:pPr>
        <w:jc w:val="both"/>
        <w:rPr>
          <w:rFonts w:ascii="Arial" w:hAnsi="Arial" w:cs="Arial"/>
          <w:b/>
          <w:bCs/>
          <w:u w:val="single"/>
        </w:rPr>
      </w:pPr>
    </w:p>
    <w:p w14:paraId="7571ED98" w14:textId="091B8A30" w:rsidR="003A1DAA" w:rsidRPr="003A1DAA" w:rsidRDefault="003A1DAA" w:rsidP="003A1DAA">
      <w:pPr>
        <w:jc w:val="both"/>
        <w:rPr>
          <w:rFonts w:ascii="Arial" w:hAnsi="Arial" w:cs="Arial"/>
          <w:b/>
          <w:bCs/>
          <w:u w:val="single"/>
        </w:rPr>
      </w:pPr>
      <w:r>
        <w:rPr>
          <w:rFonts w:ascii="Arial" w:hAnsi="Arial" w:cs="Arial"/>
          <w:b/>
          <w:bCs/>
          <w:u w:val="single"/>
        </w:rPr>
        <w:t>Lune</w:t>
      </w:r>
      <w:r w:rsidRPr="003A1DAA">
        <w:rPr>
          <w:rFonts w:ascii="Arial" w:hAnsi="Arial" w:cs="Arial"/>
          <w:b/>
          <w:bCs/>
          <w:u w:val="single"/>
        </w:rPr>
        <w:t>dì 1</w:t>
      </w:r>
      <w:r>
        <w:rPr>
          <w:rFonts w:ascii="Arial" w:hAnsi="Arial" w:cs="Arial"/>
          <w:b/>
          <w:bCs/>
          <w:u w:val="single"/>
        </w:rPr>
        <w:t>8</w:t>
      </w:r>
      <w:r w:rsidRPr="003A1DAA">
        <w:rPr>
          <w:rFonts w:ascii="Arial" w:hAnsi="Arial" w:cs="Arial"/>
          <w:b/>
          <w:bCs/>
          <w:u w:val="single"/>
        </w:rPr>
        <w:t xml:space="preserve"> marzo</w:t>
      </w:r>
    </w:p>
    <w:p w14:paraId="0A339FC2" w14:textId="77777777" w:rsidR="003A1DAA" w:rsidRDefault="003A1DAA" w:rsidP="0028714E">
      <w:pPr>
        <w:jc w:val="both"/>
        <w:rPr>
          <w:rFonts w:ascii="Arial" w:hAnsi="Arial" w:cs="Arial"/>
          <w:b/>
          <w:bCs/>
          <w:u w:val="single"/>
        </w:rPr>
      </w:pPr>
    </w:p>
    <w:p w14:paraId="4B0F973E" w14:textId="77777777" w:rsidR="003A1DAA" w:rsidRPr="003A1DAA" w:rsidRDefault="003A1DAA" w:rsidP="003A1DAA">
      <w:pPr>
        <w:jc w:val="both"/>
        <w:rPr>
          <w:rFonts w:ascii="Arial" w:hAnsi="Arial" w:cs="Arial"/>
          <w:b/>
          <w:bCs/>
          <w:i/>
        </w:rPr>
      </w:pPr>
      <w:r w:rsidRPr="003A1DAA">
        <w:rPr>
          <w:rFonts w:ascii="Arial" w:hAnsi="Arial" w:cs="Arial"/>
          <w:b/>
          <w:bCs/>
          <w:i/>
        </w:rPr>
        <w:t>Ore 14,30 – sala Etruschi</w:t>
      </w:r>
    </w:p>
    <w:p w14:paraId="3029FB51" w14:textId="77777777" w:rsidR="003A1DAA" w:rsidRPr="003A1DAA" w:rsidRDefault="003A1DAA" w:rsidP="003A1DAA">
      <w:pPr>
        <w:jc w:val="both"/>
        <w:rPr>
          <w:rFonts w:ascii="Arial" w:hAnsi="Arial" w:cs="Arial"/>
          <w:b/>
          <w:bCs/>
        </w:rPr>
      </w:pPr>
      <w:r w:rsidRPr="003A1DAA">
        <w:rPr>
          <w:rFonts w:ascii="Arial" w:hAnsi="Arial" w:cs="Arial"/>
          <w:b/>
          <w:bCs/>
        </w:rPr>
        <w:t>V Commissione - Cultura, spettacolo, sport e turismo</w:t>
      </w:r>
    </w:p>
    <w:p w14:paraId="559B2B71" w14:textId="77777777" w:rsidR="003A1DAA" w:rsidRPr="003A1DAA" w:rsidRDefault="003A1DAA" w:rsidP="003A1DAA">
      <w:pPr>
        <w:jc w:val="both"/>
        <w:rPr>
          <w:rFonts w:ascii="Arial" w:hAnsi="Arial" w:cs="Arial"/>
          <w:i/>
        </w:rPr>
      </w:pPr>
      <w:r w:rsidRPr="003A1DAA">
        <w:rPr>
          <w:rFonts w:ascii="Arial" w:hAnsi="Arial" w:cs="Arial"/>
        </w:rPr>
        <w:t>Tema dell’audizione: “Confronto sulle attività svolte in relazione ai progetti di promozione turistica assegnati e finanziati”.</w:t>
      </w:r>
      <w:r w:rsidRPr="003A1DAA">
        <w:rPr>
          <w:rFonts w:ascii="Arial" w:hAnsi="Arial" w:cs="Arial"/>
        </w:rPr>
        <w:br/>
        <w:t>Sono stati invitati i Presidenti delle DMO: associazione biodistretto della via Amerina e delle Forre, Stayciociaria, associazione discover Tuscia. The secret of Italy, Roads to Rome experience / Omnes viae Romam ducunt, Expo Tuscia, Latium experience, H2O Tevere mare, Green weekend, Borghi etruschi, Ville tuscolane, Terra di cammini, Fondazione Sabatinus, Extra, Terre dell'olio, Beltur, Dai Monti Lepini al mare.</w:t>
      </w:r>
    </w:p>
    <w:p w14:paraId="6D61407B" w14:textId="77777777" w:rsidR="003A1DAA" w:rsidRDefault="003A1DAA" w:rsidP="0028714E">
      <w:pPr>
        <w:jc w:val="both"/>
        <w:rPr>
          <w:rFonts w:ascii="Arial" w:hAnsi="Arial" w:cs="Arial"/>
          <w:b/>
          <w:bCs/>
          <w:u w:val="single"/>
        </w:rPr>
      </w:pPr>
    </w:p>
    <w:p w14:paraId="243B75DA" w14:textId="561F380D" w:rsidR="0028714E" w:rsidRPr="00E97F64" w:rsidRDefault="0028714E" w:rsidP="0028714E">
      <w:pPr>
        <w:jc w:val="both"/>
        <w:rPr>
          <w:rFonts w:ascii="Arial" w:hAnsi="Arial" w:cs="Arial"/>
          <w:b/>
          <w:bCs/>
          <w:u w:val="single"/>
        </w:rPr>
      </w:pPr>
      <w:r>
        <w:rPr>
          <w:rFonts w:ascii="Arial" w:hAnsi="Arial" w:cs="Arial"/>
          <w:b/>
          <w:bCs/>
          <w:u w:val="single"/>
        </w:rPr>
        <w:t>Martedì</w:t>
      </w:r>
      <w:r w:rsidRPr="00E97F64">
        <w:rPr>
          <w:rFonts w:ascii="Arial" w:hAnsi="Arial" w:cs="Arial"/>
          <w:b/>
          <w:bCs/>
          <w:u w:val="single"/>
        </w:rPr>
        <w:t xml:space="preserve"> </w:t>
      </w:r>
      <w:r w:rsidR="004A6AC8">
        <w:rPr>
          <w:rFonts w:ascii="Arial" w:hAnsi="Arial" w:cs="Arial"/>
          <w:b/>
          <w:bCs/>
          <w:u w:val="single"/>
        </w:rPr>
        <w:t>1</w:t>
      </w:r>
      <w:r w:rsidR="003A1DAA">
        <w:rPr>
          <w:rFonts w:ascii="Arial" w:hAnsi="Arial" w:cs="Arial"/>
          <w:b/>
          <w:bCs/>
          <w:u w:val="single"/>
        </w:rPr>
        <w:t>9</w:t>
      </w:r>
      <w:r w:rsidR="004A6AC8">
        <w:rPr>
          <w:rFonts w:ascii="Arial" w:hAnsi="Arial" w:cs="Arial"/>
          <w:b/>
          <w:bCs/>
          <w:u w:val="single"/>
        </w:rPr>
        <w:t xml:space="preserve"> marzo</w:t>
      </w:r>
    </w:p>
    <w:p w14:paraId="1824F4A7" w14:textId="77777777" w:rsidR="0028714E" w:rsidRPr="00E97F64" w:rsidRDefault="0028714E" w:rsidP="0028714E">
      <w:pPr>
        <w:jc w:val="both"/>
        <w:rPr>
          <w:rFonts w:ascii="Arial" w:hAnsi="Arial" w:cs="Arial"/>
          <w:b/>
          <w:bCs/>
          <w:u w:val="single"/>
        </w:rPr>
      </w:pPr>
    </w:p>
    <w:p w14:paraId="0CB3347E" w14:textId="20CD1AC0" w:rsidR="00D65F7C" w:rsidRPr="00E97F64" w:rsidRDefault="00D65F7C" w:rsidP="00D65F7C">
      <w:pPr>
        <w:jc w:val="both"/>
        <w:rPr>
          <w:rFonts w:ascii="Arial" w:hAnsi="Arial" w:cs="Arial"/>
          <w:b/>
          <w:bCs/>
          <w:i/>
        </w:rPr>
      </w:pPr>
      <w:bookmarkStart w:id="0" w:name="_Hlk161390604"/>
      <w:r w:rsidRPr="00E97F64">
        <w:rPr>
          <w:rFonts w:ascii="Arial" w:hAnsi="Arial" w:cs="Arial"/>
          <w:b/>
          <w:bCs/>
          <w:i/>
        </w:rPr>
        <w:t xml:space="preserve">Ore </w:t>
      </w:r>
      <w:r>
        <w:rPr>
          <w:rFonts w:ascii="Arial" w:hAnsi="Arial" w:cs="Arial"/>
          <w:b/>
          <w:bCs/>
          <w:i/>
        </w:rPr>
        <w:t>1</w:t>
      </w:r>
      <w:r w:rsidR="003A1DAA">
        <w:rPr>
          <w:rFonts w:ascii="Arial" w:hAnsi="Arial" w:cs="Arial"/>
          <w:b/>
          <w:bCs/>
          <w:i/>
        </w:rPr>
        <w:t>0</w:t>
      </w:r>
      <w:r w:rsidRPr="00E97F64">
        <w:rPr>
          <w:rFonts w:ascii="Arial" w:hAnsi="Arial" w:cs="Arial"/>
          <w:b/>
          <w:bCs/>
          <w:i/>
        </w:rPr>
        <w:t xml:space="preserve"> – sala </w:t>
      </w:r>
      <w:r w:rsidR="003A1DAA">
        <w:rPr>
          <w:rFonts w:ascii="Arial" w:hAnsi="Arial" w:cs="Arial"/>
          <w:b/>
          <w:bCs/>
          <w:i/>
        </w:rPr>
        <w:t>Etruschi</w:t>
      </w:r>
    </w:p>
    <w:p w14:paraId="033E6868" w14:textId="77777777" w:rsidR="003A1DAA" w:rsidRPr="003A1DAA" w:rsidRDefault="003A1DAA" w:rsidP="003A1DAA">
      <w:pPr>
        <w:jc w:val="both"/>
        <w:rPr>
          <w:rFonts w:ascii="Arial" w:hAnsi="Arial" w:cs="Arial"/>
          <w:b/>
          <w:bCs/>
        </w:rPr>
      </w:pPr>
      <w:r>
        <w:rPr>
          <w:rFonts w:ascii="Arial" w:hAnsi="Arial" w:cs="Arial"/>
          <w:b/>
          <w:bCs/>
          <w:lang w:eastAsia="ar-SA"/>
        </w:rPr>
        <w:t>I</w:t>
      </w:r>
      <w:r w:rsidR="00D65F7C" w:rsidRPr="00D65F7C">
        <w:rPr>
          <w:rFonts w:ascii="Arial" w:hAnsi="Arial" w:cs="Arial"/>
          <w:b/>
          <w:bCs/>
          <w:lang w:eastAsia="ar-SA"/>
        </w:rPr>
        <w:t xml:space="preserve">V Commissione - </w:t>
      </w:r>
      <w:r w:rsidRPr="003A1DAA">
        <w:rPr>
          <w:rFonts w:ascii="Arial" w:hAnsi="Arial" w:cs="Arial"/>
          <w:b/>
          <w:bCs/>
        </w:rPr>
        <w:t>Bilancio, programmazione economico-finanziaria, partecipazioni regionali, federalismo fiscale, demanio e patrimonio</w:t>
      </w:r>
    </w:p>
    <w:bookmarkEnd w:id="0"/>
    <w:p w14:paraId="54E5E52A" w14:textId="39818091" w:rsidR="00D65F7C" w:rsidRDefault="003A1DAA" w:rsidP="00D65F7C">
      <w:pPr>
        <w:jc w:val="both"/>
        <w:rPr>
          <w:rFonts w:ascii="Arial" w:hAnsi="Arial" w:cs="Arial"/>
          <w:b/>
          <w:bCs/>
          <w:i/>
        </w:rPr>
      </w:pPr>
      <w:r w:rsidRPr="003A1DAA">
        <w:rPr>
          <w:rFonts w:ascii="Arial" w:hAnsi="Arial" w:cs="Arial"/>
        </w:rPr>
        <w:t>All'ordine del giorno due provvedimenti da esaminare ai sensi dell'art. 59 del Regolamento dei lavori del Consiglio regionale:</w:t>
      </w:r>
      <w:r w:rsidRPr="003A1DAA">
        <w:rPr>
          <w:rFonts w:ascii="Arial" w:hAnsi="Arial" w:cs="Arial"/>
        </w:rPr>
        <w:br/>
        <w:t>1) Proposta di legge regionale n. 55 del 26 luglio 2023, concernente: "Salvaguardia e valorizzazione dei dialetti del Lazio";</w:t>
      </w:r>
      <w:r w:rsidRPr="003A1DAA">
        <w:rPr>
          <w:rFonts w:ascii="Arial" w:hAnsi="Arial" w:cs="Arial"/>
          <w:i/>
          <w:iCs/>
        </w:rPr>
        <w:br/>
      </w:r>
      <w:r w:rsidRPr="003A1DAA">
        <w:rPr>
          <w:rFonts w:ascii="Arial" w:hAnsi="Arial" w:cs="Arial"/>
        </w:rPr>
        <w:t>2) Proposta di deliberazione consiliare n.11 del 4 ottobre 2023, concernente: "Approvazione del Piano d'azione per le zone vulnerabili all'inquinamento da nitrati di origine agricola della Regione Lazio. Direttiva 91/676/CEE – D.lgs 152/2006 – D.M. 5046/2016".</w:t>
      </w:r>
    </w:p>
    <w:p w14:paraId="4F93C3DB" w14:textId="77777777" w:rsidR="003A1DAA" w:rsidRDefault="003A1DAA" w:rsidP="004A6AC8">
      <w:pPr>
        <w:jc w:val="both"/>
        <w:rPr>
          <w:rFonts w:ascii="Arial" w:hAnsi="Arial" w:cs="Arial"/>
          <w:b/>
          <w:bCs/>
          <w:i/>
        </w:rPr>
      </w:pPr>
    </w:p>
    <w:p w14:paraId="0F0D60F7" w14:textId="77777777" w:rsidR="00F50466" w:rsidRDefault="00F50466" w:rsidP="004A6AC8">
      <w:pPr>
        <w:jc w:val="both"/>
        <w:rPr>
          <w:rFonts w:ascii="Arial" w:hAnsi="Arial" w:cs="Arial"/>
          <w:b/>
          <w:bCs/>
          <w:i/>
        </w:rPr>
      </w:pPr>
    </w:p>
    <w:p w14:paraId="2FCB0480" w14:textId="3C71762E" w:rsidR="00F50466" w:rsidRPr="00F50466" w:rsidRDefault="00F50466" w:rsidP="00F50466">
      <w:pPr>
        <w:jc w:val="both"/>
        <w:rPr>
          <w:rFonts w:ascii="Arial" w:hAnsi="Arial" w:cs="Arial"/>
          <w:b/>
          <w:bCs/>
          <w:i/>
        </w:rPr>
      </w:pPr>
      <w:r w:rsidRPr="00F50466">
        <w:rPr>
          <w:rFonts w:ascii="Arial" w:hAnsi="Arial" w:cs="Arial"/>
          <w:b/>
          <w:bCs/>
          <w:i/>
        </w:rPr>
        <w:lastRenderedPageBreak/>
        <w:t xml:space="preserve">Ore 10 – sala </w:t>
      </w:r>
      <w:r>
        <w:rPr>
          <w:rFonts w:ascii="Arial" w:hAnsi="Arial" w:cs="Arial"/>
          <w:b/>
          <w:bCs/>
          <w:i/>
        </w:rPr>
        <w:t>Latini</w:t>
      </w:r>
    </w:p>
    <w:p w14:paraId="59DD2E2B" w14:textId="77777777" w:rsidR="00F50466" w:rsidRPr="00F50466" w:rsidRDefault="00F50466" w:rsidP="00F50466">
      <w:pPr>
        <w:jc w:val="both"/>
        <w:rPr>
          <w:rFonts w:ascii="Arial" w:hAnsi="Arial" w:cs="Arial"/>
          <w:b/>
          <w:bCs/>
          <w:iCs/>
        </w:rPr>
      </w:pPr>
      <w:r w:rsidRPr="00F50466">
        <w:rPr>
          <w:rFonts w:ascii="Arial" w:hAnsi="Arial" w:cs="Arial"/>
          <w:b/>
          <w:bCs/>
          <w:iCs/>
        </w:rPr>
        <w:t>II Commissione - Affari europei e internazionali, cooperazione tra i popoli</w:t>
      </w:r>
    </w:p>
    <w:p w14:paraId="0CA17C97" w14:textId="15412009" w:rsidR="00F50466" w:rsidRPr="00F50466" w:rsidRDefault="00F50466" w:rsidP="004A6AC8">
      <w:pPr>
        <w:jc w:val="both"/>
        <w:rPr>
          <w:rFonts w:ascii="Arial" w:hAnsi="Arial" w:cs="Arial"/>
          <w:iCs/>
        </w:rPr>
      </w:pPr>
      <w:r w:rsidRPr="00F50466">
        <w:rPr>
          <w:rFonts w:ascii="Arial" w:hAnsi="Arial" w:cs="Arial"/>
          <w:iCs/>
        </w:rPr>
        <w:t>Tema dell'audizione: "Illustrazione delle attività della direzione regionale Programmazione economica, centrale acquisti, fondi europei, Pnrr". È stato invitato: Paolo Alfarone, direttore della direzione regionale Programmazione economica, centrale acquisti, fondi europei, Pnrr.</w:t>
      </w:r>
    </w:p>
    <w:p w14:paraId="5D8C653D" w14:textId="77777777" w:rsidR="00F50466" w:rsidRDefault="00F50466" w:rsidP="004A6AC8">
      <w:pPr>
        <w:jc w:val="both"/>
        <w:rPr>
          <w:rFonts w:ascii="Arial" w:hAnsi="Arial" w:cs="Arial"/>
          <w:b/>
          <w:bCs/>
          <w:i/>
        </w:rPr>
      </w:pPr>
    </w:p>
    <w:p w14:paraId="2C0013DC" w14:textId="77777777" w:rsidR="00F50466" w:rsidRDefault="00F50466" w:rsidP="004A6AC8">
      <w:pPr>
        <w:jc w:val="both"/>
        <w:rPr>
          <w:rFonts w:ascii="Arial" w:hAnsi="Arial" w:cs="Arial"/>
          <w:b/>
          <w:bCs/>
          <w:i/>
        </w:rPr>
      </w:pPr>
    </w:p>
    <w:p w14:paraId="081519AE" w14:textId="6E14B8BD" w:rsidR="004A6AC8" w:rsidRPr="00E97F64" w:rsidRDefault="004A6AC8" w:rsidP="004A6AC8">
      <w:pPr>
        <w:jc w:val="both"/>
        <w:rPr>
          <w:rFonts w:ascii="Arial" w:hAnsi="Arial" w:cs="Arial"/>
          <w:b/>
          <w:bCs/>
          <w:i/>
        </w:rPr>
      </w:pPr>
      <w:r w:rsidRPr="00E97F64">
        <w:rPr>
          <w:rFonts w:ascii="Arial" w:hAnsi="Arial" w:cs="Arial"/>
          <w:b/>
          <w:bCs/>
          <w:i/>
        </w:rPr>
        <w:t>Ore 1</w:t>
      </w:r>
      <w:r>
        <w:rPr>
          <w:rFonts w:ascii="Arial" w:hAnsi="Arial" w:cs="Arial"/>
          <w:b/>
          <w:bCs/>
          <w:i/>
        </w:rPr>
        <w:t>1,</w:t>
      </w:r>
      <w:r w:rsidR="00F50466">
        <w:rPr>
          <w:rFonts w:ascii="Arial" w:hAnsi="Arial" w:cs="Arial"/>
          <w:b/>
          <w:bCs/>
          <w:i/>
        </w:rPr>
        <w:t>0</w:t>
      </w:r>
      <w:r>
        <w:rPr>
          <w:rFonts w:ascii="Arial" w:hAnsi="Arial" w:cs="Arial"/>
          <w:b/>
          <w:bCs/>
          <w:i/>
        </w:rPr>
        <w:t>0</w:t>
      </w:r>
      <w:r w:rsidRPr="00E97F64">
        <w:rPr>
          <w:rFonts w:ascii="Arial" w:hAnsi="Arial" w:cs="Arial"/>
          <w:b/>
          <w:bCs/>
          <w:i/>
        </w:rPr>
        <w:t xml:space="preserve"> – sala </w:t>
      </w:r>
      <w:r>
        <w:rPr>
          <w:rFonts w:ascii="Arial" w:hAnsi="Arial" w:cs="Arial"/>
          <w:b/>
          <w:bCs/>
          <w:i/>
        </w:rPr>
        <w:t>Etruschi</w:t>
      </w:r>
    </w:p>
    <w:p w14:paraId="1E021BD0" w14:textId="77777777" w:rsidR="00F50466" w:rsidRPr="00F50466" w:rsidRDefault="004A6AC8" w:rsidP="00F50466">
      <w:pPr>
        <w:jc w:val="both"/>
        <w:rPr>
          <w:rFonts w:ascii="Arial" w:hAnsi="Arial" w:cs="Arial"/>
          <w:b/>
          <w:bCs/>
        </w:rPr>
      </w:pPr>
      <w:r w:rsidRPr="004A6AC8">
        <w:rPr>
          <w:rFonts w:ascii="Arial" w:hAnsi="Arial" w:cs="Arial"/>
          <w:b/>
          <w:bCs/>
          <w:lang w:eastAsia="ar-SA"/>
        </w:rPr>
        <w:t>V</w:t>
      </w:r>
      <w:r w:rsidR="00F50466">
        <w:rPr>
          <w:rFonts w:ascii="Arial" w:hAnsi="Arial" w:cs="Arial"/>
          <w:b/>
          <w:bCs/>
          <w:lang w:eastAsia="ar-SA"/>
        </w:rPr>
        <w:t>III</w:t>
      </w:r>
      <w:r w:rsidRPr="004A6AC8">
        <w:rPr>
          <w:rFonts w:ascii="Arial" w:hAnsi="Arial" w:cs="Arial"/>
          <w:b/>
          <w:bCs/>
          <w:lang w:eastAsia="ar-SA"/>
        </w:rPr>
        <w:t xml:space="preserve"> Commissione - </w:t>
      </w:r>
      <w:r w:rsidR="00F50466" w:rsidRPr="00F50466">
        <w:rPr>
          <w:rFonts w:ascii="Arial" w:hAnsi="Arial" w:cs="Arial"/>
          <w:b/>
          <w:bCs/>
        </w:rPr>
        <w:t>Agricoltura, ambiente</w:t>
      </w:r>
    </w:p>
    <w:p w14:paraId="314A3D0E" w14:textId="139060C0" w:rsidR="004A6AC8" w:rsidRPr="00E97F64" w:rsidRDefault="00F50466" w:rsidP="00D65F7C">
      <w:pPr>
        <w:jc w:val="both"/>
        <w:rPr>
          <w:rFonts w:ascii="Arial" w:hAnsi="Arial" w:cs="Arial"/>
          <w:b/>
          <w:bCs/>
          <w:i/>
        </w:rPr>
      </w:pPr>
      <w:r w:rsidRPr="00F50466">
        <w:rPr>
          <w:rFonts w:ascii="Arial" w:hAnsi="Arial" w:cs="Arial"/>
        </w:rPr>
        <w:t>Proposta di deliberazione consiliare n. 11 del 4 ottobre 2023, concernente: "Approvazione del piano d'azione per le zone vulnerabili all'inquinamento da nitrati di origine agricola della Regione Lazio. Direttiva 91/676/CEE. D.Lgs. 152/2006. DM 5046/2016". Votazione finale.</w:t>
      </w:r>
    </w:p>
    <w:p w14:paraId="519117AF" w14:textId="77777777" w:rsidR="00F50466" w:rsidRDefault="00F50466" w:rsidP="00D65F7C">
      <w:pPr>
        <w:jc w:val="both"/>
        <w:rPr>
          <w:rFonts w:ascii="Arial" w:hAnsi="Arial" w:cs="Arial"/>
          <w:b/>
          <w:bCs/>
          <w:i/>
        </w:rPr>
      </w:pPr>
    </w:p>
    <w:p w14:paraId="12954CE2" w14:textId="534678B2" w:rsidR="00D65F7C" w:rsidRPr="00E97F64" w:rsidRDefault="00D65F7C" w:rsidP="00D65F7C">
      <w:pPr>
        <w:jc w:val="both"/>
        <w:rPr>
          <w:rFonts w:ascii="Arial" w:hAnsi="Arial" w:cs="Arial"/>
          <w:b/>
          <w:bCs/>
          <w:i/>
        </w:rPr>
      </w:pPr>
      <w:r w:rsidRPr="00E97F64">
        <w:rPr>
          <w:rFonts w:ascii="Arial" w:hAnsi="Arial" w:cs="Arial"/>
          <w:b/>
          <w:bCs/>
          <w:i/>
        </w:rPr>
        <w:t xml:space="preserve">Ore </w:t>
      </w:r>
      <w:r>
        <w:rPr>
          <w:rFonts w:ascii="Arial" w:hAnsi="Arial" w:cs="Arial"/>
          <w:b/>
          <w:bCs/>
          <w:i/>
        </w:rPr>
        <w:t>1</w:t>
      </w:r>
      <w:r w:rsidR="003A1DAA">
        <w:rPr>
          <w:rFonts w:ascii="Arial" w:hAnsi="Arial" w:cs="Arial"/>
          <w:b/>
          <w:bCs/>
          <w:i/>
        </w:rPr>
        <w:t>2</w:t>
      </w:r>
      <w:r w:rsidRPr="00E97F64">
        <w:rPr>
          <w:rFonts w:ascii="Arial" w:hAnsi="Arial" w:cs="Arial"/>
          <w:b/>
          <w:bCs/>
          <w:i/>
        </w:rPr>
        <w:t xml:space="preserve"> – sala </w:t>
      </w:r>
      <w:r w:rsidR="003A1DAA">
        <w:rPr>
          <w:rFonts w:ascii="Arial" w:hAnsi="Arial" w:cs="Arial"/>
          <w:b/>
          <w:bCs/>
          <w:i/>
        </w:rPr>
        <w:t>Latini</w:t>
      </w:r>
    </w:p>
    <w:p w14:paraId="04B33EAA" w14:textId="017A50FD" w:rsidR="00D65F7C" w:rsidRDefault="00156317" w:rsidP="00D65F7C">
      <w:pPr>
        <w:jc w:val="both"/>
        <w:rPr>
          <w:rFonts w:ascii="Arial" w:hAnsi="Arial" w:cs="Arial"/>
          <w:b/>
          <w:bCs/>
          <w:lang w:eastAsia="ar-SA"/>
        </w:rPr>
      </w:pPr>
      <w:r w:rsidRPr="00156317">
        <w:rPr>
          <w:rFonts w:ascii="Arial" w:hAnsi="Arial" w:cs="Arial"/>
          <w:b/>
          <w:bCs/>
          <w:lang w:eastAsia="ar-SA"/>
        </w:rPr>
        <w:t>VI Commissione - Lavori pubblici, infrastrutture, mobilità, trasporti</w:t>
      </w:r>
    </w:p>
    <w:p w14:paraId="181A1EB0" w14:textId="0D20BD05" w:rsidR="00156317" w:rsidRDefault="003A1DAA" w:rsidP="00156317">
      <w:pPr>
        <w:jc w:val="both"/>
        <w:rPr>
          <w:rFonts w:ascii="Arial" w:hAnsi="Arial" w:cs="Arial"/>
        </w:rPr>
      </w:pPr>
      <w:r w:rsidRPr="003A1DAA">
        <w:rPr>
          <w:rFonts w:ascii="Arial" w:hAnsi="Arial" w:cs="Arial"/>
        </w:rPr>
        <w:t>All'ordine del giorno un'audizione sulla rimodulazione delle agevolazioni "Carta Tutto Treno", con l'assessore regionale Mobilità, trasporti, tutela del territorio, ciclo dei rifiuti, demanio e patrimonio, Fabrizio</w:t>
      </w:r>
      <w:r w:rsidRPr="003A1DAA">
        <w:rPr>
          <w:rFonts w:ascii="Arial" w:hAnsi="Arial" w:cs="Arial"/>
        </w:rPr>
        <w:br/>
        <w:t>Ghera.</w:t>
      </w:r>
    </w:p>
    <w:p w14:paraId="00EAAD9E" w14:textId="77777777" w:rsidR="00F50466" w:rsidRDefault="00F50466" w:rsidP="00156317">
      <w:pPr>
        <w:jc w:val="both"/>
        <w:rPr>
          <w:rFonts w:ascii="Arial" w:hAnsi="Arial" w:cs="Arial"/>
        </w:rPr>
      </w:pPr>
    </w:p>
    <w:p w14:paraId="09DB728D" w14:textId="0C4AF14B" w:rsidR="00F50466" w:rsidRPr="00F50466" w:rsidRDefault="00F50466" w:rsidP="00F50466">
      <w:pPr>
        <w:jc w:val="both"/>
        <w:rPr>
          <w:rFonts w:ascii="Arial" w:hAnsi="Arial" w:cs="Arial"/>
          <w:b/>
          <w:bCs/>
          <w:i/>
        </w:rPr>
      </w:pPr>
      <w:r w:rsidRPr="00F50466">
        <w:rPr>
          <w:rFonts w:ascii="Arial" w:hAnsi="Arial" w:cs="Arial"/>
          <w:b/>
          <w:bCs/>
          <w:i/>
        </w:rPr>
        <w:t>Ore 1</w:t>
      </w:r>
      <w:r>
        <w:rPr>
          <w:rFonts w:ascii="Arial" w:hAnsi="Arial" w:cs="Arial"/>
          <w:b/>
          <w:bCs/>
          <w:i/>
        </w:rPr>
        <w:t>4</w:t>
      </w:r>
      <w:r w:rsidRPr="00F50466">
        <w:rPr>
          <w:rFonts w:ascii="Arial" w:hAnsi="Arial" w:cs="Arial"/>
          <w:b/>
          <w:bCs/>
          <w:i/>
        </w:rPr>
        <w:t xml:space="preserve"> – sala Latini</w:t>
      </w:r>
    </w:p>
    <w:p w14:paraId="42C64D76" w14:textId="2350EC55" w:rsidR="00F50466" w:rsidRPr="00F50466" w:rsidRDefault="00F50466" w:rsidP="00F50466">
      <w:pPr>
        <w:jc w:val="both"/>
        <w:rPr>
          <w:rFonts w:ascii="Arial" w:hAnsi="Arial" w:cs="Arial"/>
          <w:b/>
          <w:bCs/>
        </w:rPr>
      </w:pPr>
      <w:r>
        <w:rPr>
          <w:rFonts w:ascii="Arial" w:hAnsi="Arial" w:cs="Arial"/>
          <w:b/>
          <w:bCs/>
        </w:rPr>
        <w:t>Comitato regionale controllo contabile</w:t>
      </w:r>
    </w:p>
    <w:p w14:paraId="6CD37EB3" w14:textId="68938C75" w:rsidR="00F50466" w:rsidRDefault="00F50466" w:rsidP="00156317">
      <w:pPr>
        <w:jc w:val="both"/>
        <w:rPr>
          <w:rFonts w:ascii="Arial" w:hAnsi="Arial" w:cs="Arial"/>
        </w:rPr>
      </w:pPr>
      <w:r w:rsidRPr="00F50466">
        <w:rPr>
          <w:rFonts w:ascii="Arial" w:hAnsi="Arial" w:cs="Arial"/>
        </w:rPr>
        <w:t>Audizione del Commissario Straordinario della Riserva Naturale Monte Navegna e Monte Cervia in ordine ai processi contabili e alle criticità gestionali dell’Ente.</w:t>
      </w:r>
    </w:p>
    <w:p w14:paraId="04E5A9F7" w14:textId="77777777" w:rsidR="003A1DAA" w:rsidRPr="00E97F64" w:rsidRDefault="003A1DAA" w:rsidP="00156317">
      <w:pPr>
        <w:jc w:val="both"/>
        <w:rPr>
          <w:rFonts w:ascii="Arial" w:hAnsi="Arial" w:cs="Arial"/>
          <w:b/>
          <w:bCs/>
          <w:i/>
        </w:rPr>
      </w:pPr>
    </w:p>
    <w:p w14:paraId="61175778" w14:textId="418D8F85" w:rsidR="00464183" w:rsidRPr="00E97F64" w:rsidRDefault="00464183" w:rsidP="00464183">
      <w:pPr>
        <w:jc w:val="both"/>
        <w:rPr>
          <w:rFonts w:ascii="Arial" w:hAnsi="Arial" w:cs="Arial"/>
          <w:b/>
          <w:bCs/>
          <w:i/>
        </w:rPr>
      </w:pPr>
      <w:r w:rsidRPr="00E97F64">
        <w:rPr>
          <w:rFonts w:ascii="Arial" w:hAnsi="Arial" w:cs="Arial"/>
          <w:b/>
          <w:bCs/>
          <w:i/>
        </w:rPr>
        <w:t xml:space="preserve">Ore </w:t>
      </w:r>
      <w:r>
        <w:rPr>
          <w:rFonts w:ascii="Arial" w:hAnsi="Arial" w:cs="Arial"/>
          <w:b/>
          <w:bCs/>
          <w:i/>
        </w:rPr>
        <w:t>16</w:t>
      </w:r>
      <w:r w:rsidRPr="00E97F64">
        <w:rPr>
          <w:rFonts w:ascii="Arial" w:hAnsi="Arial" w:cs="Arial"/>
          <w:b/>
          <w:bCs/>
          <w:i/>
        </w:rPr>
        <w:t xml:space="preserve"> – sala </w:t>
      </w:r>
      <w:r w:rsidR="00F50466">
        <w:rPr>
          <w:rFonts w:ascii="Arial" w:hAnsi="Arial" w:cs="Arial"/>
          <w:b/>
          <w:bCs/>
          <w:i/>
        </w:rPr>
        <w:t>Latini</w:t>
      </w:r>
    </w:p>
    <w:p w14:paraId="57837B72" w14:textId="60BF6037" w:rsidR="00464183" w:rsidRDefault="00464183" w:rsidP="00464183">
      <w:pPr>
        <w:jc w:val="both"/>
        <w:rPr>
          <w:rFonts w:ascii="Arial" w:hAnsi="Arial" w:cs="Arial"/>
          <w:b/>
          <w:bCs/>
          <w:lang w:eastAsia="ar-SA"/>
        </w:rPr>
      </w:pPr>
      <w:r w:rsidRPr="00464183">
        <w:rPr>
          <w:rFonts w:ascii="Arial" w:hAnsi="Arial" w:cs="Arial"/>
          <w:b/>
          <w:bCs/>
          <w:lang w:eastAsia="ar-SA"/>
        </w:rPr>
        <w:t>VII Commissione - Sanità, politiche sociali, integrazione sociosanitaria, welfare</w:t>
      </w:r>
    </w:p>
    <w:p w14:paraId="01906C36" w14:textId="1E60B258" w:rsidR="00464183" w:rsidRDefault="00F50466" w:rsidP="00464183">
      <w:pPr>
        <w:jc w:val="both"/>
        <w:rPr>
          <w:rFonts w:ascii="Arial" w:hAnsi="Arial" w:cs="Arial"/>
          <w:b/>
          <w:bCs/>
          <w:i/>
        </w:rPr>
      </w:pPr>
      <w:r w:rsidRPr="00F50466">
        <w:rPr>
          <w:rFonts w:ascii="Arial" w:hAnsi="Arial" w:cs="Arial"/>
        </w:rPr>
        <w:t>Proposta di legge regionale n. 132 del 9 febbraio 2024 concernente: "Norme per il riconoscimento ed il sostegno del caregiver familiare". Esame articolato e operazioni di voto. (Esame ai sensi dell’art. 55 del Regolamento dei lavori del Consiglio regionale).</w:t>
      </w:r>
    </w:p>
    <w:p w14:paraId="5AEDCB1E" w14:textId="77777777" w:rsidR="00F50466" w:rsidRDefault="00F50466" w:rsidP="00464183">
      <w:pPr>
        <w:jc w:val="both"/>
        <w:rPr>
          <w:rFonts w:ascii="Arial" w:hAnsi="Arial" w:cs="Arial"/>
          <w:b/>
          <w:bCs/>
          <w:u w:val="single"/>
        </w:rPr>
      </w:pPr>
    </w:p>
    <w:p w14:paraId="67E948F4" w14:textId="77777777" w:rsidR="007E125D" w:rsidRDefault="007E125D" w:rsidP="00B10149">
      <w:pPr>
        <w:jc w:val="both"/>
        <w:rPr>
          <w:rFonts w:ascii="Arial" w:hAnsi="Arial" w:cs="Arial"/>
          <w:b/>
          <w:i/>
          <w:sz w:val="23"/>
          <w:szCs w:val="23"/>
        </w:rPr>
      </w:pPr>
    </w:p>
    <w:p w14:paraId="777F8DC0" w14:textId="77777777" w:rsidR="00F1469F" w:rsidRPr="00F1469F" w:rsidRDefault="00F1469F" w:rsidP="00F1469F">
      <w:pPr>
        <w:jc w:val="both"/>
        <w:rPr>
          <w:rFonts w:ascii="Arial" w:hAnsi="Arial" w:cs="Arial"/>
          <w:b/>
          <w:i/>
          <w:sz w:val="23"/>
          <w:szCs w:val="23"/>
        </w:rPr>
      </w:pPr>
    </w:p>
    <w:p w14:paraId="2A0898E8" w14:textId="1309F71A" w:rsidR="008D3D40" w:rsidRPr="00B70FE3" w:rsidRDefault="00046337" w:rsidP="00B70FE3">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RPr="00B70FE3" w:rsidSect="008D3D4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93DE" w14:textId="77777777" w:rsidR="007F63B4" w:rsidRDefault="007F63B4">
      <w:r>
        <w:separator/>
      </w:r>
    </w:p>
  </w:endnote>
  <w:endnote w:type="continuationSeparator" w:id="0">
    <w:p w14:paraId="1E1CB7B1" w14:textId="77777777" w:rsidR="007F63B4" w:rsidRDefault="007F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3543" w14:textId="77777777" w:rsidR="00F50466" w:rsidRDefault="00F504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42AB" w14:textId="77777777" w:rsidR="007F63B4" w:rsidRDefault="007F63B4">
      <w:r>
        <w:separator/>
      </w:r>
    </w:p>
  </w:footnote>
  <w:footnote w:type="continuationSeparator" w:id="0">
    <w:p w14:paraId="0FABB332" w14:textId="77777777" w:rsidR="007F63B4" w:rsidRDefault="007F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12E4" w14:textId="77777777" w:rsidR="00F50466" w:rsidRDefault="00F504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DAF81CB"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15</w:t>
    </w:r>
    <w:r w:rsidR="004A6AC8">
      <w:rPr>
        <w:rFonts w:ascii="Arial" w:hAnsi="Arial" w:cs="Arial"/>
      </w:rPr>
      <w:t xml:space="preserve"> MARZO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0FA8C9C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C8226E">
      <w:rPr>
        <w:rFonts w:ascii="Arial" w:hAnsi="Arial" w:cs="Arial"/>
      </w:rPr>
      <w:t>21</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1A29"/>
    <w:rsid w:val="005D378D"/>
    <w:rsid w:val="005D4C0B"/>
    <w:rsid w:val="005D4DA1"/>
    <w:rsid w:val="005D6EBE"/>
    <w:rsid w:val="005E198D"/>
    <w:rsid w:val="005E2E78"/>
    <w:rsid w:val="005E3801"/>
    <w:rsid w:val="005E3A3F"/>
    <w:rsid w:val="005E3F94"/>
    <w:rsid w:val="005E719D"/>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184</TotalTime>
  <Pages>2</Pages>
  <Words>543</Words>
  <Characters>3099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3635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9</cp:revision>
  <cp:lastPrinted>2020-03-06T14:33:00Z</cp:lastPrinted>
  <dcterms:created xsi:type="dcterms:W3CDTF">2024-03-15T09:06:00Z</dcterms:created>
  <dcterms:modified xsi:type="dcterms:W3CDTF">2024-03-15T13:52:00Z</dcterms:modified>
</cp:coreProperties>
</file>