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31070" w14:textId="77777777" w:rsidR="00EA20F2" w:rsidRPr="00594499" w:rsidRDefault="00EA20F2" w:rsidP="00594499">
      <w:pPr>
        <w:spacing w:after="0" w:line="20" w:lineRule="atLeast"/>
        <w:jc w:val="both"/>
        <w:rPr>
          <w:rFonts w:ascii="Arial" w:hAnsi="Arial" w:cs="Arial"/>
          <w:b/>
          <w:sz w:val="36"/>
          <w:szCs w:val="36"/>
        </w:rPr>
      </w:pPr>
      <w:bookmarkStart w:id="0" w:name="_Hlk83111918"/>
    </w:p>
    <w:p w14:paraId="342E9CC6" w14:textId="77DD26C4" w:rsidR="00594499" w:rsidRPr="00594499" w:rsidRDefault="003D5ABA" w:rsidP="00594499">
      <w:pPr>
        <w:spacing w:after="0" w:line="20" w:lineRule="atLeast"/>
        <w:jc w:val="center"/>
        <w:rPr>
          <w:rFonts w:ascii="Arial" w:hAnsi="Arial" w:cs="Arial"/>
          <w:b/>
          <w:sz w:val="36"/>
          <w:szCs w:val="36"/>
        </w:rPr>
      </w:pPr>
      <w:r w:rsidRPr="003D5ABA">
        <w:rPr>
          <w:rFonts w:ascii="Arial" w:hAnsi="Arial" w:cs="Arial"/>
          <w:b/>
          <w:sz w:val="36"/>
          <w:szCs w:val="36"/>
        </w:rPr>
        <w:t>FLASH BCE: primo taglio tassi probabile da giugno ed il 13 marzo nuovo framework di politica monetaria</w:t>
      </w:r>
      <w:bookmarkStart w:id="1" w:name="_Hlk157091492"/>
    </w:p>
    <w:bookmarkEnd w:id="1"/>
    <w:p w14:paraId="0F55C1C9" w14:textId="77777777" w:rsidR="00594499" w:rsidRPr="00594499" w:rsidRDefault="00594499" w:rsidP="00594499">
      <w:pPr>
        <w:spacing w:after="0" w:line="20" w:lineRule="atLeast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14:paraId="1199F044" w14:textId="064A874C" w:rsidR="00A76468" w:rsidRPr="00594499" w:rsidRDefault="00A76468" w:rsidP="00594499">
      <w:pPr>
        <w:spacing w:after="0" w:line="20" w:lineRule="atLeast"/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594499">
        <w:rPr>
          <w:rFonts w:ascii="Arial" w:hAnsi="Arial" w:cs="Arial"/>
          <w:bCs/>
          <w:i/>
          <w:iCs/>
          <w:sz w:val="24"/>
          <w:szCs w:val="24"/>
        </w:rPr>
        <w:t xml:space="preserve">A cura di Antonio Cesarano, </w:t>
      </w:r>
      <w:proofErr w:type="spellStart"/>
      <w:r w:rsidRPr="00594499">
        <w:rPr>
          <w:rFonts w:ascii="Arial" w:hAnsi="Arial" w:cs="Arial"/>
          <w:bCs/>
          <w:i/>
          <w:iCs/>
          <w:sz w:val="24"/>
          <w:szCs w:val="24"/>
        </w:rPr>
        <w:t>Chief</w:t>
      </w:r>
      <w:proofErr w:type="spellEnd"/>
      <w:r w:rsidRPr="00594499">
        <w:rPr>
          <w:rFonts w:ascii="Arial" w:hAnsi="Arial" w:cs="Arial"/>
          <w:bCs/>
          <w:i/>
          <w:iCs/>
          <w:sz w:val="24"/>
          <w:szCs w:val="24"/>
        </w:rPr>
        <w:t xml:space="preserve"> Global Strategist</w:t>
      </w:r>
      <w:r w:rsidR="00E33C38">
        <w:rPr>
          <w:rFonts w:ascii="Arial" w:hAnsi="Arial" w:cs="Arial"/>
          <w:bCs/>
          <w:i/>
          <w:iCs/>
          <w:sz w:val="24"/>
          <w:szCs w:val="24"/>
        </w:rPr>
        <w:t xml:space="preserve"> di</w:t>
      </w:r>
      <w:r w:rsidRPr="00594499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Pr="00594499">
        <w:rPr>
          <w:rFonts w:ascii="Arial" w:hAnsi="Arial" w:cs="Arial"/>
          <w:bCs/>
          <w:i/>
          <w:iCs/>
          <w:sz w:val="24"/>
          <w:szCs w:val="24"/>
        </w:rPr>
        <w:t>Intermonte</w:t>
      </w:r>
      <w:proofErr w:type="spellEnd"/>
    </w:p>
    <w:bookmarkEnd w:id="0"/>
    <w:p w14:paraId="613A8689" w14:textId="77777777" w:rsidR="00BC43BE" w:rsidRPr="00594499" w:rsidRDefault="00BC43BE" w:rsidP="00594499">
      <w:pPr>
        <w:tabs>
          <w:tab w:val="left" w:pos="426"/>
        </w:tabs>
        <w:spacing w:after="0" w:line="20" w:lineRule="atLeast"/>
        <w:ind w:right="-1"/>
        <w:jc w:val="center"/>
        <w:rPr>
          <w:rFonts w:ascii="Arial" w:hAnsi="Arial" w:cs="Arial"/>
          <w:b/>
          <w:bCs/>
          <w:i/>
          <w:iCs/>
          <w:spacing w:val="-2"/>
          <w:sz w:val="20"/>
          <w:szCs w:val="20"/>
          <w:u w:val="single"/>
        </w:rPr>
      </w:pPr>
    </w:p>
    <w:p w14:paraId="4513F7BF" w14:textId="77777777" w:rsidR="003D5ABA" w:rsidRDefault="003D5ABA" w:rsidP="00594499">
      <w:pPr>
        <w:spacing w:after="0" w:line="20" w:lineRule="atLeast"/>
        <w:jc w:val="both"/>
        <w:rPr>
          <w:rFonts w:ascii="Arial" w:hAnsi="Arial" w:cs="Arial"/>
        </w:rPr>
      </w:pPr>
    </w:p>
    <w:p w14:paraId="2C0EB195" w14:textId="547FC777" w:rsidR="00F355C6" w:rsidRPr="003D5ABA" w:rsidRDefault="003D5ABA" w:rsidP="003D5ABA">
      <w:pPr>
        <w:spacing w:after="0" w:line="20" w:lineRule="atLeast"/>
        <w:jc w:val="both"/>
        <w:rPr>
          <w:rFonts w:ascii="Arial" w:eastAsia="Times New Roman" w:hAnsi="Arial" w:cs="Arial"/>
          <w:color w:val="000000"/>
        </w:rPr>
      </w:pPr>
      <w:r w:rsidRPr="003D5ABA">
        <w:rPr>
          <w:rFonts w:ascii="Arial" w:hAnsi="Arial" w:cs="Arial"/>
        </w:rPr>
        <w:t>Di seguito una sintesi dei principali temi toccati nel corso della riunione della BCE di oggi:</w:t>
      </w:r>
    </w:p>
    <w:p w14:paraId="025940E2" w14:textId="136CCFC5" w:rsidR="003D5ABA" w:rsidRPr="003D5ABA" w:rsidRDefault="003D5ABA" w:rsidP="003D5ABA">
      <w:pPr>
        <w:numPr>
          <w:ilvl w:val="0"/>
          <w:numId w:val="9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3D5ABA">
        <w:rPr>
          <w:rFonts w:ascii="Arial" w:eastAsia="Times New Roman" w:hAnsi="Arial" w:cs="Arial"/>
          <w:color w:val="000000"/>
        </w:rPr>
        <w:t xml:space="preserve">La BCE ha presentato le </w:t>
      </w:r>
      <w:r w:rsidRPr="003D5ABA">
        <w:rPr>
          <w:rFonts w:ascii="Arial" w:eastAsia="Times New Roman" w:hAnsi="Arial" w:cs="Arial"/>
          <w:b/>
          <w:bCs/>
          <w:color w:val="000000"/>
        </w:rPr>
        <w:t>stime aggiornate su P</w:t>
      </w:r>
      <w:r>
        <w:rPr>
          <w:rFonts w:ascii="Arial" w:eastAsia="Times New Roman" w:hAnsi="Arial" w:cs="Arial"/>
          <w:b/>
          <w:bCs/>
          <w:color w:val="000000"/>
        </w:rPr>
        <w:t>il</w:t>
      </w:r>
      <w:r w:rsidRPr="003D5ABA">
        <w:rPr>
          <w:rFonts w:ascii="Arial" w:eastAsia="Times New Roman" w:hAnsi="Arial" w:cs="Arial"/>
          <w:b/>
          <w:bCs/>
          <w:color w:val="000000"/>
        </w:rPr>
        <w:t xml:space="preserve"> ed inflazione</w:t>
      </w:r>
      <w:r w:rsidRPr="003D5ABA">
        <w:rPr>
          <w:rFonts w:ascii="Arial" w:eastAsia="Times New Roman" w:hAnsi="Arial" w:cs="Arial"/>
          <w:color w:val="000000"/>
        </w:rPr>
        <w:t>, dove emerge</w:t>
      </w:r>
      <w:r>
        <w:rPr>
          <w:rFonts w:ascii="Arial" w:eastAsia="Times New Roman" w:hAnsi="Arial" w:cs="Arial"/>
          <w:color w:val="000000"/>
        </w:rPr>
        <w:t xml:space="preserve">, in particolare, </w:t>
      </w:r>
      <w:r w:rsidRPr="003D5ABA">
        <w:rPr>
          <w:rFonts w:ascii="Arial" w:eastAsia="Times New Roman" w:hAnsi="Arial" w:cs="Arial"/>
          <w:color w:val="000000"/>
        </w:rPr>
        <w:t xml:space="preserve">la </w:t>
      </w:r>
      <w:r w:rsidRPr="003D5ABA">
        <w:rPr>
          <w:rFonts w:ascii="Arial" w:eastAsia="Times New Roman" w:hAnsi="Arial" w:cs="Arial"/>
          <w:b/>
          <w:bCs/>
          <w:color w:val="000000"/>
        </w:rPr>
        <w:t>revisione al ribasso dell'inflazione</w:t>
      </w:r>
      <w:r w:rsidRPr="003D5ABA">
        <w:rPr>
          <w:rFonts w:ascii="Arial" w:eastAsia="Times New Roman" w:hAnsi="Arial" w:cs="Arial"/>
          <w:color w:val="000000"/>
        </w:rPr>
        <w:t xml:space="preserve"> soprattutto per il 2025 (dal 2,1% al 2% per l'inflazione </w:t>
      </w:r>
      <w:r w:rsidRPr="003D5ABA">
        <w:rPr>
          <w:rFonts w:ascii="Arial" w:eastAsia="Times New Roman" w:hAnsi="Arial" w:cs="Arial"/>
          <w:color w:val="000000"/>
        </w:rPr>
        <w:t>generale)</w:t>
      </w:r>
      <w:r w:rsidRPr="003D5ABA">
        <w:rPr>
          <w:rFonts w:ascii="Arial" w:eastAsia="Times New Roman" w:hAnsi="Arial" w:cs="Arial"/>
          <w:color w:val="000000"/>
        </w:rPr>
        <w:t xml:space="preserve"> e per il 2026 (da 2,1 al 2% per l'inflazione core)</w:t>
      </w:r>
      <w:r>
        <w:rPr>
          <w:rFonts w:ascii="Arial" w:eastAsia="Times New Roman" w:hAnsi="Arial" w:cs="Arial"/>
          <w:color w:val="000000"/>
        </w:rPr>
        <w:t>.</w:t>
      </w:r>
    </w:p>
    <w:p w14:paraId="351ADAF2" w14:textId="35DBDFF2" w:rsidR="003D5ABA" w:rsidRPr="003D5ABA" w:rsidRDefault="003D5ABA" w:rsidP="003D5ABA">
      <w:pPr>
        <w:pStyle w:val="NormaleWeb"/>
        <w:jc w:val="center"/>
        <w:rPr>
          <w:rFonts w:ascii="Arial" w:hAnsi="Arial" w:cs="Arial"/>
          <w:color w:val="000000"/>
          <w:sz w:val="22"/>
          <w:szCs w:val="22"/>
        </w:rPr>
      </w:pPr>
      <w:r w:rsidRPr="003D5ABA"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6677CAAA" wp14:editId="691D008E">
            <wp:extent cx="5251450" cy="1957675"/>
            <wp:effectExtent l="0" t="0" r="6350" b="5080"/>
            <wp:docPr id="40080731" name="Immagine 2" descr="Immagine che contiene testo, schermata, Carattere, numer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80731" name="Immagine 2" descr="Immagine che contiene testo, schermata, Carattere, numer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928" cy="1963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B2969" w14:textId="77777777" w:rsidR="003D5ABA" w:rsidRPr="003D5ABA" w:rsidRDefault="003D5ABA" w:rsidP="003D5ABA">
      <w:pPr>
        <w:pStyle w:val="Paragrafoelenco"/>
        <w:numPr>
          <w:ilvl w:val="0"/>
          <w:numId w:val="10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3D5ABA">
        <w:rPr>
          <w:rFonts w:ascii="Arial" w:eastAsia="Times New Roman" w:hAnsi="Arial" w:cs="Arial"/>
          <w:color w:val="000000"/>
        </w:rPr>
        <w:t xml:space="preserve">I </w:t>
      </w:r>
      <w:r w:rsidRPr="003D5ABA">
        <w:rPr>
          <w:rFonts w:ascii="Arial" w:eastAsia="Times New Roman" w:hAnsi="Arial" w:cs="Arial"/>
          <w:b/>
          <w:bCs/>
          <w:color w:val="000000"/>
        </w:rPr>
        <w:t>rischi sulla crescita</w:t>
      </w:r>
      <w:r w:rsidRPr="003D5ABA">
        <w:rPr>
          <w:rFonts w:ascii="Arial" w:eastAsia="Times New Roman" w:hAnsi="Arial" w:cs="Arial"/>
          <w:color w:val="000000"/>
        </w:rPr>
        <w:t> sono al ribasso</w:t>
      </w:r>
    </w:p>
    <w:p w14:paraId="1D061A16" w14:textId="0467D4CA" w:rsidR="003D5ABA" w:rsidRPr="003D5ABA" w:rsidRDefault="003D5ABA" w:rsidP="003D5ABA">
      <w:pPr>
        <w:numPr>
          <w:ilvl w:val="0"/>
          <w:numId w:val="9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3D5ABA">
        <w:rPr>
          <w:rFonts w:ascii="Arial" w:eastAsia="Times New Roman" w:hAnsi="Arial" w:cs="Arial"/>
          <w:color w:val="000000"/>
        </w:rPr>
        <w:t xml:space="preserve">Sul tema </w:t>
      </w:r>
      <w:r w:rsidRPr="003D5ABA">
        <w:rPr>
          <w:rFonts w:ascii="Arial" w:eastAsia="Times New Roman" w:hAnsi="Arial" w:cs="Arial"/>
          <w:b/>
          <w:bCs/>
          <w:color w:val="000000"/>
        </w:rPr>
        <w:t>timing ed entità del taglio dei tassi</w:t>
      </w:r>
      <w:r w:rsidRPr="003D5ABA">
        <w:rPr>
          <w:rFonts w:ascii="Arial" w:eastAsia="Times New Roman" w:hAnsi="Arial" w:cs="Arial"/>
          <w:color w:val="000000"/>
        </w:rPr>
        <w:t> la Lagarde ha dichiarato</w:t>
      </w:r>
      <w:r>
        <w:rPr>
          <w:rFonts w:ascii="Arial" w:eastAsia="Times New Roman" w:hAnsi="Arial" w:cs="Arial"/>
          <w:color w:val="000000"/>
        </w:rPr>
        <w:t>:</w:t>
      </w:r>
    </w:p>
    <w:p w14:paraId="0E238494" w14:textId="362FD1F1" w:rsidR="003D5ABA" w:rsidRPr="003D5ABA" w:rsidRDefault="003D5ABA" w:rsidP="003D5ABA">
      <w:pPr>
        <w:numPr>
          <w:ilvl w:val="1"/>
          <w:numId w:val="9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3D5ABA">
        <w:rPr>
          <w:rFonts w:ascii="Arial" w:eastAsia="Times New Roman" w:hAnsi="Arial" w:cs="Arial"/>
          <w:color w:val="000000"/>
        </w:rPr>
        <w:t>avremo più dati ad aprile ma molti di più a giugno</w:t>
      </w:r>
      <w:r>
        <w:rPr>
          <w:rFonts w:ascii="Arial" w:eastAsia="Times New Roman" w:hAnsi="Arial" w:cs="Arial"/>
          <w:color w:val="000000"/>
        </w:rPr>
        <w:t>.</w:t>
      </w:r>
    </w:p>
    <w:p w14:paraId="03A1D94B" w14:textId="1CBE8895" w:rsidR="003D5ABA" w:rsidRPr="003D5ABA" w:rsidRDefault="003D5ABA" w:rsidP="003D5ABA">
      <w:pPr>
        <w:numPr>
          <w:ilvl w:val="1"/>
          <w:numId w:val="9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l</w:t>
      </w:r>
      <w:r w:rsidRPr="003D5ABA">
        <w:rPr>
          <w:rFonts w:ascii="Arial" w:eastAsia="Times New Roman" w:hAnsi="Arial" w:cs="Arial"/>
          <w:color w:val="000000"/>
        </w:rPr>
        <w:t xml:space="preserve">e </w:t>
      </w:r>
      <w:r>
        <w:rPr>
          <w:rFonts w:ascii="Arial" w:eastAsia="Times New Roman" w:hAnsi="Arial" w:cs="Arial"/>
          <w:color w:val="000000"/>
        </w:rPr>
        <w:t>aspettative</w:t>
      </w:r>
      <w:r w:rsidRPr="003D5ABA">
        <w:rPr>
          <w:rFonts w:ascii="Arial" w:eastAsia="Times New Roman" w:hAnsi="Arial" w:cs="Arial"/>
          <w:color w:val="000000"/>
        </w:rPr>
        <w:t xml:space="preserve"> di mercato (ndr ora stimano 4 tagli per il 2024 con partenza a giugno) stanno convergendo con lo scenario BCE</w:t>
      </w:r>
      <w:r>
        <w:rPr>
          <w:rFonts w:ascii="Arial" w:eastAsia="Times New Roman" w:hAnsi="Arial" w:cs="Arial"/>
          <w:color w:val="000000"/>
        </w:rPr>
        <w:t>.</w:t>
      </w:r>
    </w:p>
    <w:p w14:paraId="36C912D2" w14:textId="76A129F7" w:rsidR="003D5ABA" w:rsidRPr="003D5ABA" w:rsidRDefault="003D5ABA" w:rsidP="003D5ABA">
      <w:pPr>
        <w:numPr>
          <w:ilvl w:val="0"/>
          <w:numId w:val="9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3D5ABA">
        <w:rPr>
          <w:rFonts w:ascii="Arial" w:eastAsia="Times New Roman" w:hAnsi="Arial" w:cs="Arial"/>
          <w:color w:val="000000"/>
        </w:rPr>
        <w:t xml:space="preserve">Sul tema </w:t>
      </w:r>
      <w:r w:rsidRPr="003D5ABA">
        <w:rPr>
          <w:rFonts w:ascii="Arial" w:eastAsia="Times New Roman" w:hAnsi="Arial" w:cs="Arial"/>
          <w:b/>
          <w:bCs/>
          <w:color w:val="000000"/>
        </w:rPr>
        <w:t xml:space="preserve">nuovo framework di politica </w:t>
      </w:r>
      <w:r w:rsidRPr="003D5ABA">
        <w:rPr>
          <w:rFonts w:ascii="Arial" w:eastAsia="Times New Roman" w:hAnsi="Arial" w:cs="Arial"/>
          <w:b/>
          <w:bCs/>
          <w:color w:val="000000"/>
        </w:rPr>
        <w:t>monetaria</w:t>
      </w:r>
      <w:r w:rsidRPr="003D5ABA">
        <w:rPr>
          <w:rFonts w:ascii="Arial" w:eastAsia="Times New Roman" w:hAnsi="Arial" w:cs="Arial"/>
          <w:color w:val="000000"/>
        </w:rPr>
        <w:t xml:space="preserve"> (stando alle indiscrezioni dovrebbe contemplare: 1) il passaggio all'utilizzo di un unico tasso che rappresenterebbe il </w:t>
      </w:r>
      <w:proofErr w:type="spellStart"/>
      <w:r w:rsidRPr="003D5ABA">
        <w:rPr>
          <w:rFonts w:ascii="Arial" w:eastAsia="Times New Roman" w:hAnsi="Arial" w:cs="Arial"/>
          <w:color w:val="000000"/>
        </w:rPr>
        <w:t>floor</w:t>
      </w:r>
      <w:proofErr w:type="spellEnd"/>
      <w:r w:rsidRPr="003D5ABA">
        <w:rPr>
          <w:rFonts w:ascii="Arial" w:eastAsia="Times New Roman" w:hAnsi="Arial" w:cs="Arial"/>
          <w:color w:val="000000"/>
        </w:rPr>
        <w:t xml:space="preserve"> delle operazioni di mercato per le operazioni di mercato </w:t>
      </w:r>
      <w:r w:rsidRPr="003D5ABA">
        <w:rPr>
          <w:rFonts w:ascii="Arial" w:eastAsia="Times New Roman" w:hAnsi="Arial" w:cs="Arial"/>
          <w:color w:val="000000"/>
        </w:rPr>
        <w:t>aperto;</w:t>
      </w:r>
      <w:r w:rsidRPr="003D5ABA">
        <w:rPr>
          <w:rFonts w:ascii="Arial" w:eastAsia="Times New Roman" w:hAnsi="Arial" w:cs="Arial"/>
          <w:color w:val="000000"/>
        </w:rPr>
        <w:t xml:space="preserve"> 2) possibili novità sul tema riserva </w:t>
      </w:r>
      <w:r w:rsidRPr="003D5ABA">
        <w:rPr>
          <w:rFonts w:ascii="Arial" w:eastAsia="Times New Roman" w:hAnsi="Arial" w:cs="Arial"/>
          <w:color w:val="000000"/>
        </w:rPr>
        <w:t>obbligatoria</w:t>
      </w:r>
      <w:r w:rsidRPr="003D5ABA">
        <w:rPr>
          <w:rFonts w:ascii="Arial" w:eastAsia="Times New Roman" w:hAnsi="Arial" w:cs="Arial"/>
          <w:color w:val="000000"/>
        </w:rPr>
        <w:t xml:space="preserve">/remunerazione riserve in eccesso) la Lagarde ha rinviato il tutto alla </w:t>
      </w:r>
      <w:r w:rsidRPr="003D5ABA">
        <w:rPr>
          <w:rFonts w:ascii="Arial" w:eastAsia="Times New Roman" w:hAnsi="Arial" w:cs="Arial"/>
          <w:b/>
          <w:bCs/>
          <w:color w:val="000000"/>
        </w:rPr>
        <w:t>presentazione ufficiale del framework il 13 marzo</w:t>
      </w:r>
      <w:r>
        <w:rPr>
          <w:rFonts w:ascii="Arial" w:eastAsia="Times New Roman" w:hAnsi="Arial" w:cs="Arial"/>
          <w:b/>
          <w:bCs/>
          <w:color w:val="000000"/>
        </w:rPr>
        <w:t>.</w:t>
      </w:r>
    </w:p>
    <w:p w14:paraId="2EC613D8" w14:textId="3E000E15" w:rsidR="003D5ABA" w:rsidRPr="003D5ABA" w:rsidRDefault="003D5ABA" w:rsidP="003D5ABA">
      <w:pPr>
        <w:numPr>
          <w:ilvl w:val="0"/>
          <w:numId w:val="9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3D5ABA">
        <w:rPr>
          <w:rFonts w:ascii="Arial" w:eastAsia="Times New Roman" w:hAnsi="Arial" w:cs="Arial"/>
          <w:b/>
          <w:bCs/>
          <w:color w:val="000000"/>
        </w:rPr>
        <w:t>Sul tema dinamica salariale</w:t>
      </w:r>
      <w:r w:rsidRPr="003D5ABA">
        <w:rPr>
          <w:rFonts w:ascii="Arial" w:eastAsia="Times New Roman" w:hAnsi="Arial" w:cs="Arial"/>
          <w:color w:val="000000"/>
        </w:rPr>
        <w:t xml:space="preserve">: </w:t>
      </w:r>
      <w:r>
        <w:rPr>
          <w:rFonts w:ascii="Arial" w:eastAsia="Times New Roman" w:hAnsi="Arial" w:cs="Arial"/>
          <w:color w:val="000000"/>
        </w:rPr>
        <w:t>iniziano</w:t>
      </w:r>
      <w:r w:rsidRPr="003D5ABA">
        <w:rPr>
          <w:rFonts w:ascii="Arial" w:eastAsia="Times New Roman" w:hAnsi="Arial" w:cs="Arial"/>
          <w:color w:val="000000"/>
        </w:rPr>
        <w:t xml:space="preserve"> ad </w:t>
      </w:r>
      <w:r>
        <w:rPr>
          <w:rFonts w:ascii="Arial" w:eastAsia="Times New Roman" w:hAnsi="Arial" w:cs="Arial"/>
          <w:color w:val="000000"/>
        </w:rPr>
        <w:t>e</w:t>
      </w:r>
      <w:r w:rsidRPr="003D5ABA">
        <w:rPr>
          <w:rFonts w:ascii="Arial" w:eastAsia="Times New Roman" w:hAnsi="Arial" w:cs="Arial"/>
          <w:color w:val="000000"/>
        </w:rPr>
        <w:t>mergere segnali di moderazione grazie anche al fatto che le aziende non stanno riversando gli incrementi sul costo dei prodotti finali, riducendo i profitti</w:t>
      </w:r>
      <w:r>
        <w:rPr>
          <w:rFonts w:ascii="Arial" w:eastAsia="Times New Roman" w:hAnsi="Arial" w:cs="Arial"/>
          <w:color w:val="000000"/>
        </w:rPr>
        <w:t>.</w:t>
      </w:r>
    </w:p>
    <w:p w14:paraId="7FF41EB4" w14:textId="77777777" w:rsidR="003D5ABA" w:rsidRPr="003D5ABA" w:rsidRDefault="003D5ABA" w:rsidP="003D5ABA">
      <w:pPr>
        <w:pStyle w:val="NormaleWeb"/>
        <w:spacing w:after="240"/>
        <w:rPr>
          <w:rFonts w:ascii="Arial" w:hAnsi="Arial" w:cs="Arial"/>
          <w:color w:val="000000"/>
          <w:sz w:val="22"/>
          <w:szCs w:val="22"/>
        </w:rPr>
      </w:pPr>
      <w:r w:rsidRPr="003D5ABA">
        <w:rPr>
          <w:rFonts w:ascii="Arial" w:hAnsi="Arial" w:cs="Arial"/>
          <w:b/>
          <w:bCs/>
          <w:color w:val="000000"/>
          <w:sz w:val="22"/>
          <w:szCs w:val="22"/>
        </w:rPr>
        <w:t>IN SINTESI</w:t>
      </w:r>
    </w:p>
    <w:p w14:paraId="534AEC68" w14:textId="484933F0" w:rsidR="003D5ABA" w:rsidRPr="003D5ABA" w:rsidRDefault="003D5ABA" w:rsidP="003D5ABA">
      <w:pPr>
        <w:numPr>
          <w:ilvl w:val="0"/>
          <w:numId w:val="10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3D5ABA">
        <w:rPr>
          <w:rFonts w:ascii="Arial" w:eastAsia="Times New Roman" w:hAnsi="Arial" w:cs="Arial"/>
          <w:color w:val="000000"/>
        </w:rPr>
        <w:t xml:space="preserve">La lettura congiunta della revisione al ribasso delle stime di inflazione e delle parole </w:t>
      </w:r>
      <w:r w:rsidRPr="003D5ABA">
        <w:rPr>
          <w:rFonts w:ascii="Arial" w:eastAsia="Times New Roman" w:hAnsi="Arial" w:cs="Arial"/>
          <w:color w:val="000000"/>
        </w:rPr>
        <w:t>della Lagarde</w:t>
      </w:r>
      <w:r w:rsidRPr="003D5ABA">
        <w:rPr>
          <w:rFonts w:ascii="Arial" w:eastAsia="Times New Roman" w:hAnsi="Arial" w:cs="Arial"/>
          <w:color w:val="000000"/>
        </w:rPr>
        <w:t xml:space="preserve">, confermano l'ipotesi che la </w:t>
      </w:r>
      <w:r w:rsidRPr="003D5ABA">
        <w:rPr>
          <w:rFonts w:ascii="Arial" w:eastAsia="Times New Roman" w:hAnsi="Arial" w:cs="Arial"/>
          <w:b/>
          <w:bCs/>
          <w:color w:val="000000"/>
        </w:rPr>
        <w:t xml:space="preserve">stagione dei tagli </w:t>
      </w:r>
      <w:r>
        <w:rPr>
          <w:rFonts w:ascii="Arial" w:eastAsia="Times New Roman" w:hAnsi="Arial" w:cs="Arial"/>
          <w:b/>
          <w:bCs/>
          <w:color w:val="000000"/>
        </w:rPr>
        <w:t xml:space="preserve">dei </w:t>
      </w:r>
      <w:r w:rsidRPr="003D5ABA">
        <w:rPr>
          <w:rFonts w:ascii="Arial" w:eastAsia="Times New Roman" w:hAnsi="Arial" w:cs="Arial"/>
          <w:b/>
          <w:bCs/>
          <w:color w:val="000000"/>
        </w:rPr>
        <w:t>tassi inizierà non prima dei dati sui salari di fine aprile</w:t>
      </w:r>
      <w:r w:rsidRPr="003D5ABA">
        <w:rPr>
          <w:rFonts w:ascii="Arial" w:eastAsia="Times New Roman" w:hAnsi="Arial" w:cs="Arial"/>
          <w:color w:val="000000"/>
        </w:rPr>
        <w:t>. </w:t>
      </w:r>
    </w:p>
    <w:p w14:paraId="7C5C25EC" w14:textId="716C5739" w:rsidR="003D5ABA" w:rsidRPr="003D5ABA" w:rsidRDefault="003D5ABA" w:rsidP="003D5ABA">
      <w:pPr>
        <w:numPr>
          <w:ilvl w:val="1"/>
          <w:numId w:val="10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3D5ABA">
        <w:rPr>
          <w:rFonts w:ascii="Arial" w:eastAsia="Times New Roman" w:hAnsi="Arial" w:cs="Arial"/>
          <w:color w:val="000000"/>
        </w:rPr>
        <w:t>Pertanto,</w:t>
      </w:r>
      <w:r w:rsidRPr="003D5ABA">
        <w:rPr>
          <w:rFonts w:ascii="Arial" w:eastAsia="Times New Roman" w:hAnsi="Arial" w:cs="Arial"/>
          <w:color w:val="000000"/>
        </w:rPr>
        <w:t xml:space="preserve"> l'ipotesi delineata </w:t>
      </w:r>
      <w:proofErr w:type="spellStart"/>
      <w:r w:rsidRPr="003D5ABA">
        <w:rPr>
          <w:rFonts w:ascii="Arial" w:eastAsia="Times New Roman" w:hAnsi="Arial" w:cs="Arial"/>
          <w:color w:val="000000"/>
        </w:rPr>
        <w:t>nell'outlook</w:t>
      </w:r>
      <w:proofErr w:type="spellEnd"/>
      <w:r w:rsidRPr="003D5ABA">
        <w:rPr>
          <w:rFonts w:ascii="Arial" w:eastAsia="Times New Roman" w:hAnsi="Arial" w:cs="Arial"/>
          <w:color w:val="000000"/>
        </w:rPr>
        <w:t xml:space="preserve"> per </w:t>
      </w:r>
      <w:r>
        <w:rPr>
          <w:rFonts w:ascii="Arial" w:eastAsia="Times New Roman" w:hAnsi="Arial" w:cs="Arial"/>
          <w:color w:val="000000"/>
        </w:rPr>
        <w:t xml:space="preserve">la </w:t>
      </w:r>
      <w:r w:rsidRPr="003D5ABA">
        <w:rPr>
          <w:rFonts w:ascii="Arial" w:eastAsia="Times New Roman" w:hAnsi="Arial" w:cs="Arial"/>
          <w:color w:val="000000"/>
        </w:rPr>
        <w:t>BCE (ed anche</w:t>
      </w:r>
      <w:r>
        <w:rPr>
          <w:rFonts w:ascii="Arial" w:eastAsia="Times New Roman" w:hAnsi="Arial" w:cs="Arial"/>
          <w:color w:val="000000"/>
        </w:rPr>
        <w:t xml:space="preserve"> per la</w:t>
      </w:r>
      <w:r w:rsidRPr="003D5ABA">
        <w:rPr>
          <w:rFonts w:ascii="Arial" w:eastAsia="Times New Roman" w:hAnsi="Arial" w:cs="Arial"/>
          <w:color w:val="000000"/>
        </w:rPr>
        <w:t xml:space="preserve"> Fed) di </w:t>
      </w:r>
      <w:r w:rsidRPr="003D5ABA">
        <w:rPr>
          <w:rFonts w:ascii="Arial" w:eastAsia="Times New Roman" w:hAnsi="Arial" w:cs="Arial"/>
          <w:b/>
          <w:bCs/>
          <w:color w:val="000000"/>
        </w:rPr>
        <w:t xml:space="preserve">4 tagli nel 2024 a partire da giugno (eventualmente </w:t>
      </w:r>
      <w:r>
        <w:rPr>
          <w:rFonts w:ascii="Arial" w:eastAsia="Times New Roman" w:hAnsi="Arial" w:cs="Arial"/>
          <w:b/>
          <w:bCs/>
          <w:color w:val="000000"/>
        </w:rPr>
        <w:t xml:space="preserve">la </w:t>
      </w:r>
      <w:r w:rsidRPr="003D5ABA">
        <w:rPr>
          <w:rFonts w:ascii="Arial" w:eastAsia="Times New Roman" w:hAnsi="Arial" w:cs="Arial"/>
          <w:b/>
          <w:bCs/>
          <w:color w:val="000000"/>
        </w:rPr>
        <w:t xml:space="preserve">partenza </w:t>
      </w:r>
      <w:r>
        <w:rPr>
          <w:rFonts w:ascii="Arial" w:eastAsia="Times New Roman" w:hAnsi="Arial" w:cs="Arial"/>
          <w:b/>
          <w:bCs/>
          <w:color w:val="000000"/>
        </w:rPr>
        <w:t xml:space="preserve">sarebbe rinviata </w:t>
      </w:r>
      <w:r w:rsidRPr="003D5ABA">
        <w:rPr>
          <w:rFonts w:ascii="Arial" w:eastAsia="Times New Roman" w:hAnsi="Arial" w:cs="Arial"/>
          <w:b/>
          <w:bCs/>
          <w:color w:val="000000"/>
        </w:rPr>
        <w:t xml:space="preserve">al massimo </w:t>
      </w:r>
      <w:r>
        <w:rPr>
          <w:rFonts w:ascii="Arial" w:eastAsia="Times New Roman" w:hAnsi="Arial" w:cs="Arial"/>
          <w:b/>
          <w:bCs/>
          <w:color w:val="000000"/>
        </w:rPr>
        <w:t xml:space="preserve">a </w:t>
      </w:r>
      <w:r w:rsidRPr="003D5ABA">
        <w:rPr>
          <w:rFonts w:ascii="Arial" w:eastAsia="Times New Roman" w:hAnsi="Arial" w:cs="Arial"/>
          <w:b/>
          <w:bCs/>
          <w:color w:val="000000"/>
        </w:rPr>
        <w:t>luglio) rimane confermata</w:t>
      </w:r>
      <w:r>
        <w:rPr>
          <w:rFonts w:ascii="Arial" w:eastAsia="Times New Roman" w:hAnsi="Arial" w:cs="Arial"/>
          <w:b/>
          <w:bCs/>
          <w:color w:val="000000"/>
        </w:rPr>
        <w:t>.</w:t>
      </w:r>
    </w:p>
    <w:p w14:paraId="7627CE42" w14:textId="3DE42B46" w:rsidR="003D5ABA" w:rsidRPr="003D5ABA" w:rsidRDefault="003D5ABA" w:rsidP="003D5ABA">
      <w:pPr>
        <w:numPr>
          <w:ilvl w:val="0"/>
          <w:numId w:val="10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3D5ABA">
        <w:rPr>
          <w:rFonts w:ascii="Arial" w:eastAsia="Times New Roman" w:hAnsi="Arial" w:cs="Arial"/>
          <w:color w:val="000000"/>
        </w:rPr>
        <w:t xml:space="preserve">Il </w:t>
      </w:r>
      <w:r w:rsidRPr="003D5ABA">
        <w:rPr>
          <w:rFonts w:ascii="Arial" w:eastAsia="Times New Roman" w:hAnsi="Arial" w:cs="Arial"/>
          <w:b/>
          <w:bCs/>
          <w:color w:val="000000"/>
        </w:rPr>
        <w:t>13 marzo</w:t>
      </w:r>
      <w:r w:rsidRPr="003D5ABA">
        <w:rPr>
          <w:rFonts w:ascii="Arial" w:eastAsia="Times New Roman" w:hAnsi="Arial" w:cs="Arial"/>
          <w:color w:val="000000"/>
        </w:rPr>
        <w:t xml:space="preserve"> sarà importante monitorare i dettagli contenuti nel nuovo framework di politica monetaria, in particolare </w:t>
      </w:r>
      <w:r w:rsidRPr="003D5ABA">
        <w:rPr>
          <w:rFonts w:ascii="Arial" w:eastAsia="Times New Roman" w:hAnsi="Arial" w:cs="Arial"/>
          <w:b/>
          <w:bCs/>
          <w:color w:val="000000"/>
        </w:rPr>
        <w:t>se saranno apportate modifiche sull'entità della riserva obbligatoria e/o sulla remunerazione delle riserve in eccesso</w:t>
      </w:r>
      <w:r>
        <w:rPr>
          <w:rFonts w:ascii="Arial" w:eastAsia="Times New Roman" w:hAnsi="Arial" w:cs="Arial"/>
          <w:b/>
          <w:bCs/>
          <w:color w:val="000000"/>
        </w:rPr>
        <w:t>.</w:t>
      </w:r>
    </w:p>
    <w:p w14:paraId="7020C02C" w14:textId="77777777" w:rsidR="003D5ABA" w:rsidRPr="003D5ABA" w:rsidRDefault="003D5ABA" w:rsidP="003D5ABA">
      <w:pPr>
        <w:pStyle w:val="NormaleWeb"/>
        <w:jc w:val="both"/>
        <w:rPr>
          <w:rFonts w:ascii="Arial" w:hAnsi="Arial" w:cs="Arial"/>
          <w:color w:val="000000"/>
          <w:sz w:val="22"/>
          <w:szCs w:val="22"/>
        </w:rPr>
      </w:pPr>
    </w:p>
    <w:p w14:paraId="33793E1D" w14:textId="77777777" w:rsidR="003D5ABA" w:rsidRPr="003D5ABA" w:rsidRDefault="003D5ABA" w:rsidP="003D5ABA">
      <w:pPr>
        <w:pStyle w:val="NormaleWeb"/>
        <w:jc w:val="both"/>
        <w:rPr>
          <w:rFonts w:ascii="Arial" w:hAnsi="Arial" w:cs="Arial"/>
          <w:color w:val="000000"/>
          <w:sz w:val="22"/>
          <w:szCs w:val="22"/>
        </w:rPr>
      </w:pPr>
      <w:r w:rsidRPr="003D5ABA">
        <w:rPr>
          <w:rFonts w:ascii="Arial" w:hAnsi="Arial" w:cs="Arial"/>
          <w:b/>
          <w:bCs/>
          <w:color w:val="000000"/>
          <w:sz w:val="22"/>
          <w:szCs w:val="22"/>
        </w:rPr>
        <w:t>OPERATIVAMENTE</w:t>
      </w:r>
    </w:p>
    <w:p w14:paraId="2A51287C" w14:textId="77777777" w:rsidR="003D5ABA" w:rsidRPr="003D5ABA" w:rsidRDefault="003D5ABA" w:rsidP="003D5ABA">
      <w:pPr>
        <w:numPr>
          <w:ilvl w:val="0"/>
          <w:numId w:val="10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3D5ABA">
        <w:rPr>
          <w:rFonts w:ascii="Arial" w:eastAsia="Times New Roman" w:hAnsi="Arial" w:cs="Arial"/>
          <w:color w:val="000000"/>
        </w:rPr>
        <w:t>Rimane confermato lo scenario di trend calante dei tassi per l'anno con accentuazione dal secondo trimestre/semestre </w:t>
      </w:r>
    </w:p>
    <w:p w14:paraId="068AD7DF" w14:textId="645B174C" w:rsidR="003D5ABA" w:rsidRPr="003D5ABA" w:rsidRDefault="003D5ABA" w:rsidP="003D5ABA">
      <w:pPr>
        <w:numPr>
          <w:ilvl w:val="1"/>
          <w:numId w:val="10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3D5ABA">
        <w:rPr>
          <w:rFonts w:ascii="Arial" w:eastAsia="Times New Roman" w:hAnsi="Arial" w:cs="Arial"/>
          <w:color w:val="000000"/>
        </w:rPr>
        <w:t xml:space="preserve">Il </w:t>
      </w:r>
      <w:r w:rsidRPr="003D5ABA">
        <w:rPr>
          <w:rFonts w:ascii="Arial" w:eastAsia="Times New Roman" w:hAnsi="Arial" w:cs="Arial"/>
          <w:b/>
          <w:bCs/>
          <w:color w:val="000000"/>
        </w:rPr>
        <w:t>dollaro potrebbe ritornare in area 1,10 nel secondo trimestre</w:t>
      </w:r>
      <w:r w:rsidRPr="003D5ABA">
        <w:rPr>
          <w:rFonts w:ascii="Arial" w:eastAsia="Times New Roman" w:hAnsi="Arial" w:cs="Arial"/>
          <w:color w:val="000000"/>
        </w:rPr>
        <w:t>, in vista della FED che già tra marzo/aprile potrebbe annunciare nuove misure di liquidità /</w:t>
      </w:r>
      <w:r w:rsidRPr="003D5ABA">
        <w:rPr>
          <w:rFonts w:ascii="Arial" w:eastAsia="Times New Roman" w:hAnsi="Arial" w:cs="Arial"/>
          <w:color w:val="000000"/>
          <w:shd w:val="clear" w:color="auto" w:fill="FFFFFF"/>
        </w:rPr>
        <w:t>riduzione del QT ossia rallentamento del calo del bilancio</w:t>
      </w:r>
      <w:r w:rsidRPr="003D5ABA">
        <w:rPr>
          <w:rFonts w:ascii="Arial" w:eastAsia="Times New Roman" w:hAnsi="Arial" w:cs="Arial"/>
          <w:color w:val="000000"/>
        </w:rPr>
        <w:t>, in vista di</w:t>
      </w:r>
      <w:r>
        <w:rPr>
          <w:rFonts w:ascii="Arial" w:eastAsia="Times New Roman" w:hAnsi="Arial" w:cs="Arial"/>
          <w:color w:val="000000"/>
        </w:rPr>
        <w:t>:</w:t>
      </w:r>
      <w:r w:rsidRPr="003D5ABA">
        <w:rPr>
          <w:rFonts w:ascii="Arial" w:eastAsia="Times New Roman" w:hAnsi="Arial" w:cs="Arial"/>
          <w:color w:val="000000"/>
        </w:rPr>
        <w:t> </w:t>
      </w:r>
    </w:p>
    <w:p w14:paraId="178829AE" w14:textId="24C5ADE2" w:rsidR="003D5ABA" w:rsidRPr="003D5ABA" w:rsidRDefault="003D5ABA" w:rsidP="003D5ABA">
      <w:pPr>
        <w:numPr>
          <w:ilvl w:val="2"/>
          <w:numId w:val="10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3D5ABA">
        <w:rPr>
          <w:rFonts w:ascii="Arial" w:eastAsia="Times New Roman" w:hAnsi="Arial" w:cs="Arial"/>
          <w:color w:val="000000"/>
        </w:rPr>
        <w:t>scadenza della Linea BTFP (11 marzo)</w:t>
      </w:r>
      <w:r>
        <w:rPr>
          <w:rFonts w:ascii="Arial" w:eastAsia="Times New Roman" w:hAnsi="Arial" w:cs="Arial"/>
          <w:color w:val="000000"/>
        </w:rPr>
        <w:t>.</w:t>
      </w:r>
    </w:p>
    <w:p w14:paraId="5374B216" w14:textId="18C372B5" w:rsidR="003D5ABA" w:rsidRPr="003D5ABA" w:rsidRDefault="003D5ABA" w:rsidP="003D5ABA">
      <w:pPr>
        <w:numPr>
          <w:ilvl w:val="2"/>
          <w:numId w:val="10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3D5ABA">
        <w:rPr>
          <w:rFonts w:ascii="Arial" w:eastAsia="Times New Roman" w:hAnsi="Arial" w:cs="Arial"/>
          <w:color w:val="000000"/>
        </w:rPr>
        <w:t>azzeramento della reverse repo</w:t>
      </w:r>
      <w:r>
        <w:rPr>
          <w:rFonts w:ascii="Arial" w:eastAsia="Times New Roman" w:hAnsi="Arial" w:cs="Arial"/>
          <w:color w:val="000000"/>
        </w:rPr>
        <w:t xml:space="preserve">. </w:t>
      </w:r>
    </w:p>
    <w:p w14:paraId="44F71473" w14:textId="77777777" w:rsidR="00C32DFD" w:rsidRPr="00594499" w:rsidRDefault="00C32DFD" w:rsidP="00594499">
      <w:pPr>
        <w:tabs>
          <w:tab w:val="left" w:pos="426"/>
        </w:tabs>
        <w:spacing w:after="0" w:line="20" w:lineRule="atLeast"/>
        <w:ind w:right="-1"/>
        <w:jc w:val="both"/>
        <w:rPr>
          <w:rFonts w:ascii="Arial" w:hAnsi="Arial" w:cs="Arial"/>
          <w:b/>
          <w:bCs/>
          <w:i/>
          <w:iCs/>
          <w:spacing w:val="-2"/>
          <w:sz w:val="18"/>
          <w:szCs w:val="18"/>
          <w:u w:val="single"/>
        </w:rPr>
      </w:pPr>
    </w:p>
    <w:p w14:paraId="29A4C7F1" w14:textId="77777777" w:rsidR="003D5ABA" w:rsidRPr="003D5ABA" w:rsidRDefault="003D5ABA" w:rsidP="003D5ABA">
      <w:pPr>
        <w:spacing w:before="120"/>
        <w:jc w:val="both"/>
        <w:rPr>
          <w:rFonts w:cs="Calibri Light"/>
          <w:b/>
          <w:bCs/>
          <w:sz w:val="18"/>
          <w:szCs w:val="18"/>
          <w:u w:val="single"/>
        </w:rPr>
      </w:pPr>
      <w:proofErr w:type="spellStart"/>
      <w:r w:rsidRPr="003D5ABA">
        <w:rPr>
          <w:rFonts w:cs="Calibri Light"/>
          <w:b/>
          <w:bCs/>
          <w:sz w:val="18"/>
          <w:szCs w:val="18"/>
          <w:u w:val="single"/>
        </w:rPr>
        <w:t>Intermonte</w:t>
      </w:r>
      <w:proofErr w:type="spellEnd"/>
    </w:p>
    <w:p w14:paraId="31972B77" w14:textId="77777777" w:rsidR="003D5ABA" w:rsidRPr="00DA2365" w:rsidRDefault="003D5ABA" w:rsidP="003D5ABA">
      <w:pPr>
        <w:spacing w:before="120"/>
        <w:jc w:val="both"/>
        <w:rPr>
          <w:rFonts w:cs="Calibri Light"/>
          <w:color w:val="000000"/>
          <w:sz w:val="18"/>
          <w:szCs w:val="18"/>
        </w:rPr>
      </w:pPr>
      <w:proofErr w:type="spellStart"/>
      <w:r w:rsidRPr="00DA2365">
        <w:rPr>
          <w:rFonts w:cs="Calibri Light"/>
          <w:color w:val="000000"/>
          <w:sz w:val="18"/>
          <w:szCs w:val="18"/>
        </w:rPr>
        <w:t>Intermonte</w:t>
      </w:r>
      <w:proofErr w:type="spellEnd"/>
      <w:r w:rsidRPr="00DA2365">
        <w:rPr>
          <w:rFonts w:cs="Calibri Light"/>
          <w:color w:val="000000"/>
          <w:sz w:val="18"/>
          <w:szCs w:val="18"/>
        </w:rPr>
        <w:t xml:space="preserve"> è una Investment bank indipendente leader in Italia e punto di riferimento per gli investitori istituzionali italiani e internazionali nel segmento delle </w:t>
      </w:r>
      <w:proofErr w:type="spellStart"/>
      <w:r w:rsidRPr="00DA2365">
        <w:rPr>
          <w:rFonts w:cs="Calibri Light"/>
          <w:color w:val="000000"/>
          <w:sz w:val="18"/>
          <w:szCs w:val="18"/>
        </w:rPr>
        <w:t>mid</w:t>
      </w:r>
      <w:proofErr w:type="spellEnd"/>
      <w:r w:rsidRPr="00DA2365">
        <w:rPr>
          <w:rFonts w:cs="Calibri Light"/>
          <w:color w:val="000000"/>
          <w:sz w:val="18"/>
          <w:szCs w:val="18"/>
        </w:rPr>
        <w:t xml:space="preserve"> &amp; small </w:t>
      </w:r>
      <w:proofErr w:type="spellStart"/>
      <w:r w:rsidRPr="00DA2365">
        <w:rPr>
          <w:rFonts w:cs="Calibri Light"/>
          <w:color w:val="000000"/>
          <w:sz w:val="18"/>
          <w:szCs w:val="18"/>
        </w:rPr>
        <w:t>caps</w:t>
      </w:r>
      <w:proofErr w:type="spellEnd"/>
      <w:r w:rsidRPr="00DA2365">
        <w:rPr>
          <w:rFonts w:cs="Calibri Light"/>
          <w:color w:val="000000"/>
          <w:sz w:val="18"/>
          <w:szCs w:val="18"/>
        </w:rPr>
        <w:t xml:space="preserve">. Quotata sul mercato Euronext </w:t>
      </w:r>
      <w:proofErr w:type="spellStart"/>
      <w:r w:rsidRPr="00DA2365">
        <w:rPr>
          <w:rFonts w:cs="Calibri Light"/>
          <w:color w:val="000000"/>
          <w:sz w:val="18"/>
          <w:szCs w:val="18"/>
        </w:rPr>
        <w:t>Growth</w:t>
      </w:r>
      <w:proofErr w:type="spellEnd"/>
      <w:r w:rsidRPr="00DA2365">
        <w:rPr>
          <w:rFonts w:cs="Calibri Light"/>
          <w:color w:val="000000"/>
          <w:sz w:val="18"/>
          <w:szCs w:val="18"/>
        </w:rPr>
        <w:t xml:space="preserve"> Milan di Borsa Italiana, presenta un modello di business diversificato su quattro linee di attività, “Investment Banking”, “Sales &amp; Trading”, Global Markets” e “Digital </w:t>
      </w:r>
      <w:proofErr w:type="spellStart"/>
      <w:r w:rsidRPr="00DA2365">
        <w:rPr>
          <w:rFonts w:cs="Calibri Light"/>
          <w:color w:val="000000"/>
          <w:sz w:val="18"/>
          <w:szCs w:val="18"/>
        </w:rPr>
        <w:t>Division</w:t>
      </w:r>
      <w:proofErr w:type="spellEnd"/>
      <w:r w:rsidRPr="00DA2365">
        <w:rPr>
          <w:rFonts w:cs="Calibri Light"/>
          <w:color w:val="000000"/>
          <w:sz w:val="18"/>
          <w:szCs w:val="18"/>
        </w:rPr>
        <w:t xml:space="preserve"> &amp; </w:t>
      </w:r>
      <w:proofErr w:type="spellStart"/>
      <w:r w:rsidRPr="00DA2365">
        <w:rPr>
          <w:rFonts w:cs="Calibri Light"/>
          <w:color w:val="000000"/>
          <w:sz w:val="18"/>
          <w:szCs w:val="18"/>
        </w:rPr>
        <w:t>Advisory</w:t>
      </w:r>
      <w:proofErr w:type="spellEnd"/>
      <w:r w:rsidRPr="00DA2365">
        <w:rPr>
          <w:rFonts w:cs="Calibri Light"/>
          <w:color w:val="000000"/>
          <w:sz w:val="18"/>
          <w:szCs w:val="18"/>
        </w:rPr>
        <w:t xml:space="preserve">”. </w:t>
      </w:r>
      <w:r w:rsidRPr="00DA2365">
        <w:rPr>
          <w:rFonts w:cs="Calibri Light"/>
          <w:color w:val="000000"/>
          <w:sz w:val="18"/>
          <w:szCs w:val="18"/>
          <w:u w:val="single"/>
        </w:rPr>
        <w:t>L’Investment Banking</w:t>
      </w:r>
      <w:r w:rsidRPr="00DA2365">
        <w:rPr>
          <w:rFonts w:cs="Calibri Light"/>
          <w:color w:val="000000"/>
          <w:sz w:val="18"/>
          <w:szCs w:val="18"/>
        </w:rPr>
        <w:t xml:space="preserve"> offre servizi rivolti a imprese quotate e non quotate in operazioni straordinarie, incluse operazioni di Equity Capital Markets, M&amp;A e </w:t>
      </w:r>
      <w:proofErr w:type="spellStart"/>
      <w:r w:rsidRPr="00DA2365">
        <w:rPr>
          <w:rFonts w:cs="Calibri Light"/>
          <w:color w:val="000000"/>
          <w:sz w:val="18"/>
          <w:szCs w:val="18"/>
        </w:rPr>
        <w:t>Debt</w:t>
      </w:r>
      <w:proofErr w:type="spellEnd"/>
      <w:r w:rsidRPr="00DA2365">
        <w:rPr>
          <w:rFonts w:cs="Calibri Light"/>
          <w:color w:val="000000"/>
          <w:sz w:val="18"/>
          <w:szCs w:val="18"/>
        </w:rPr>
        <w:t xml:space="preserve"> Capital Markets. Le divisioni </w:t>
      </w:r>
      <w:r w:rsidRPr="00DA2365">
        <w:rPr>
          <w:rFonts w:cs="Calibri Light"/>
          <w:color w:val="000000"/>
          <w:sz w:val="18"/>
          <w:szCs w:val="18"/>
          <w:u w:val="single"/>
        </w:rPr>
        <w:t>Sales &amp; Trading e Global Markets</w:t>
      </w:r>
      <w:r w:rsidRPr="00DA2365">
        <w:rPr>
          <w:rFonts w:cs="Calibri Light"/>
          <w:color w:val="000000"/>
          <w:sz w:val="18"/>
          <w:szCs w:val="18"/>
        </w:rPr>
        <w:t xml:space="preserve"> supportano le decisioni di oltre 650 investitori istituzionali italiani ed esteri grazie a una ricerca di alto standing di più di 50 operatori professionali specializzati nelle varie asset class, azioni, obbligazioni, derivati, ETF, valute e commodities. L’ufficio studi figura costantemente ai vertici delle classifiche internazionali per qualità della ricerca e offre la più ampia copertura del mercato azionario italiano sulla base di un’elevata specializzazione settoriale. </w:t>
      </w:r>
      <w:r w:rsidRPr="00DA2365">
        <w:rPr>
          <w:rFonts w:cs="Calibri Light"/>
          <w:color w:val="000000"/>
          <w:sz w:val="18"/>
          <w:szCs w:val="18"/>
          <w:u w:val="single"/>
        </w:rPr>
        <w:t xml:space="preserve">La divisione “Digital </w:t>
      </w:r>
      <w:proofErr w:type="spellStart"/>
      <w:r w:rsidRPr="00DA2365">
        <w:rPr>
          <w:rFonts w:cs="Calibri Light"/>
          <w:color w:val="000000"/>
          <w:sz w:val="18"/>
          <w:szCs w:val="18"/>
          <w:u w:val="single"/>
        </w:rPr>
        <w:t>Division</w:t>
      </w:r>
      <w:proofErr w:type="spellEnd"/>
      <w:r w:rsidRPr="00DA2365">
        <w:rPr>
          <w:rFonts w:cs="Calibri Light"/>
          <w:color w:val="000000"/>
          <w:sz w:val="18"/>
          <w:szCs w:val="18"/>
          <w:u w:val="single"/>
        </w:rPr>
        <w:t xml:space="preserve"> &amp; </w:t>
      </w:r>
      <w:proofErr w:type="spellStart"/>
      <w:r w:rsidRPr="00DA2365">
        <w:rPr>
          <w:rFonts w:cs="Calibri Light"/>
          <w:color w:val="000000"/>
          <w:sz w:val="18"/>
          <w:szCs w:val="18"/>
          <w:u w:val="single"/>
        </w:rPr>
        <w:t>Advisory</w:t>
      </w:r>
      <w:proofErr w:type="spellEnd"/>
      <w:r w:rsidRPr="00DA2365">
        <w:rPr>
          <w:rFonts w:cs="Calibri Light"/>
          <w:color w:val="000000"/>
          <w:sz w:val="18"/>
          <w:szCs w:val="18"/>
          <w:u w:val="single"/>
        </w:rPr>
        <w:t>”</w:t>
      </w:r>
      <w:r w:rsidRPr="00DA2365">
        <w:rPr>
          <w:rFonts w:cs="Calibri Light"/>
          <w:color w:val="000000"/>
          <w:sz w:val="18"/>
          <w:szCs w:val="18"/>
        </w:rPr>
        <w:t xml:space="preserve"> attraverso </w:t>
      </w:r>
      <w:proofErr w:type="spellStart"/>
      <w:r w:rsidRPr="00DA2365">
        <w:rPr>
          <w:rFonts w:cs="Calibri Light"/>
          <w:color w:val="000000"/>
          <w:sz w:val="18"/>
          <w:szCs w:val="18"/>
        </w:rPr>
        <w:t>Websim</w:t>
      </w:r>
      <w:proofErr w:type="spellEnd"/>
      <w:r w:rsidRPr="00DA2365">
        <w:rPr>
          <w:rFonts w:cs="Calibri Light"/>
          <w:color w:val="000000"/>
          <w:sz w:val="18"/>
          <w:szCs w:val="18"/>
        </w:rPr>
        <w:t xml:space="preserve"> è attiva nella consulenza agli investimenti nei confronti di investitori non istituzionali, consulenti finanziari e private banker e PMI. </w:t>
      </w:r>
    </w:p>
    <w:p w14:paraId="388CB094" w14:textId="77777777" w:rsidR="00BC43BE" w:rsidRPr="00594499" w:rsidRDefault="00BC43BE" w:rsidP="00594499">
      <w:pPr>
        <w:pStyle w:val="Paragrafoelenco"/>
        <w:spacing w:after="0" w:line="20" w:lineRule="atLeast"/>
        <w:ind w:left="0"/>
        <w:jc w:val="both"/>
        <w:rPr>
          <w:rFonts w:ascii="Arial" w:hAnsi="Arial" w:cs="Arial"/>
          <w:b/>
          <w:i/>
          <w:sz w:val="18"/>
          <w:szCs w:val="18"/>
        </w:rPr>
      </w:pPr>
    </w:p>
    <w:p w14:paraId="085EF463" w14:textId="77777777" w:rsidR="00BC43BE" w:rsidRPr="00594499" w:rsidRDefault="00BC43BE" w:rsidP="00594499">
      <w:pPr>
        <w:pStyle w:val="Paragrafoelenco"/>
        <w:spacing w:after="0" w:line="20" w:lineRule="atLeast"/>
        <w:ind w:left="0"/>
        <w:jc w:val="both"/>
        <w:rPr>
          <w:rFonts w:ascii="Arial" w:hAnsi="Arial" w:cs="Arial"/>
          <w:b/>
          <w:i/>
          <w:sz w:val="18"/>
          <w:szCs w:val="18"/>
        </w:rPr>
      </w:pPr>
      <w:r w:rsidRPr="00594499">
        <w:rPr>
          <w:rFonts w:ascii="Arial" w:hAnsi="Arial" w:cs="Arial"/>
          <w:b/>
          <w:i/>
          <w:sz w:val="18"/>
          <w:szCs w:val="18"/>
        </w:rPr>
        <w:t xml:space="preserve">Contatti per la stampa: </w:t>
      </w:r>
    </w:p>
    <w:p w14:paraId="3DD22C8B" w14:textId="77777777" w:rsidR="00BC43BE" w:rsidRPr="00594499" w:rsidRDefault="00BC43BE" w:rsidP="00594499">
      <w:pPr>
        <w:pStyle w:val="Paragrafoelenco"/>
        <w:spacing w:after="0" w:line="20" w:lineRule="atLeast"/>
        <w:ind w:left="0"/>
        <w:jc w:val="both"/>
        <w:rPr>
          <w:rFonts w:ascii="Arial" w:hAnsi="Arial" w:cs="Arial"/>
          <w:b/>
          <w:i/>
          <w:sz w:val="18"/>
          <w:szCs w:val="18"/>
        </w:rPr>
      </w:pPr>
      <w:r w:rsidRPr="00594499">
        <w:rPr>
          <w:rFonts w:ascii="Arial" w:hAnsi="Arial" w:cs="Arial"/>
          <w:b/>
          <w:i/>
          <w:sz w:val="18"/>
          <w:szCs w:val="18"/>
        </w:rPr>
        <w:t>BC Communication</w:t>
      </w:r>
    </w:p>
    <w:p w14:paraId="43039B46" w14:textId="77777777" w:rsidR="00BC43BE" w:rsidRPr="00594499" w:rsidRDefault="00BC43BE" w:rsidP="00594499">
      <w:pPr>
        <w:pStyle w:val="Paragrafoelenco"/>
        <w:spacing w:after="0" w:line="20" w:lineRule="atLeast"/>
        <w:ind w:left="0"/>
        <w:jc w:val="both"/>
        <w:rPr>
          <w:rFonts w:ascii="Arial" w:hAnsi="Arial" w:cs="Arial"/>
          <w:b/>
          <w:i/>
          <w:sz w:val="18"/>
          <w:szCs w:val="18"/>
        </w:rPr>
      </w:pPr>
      <w:r w:rsidRPr="00594499">
        <w:rPr>
          <w:rFonts w:ascii="Arial" w:hAnsi="Arial" w:cs="Arial"/>
          <w:b/>
          <w:i/>
          <w:sz w:val="18"/>
          <w:szCs w:val="18"/>
        </w:rPr>
        <w:t xml:space="preserve">Beatrice Cagnoni </w:t>
      </w:r>
      <w:r w:rsidRPr="00594499">
        <w:rPr>
          <w:rFonts w:ascii="Arial" w:hAnsi="Arial" w:cs="Arial"/>
          <w:bCs/>
          <w:i/>
          <w:sz w:val="18"/>
          <w:szCs w:val="18"/>
        </w:rPr>
        <w:t xml:space="preserve">– </w:t>
      </w:r>
      <w:hyperlink r:id="rId10" w:history="1">
        <w:r w:rsidRPr="00594499">
          <w:rPr>
            <w:rStyle w:val="Collegamentoipertestuale"/>
            <w:rFonts w:ascii="Arial" w:hAnsi="Arial" w:cs="Arial"/>
            <w:i/>
            <w:sz w:val="18"/>
            <w:szCs w:val="18"/>
          </w:rPr>
          <w:t>beatrice.cagnoni@bc-communication.it</w:t>
        </w:r>
      </w:hyperlink>
      <w:r w:rsidRPr="00594499">
        <w:rPr>
          <w:rStyle w:val="Collegamentoipertestuale"/>
          <w:rFonts w:ascii="Arial" w:hAnsi="Arial" w:cs="Arial"/>
          <w:i/>
          <w:sz w:val="18"/>
          <w:szCs w:val="18"/>
          <w:u w:val="none"/>
        </w:rPr>
        <w:t xml:space="preserve"> </w:t>
      </w:r>
      <w:r w:rsidRPr="00594499">
        <w:rPr>
          <w:rFonts w:ascii="Arial" w:hAnsi="Arial" w:cs="Arial"/>
          <w:bCs/>
          <w:i/>
          <w:sz w:val="18"/>
          <w:szCs w:val="18"/>
        </w:rPr>
        <w:t xml:space="preserve">– </w:t>
      </w:r>
      <w:r w:rsidRPr="00594499">
        <w:rPr>
          <w:rFonts w:ascii="Arial" w:hAnsi="Arial" w:cs="Arial"/>
          <w:b/>
          <w:i/>
          <w:sz w:val="18"/>
          <w:szCs w:val="18"/>
        </w:rPr>
        <w:t>+39 335 5635111</w:t>
      </w:r>
    </w:p>
    <w:p w14:paraId="7F81618D" w14:textId="26C6464D" w:rsidR="00A76468" w:rsidRPr="00594499" w:rsidRDefault="00553C8D" w:rsidP="00594499">
      <w:pPr>
        <w:pStyle w:val="Paragrafoelenco"/>
        <w:spacing w:after="0" w:line="20" w:lineRule="atLeast"/>
        <w:ind w:left="0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Giulia Franzoni</w:t>
      </w:r>
      <w:r w:rsidR="00BC43BE" w:rsidRPr="00594499">
        <w:rPr>
          <w:rFonts w:ascii="Arial" w:hAnsi="Arial" w:cs="Arial"/>
          <w:b/>
          <w:i/>
          <w:sz w:val="18"/>
          <w:szCs w:val="18"/>
        </w:rPr>
        <w:t xml:space="preserve"> </w:t>
      </w:r>
      <w:r w:rsidR="00BC43BE" w:rsidRPr="00594499">
        <w:rPr>
          <w:rFonts w:ascii="Arial" w:hAnsi="Arial" w:cs="Arial"/>
          <w:bCs/>
          <w:i/>
          <w:sz w:val="18"/>
          <w:szCs w:val="18"/>
        </w:rPr>
        <w:t xml:space="preserve">– </w:t>
      </w:r>
      <w:hyperlink r:id="rId11" w:history="1">
        <w:r w:rsidRPr="007649E8">
          <w:rPr>
            <w:rStyle w:val="Collegamentoipertestuale"/>
            <w:rFonts w:ascii="Arial" w:hAnsi="Arial" w:cs="Arial"/>
            <w:bCs/>
            <w:i/>
            <w:sz w:val="18"/>
            <w:szCs w:val="18"/>
          </w:rPr>
          <w:t>giulia.franzoni@bc-communication.it</w:t>
        </w:r>
      </w:hyperlink>
      <w:r w:rsidR="00BC43BE" w:rsidRPr="00594499">
        <w:rPr>
          <w:rFonts w:ascii="Arial" w:hAnsi="Arial" w:cs="Arial"/>
          <w:bCs/>
          <w:i/>
          <w:sz w:val="18"/>
          <w:szCs w:val="18"/>
        </w:rPr>
        <w:t xml:space="preserve"> - </w:t>
      </w:r>
      <w:r w:rsidR="00BC43BE" w:rsidRPr="00594499">
        <w:rPr>
          <w:rFonts w:ascii="Arial" w:hAnsi="Arial" w:cs="Arial"/>
          <w:b/>
          <w:i/>
          <w:sz w:val="18"/>
          <w:szCs w:val="18"/>
        </w:rPr>
        <w:t xml:space="preserve">+39 </w:t>
      </w:r>
      <w:r>
        <w:rPr>
          <w:rFonts w:ascii="Arial" w:hAnsi="Arial" w:cs="Arial"/>
          <w:b/>
          <w:i/>
          <w:sz w:val="18"/>
          <w:szCs w:val="18"/>
        </w:rPr>
        <w:t>334 3337756</w:t>
      </w:r>
    </w:p>
    <w:sectPr w:rsidR="00A76468" w:rsidRPr="00594499" w:rsidSect="00FA0101">
      <w:footerReference w:type="default" r:id="rId12"/>
      <w:headerReference w:type="first" r:id="rId13"/>
      <w:pgSz w:w="11906" w:h="16838" w:code="9"/>
      <w:pgMar w:top="1417" w:right="1134" w:bottom="1134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4545E" w14:textId="77777777" w:rsidR="00FA0101" w:rsidRDefault="00FA0101" w:rsidP="00652E76">
      <w:pPr>
        <w:spacing w:after="0" w:line="240" w:lineRule="auto"/>
      </w:pPr>
      <w:r>
        <w:separator/>
      </w:r>
    </w:p>
  </w:endnote>
  <w:endnote w:type="continuationSeparator" w:id="0">
    <w:p w14:paraId="157B9527" w14:textId="77777777" w:rsidR="00FA0101" w:rsidRDefault="00FA0101" w:rsidP="00652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4470120"/>
      <w:docPartObj>
        <w:docPartGallery w:val="Page Numbers (Bottom of Page)"/>
        <w:docPartUnique/>
      </w:docPartObj>
    </w:sdtPr>
    <w:sdtContent>
      <w:p w14:paraId="4A5CDA46" w14:textId="1D010531" w:rsidR="00EA4FCC" w:rsidRDefault="00EA4FC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76B4DF" w14:textId="77777777" w:rsidR="00EA4FCC" w:rsidRDefault="00EA4FC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0AA80" w14:textId="77777777" w:rsidR="00FA0101" w:rsidRDefault="00FA0101" w:rsidP="00652E76">
      <w:pPr>
        <w:spacing w:after="0" w:line="240" w:lineRule="auto"/>
      </w:pPr>
      <w:r>
        <w:separator/>
      </w:r>
    </w:p>
  </w:footnote>
  <w:footnote w:type="continuationSeparator" w:id="0">
    <w:p w14:paraId="6A83098D" w14:textId="77777777" w:rsidR="00FA0101" w:rsidRDefault="00FA0101" w:rsidP="00652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E6F26" w14:textId="7F0DACD1" w:rsidR="0000155C" w:rsidRDefault="0000155C" w:rsidP="0000155C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4AABBA7F" wp14:editId="391E7B9F">
          <wp:extent cx="2160000" cy="536070"/>
          <wp:effectExtent l="0" t="0" r="0" b="0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NTERMO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536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A10808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5688E8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Bullet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decimal"/>
      <w:pStyle w:val="Numeroelenco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bullet"/>
      <w:pStyle w:val="Puntoelenc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17"/>
    <w:multiLevelType w:val="singleLevel"/>
    <w:tmpl w:val="00000017"/>
    <w:name w:val="WW8Num23"/>
    <w:lvl w:ilvl="0">
      <w:numFmt w:val="bullet"/>
      <w:lvlText w:val="•"/>
      <w:lvlJc w:val="left"/>
      <w:pPr>
        <w:tabs>
          <w:tab w:val="num" w:pos="0"/>
        </w:tabs>
        <w:ind w:left="756" w:hanging="396"/>
      </w:pPr>
      <w:rPr>
        <w:rFonts w:ascii="Calibri" w:hAnsi="Calibri" w:cs="Symbol"/>
        <w:color w:val="000000"/>
      </w:rPr>
    </w:lvl>
  </w:abstractNum>
  <w:abstractNum w:abstractNumId="7" w15:restartNumberingAfterBreak="0">
    <w:nsid w:val="00B54CE3"/>
    <w:multiLevelType w:val="multilevel"/>
    <w:tmpl w:val="E61C4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1CF225D"/>
    <w:multiLevelType w:val="multilevel"/>
    <w:tmpl w:val="F3DA9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24F512D"/>
    <w:multiLevelType w:val="multilevel"/>
    <w:tmpl w:val="D7E05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4C82D29"/>
    <w:multiLevelType w:val="multilevel"/>
    <w:tmpl w:val="74C06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6C27083"/>
    <w:multiLevelType w:val="multilevel"/>
    <w:tmpl w:val="235AA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75A3FA8"/>
    <w:multiLevelType w:val="multilevel"/>
    <w:tmpl w:val="ABD20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77F4CB6"/>
    <w:multiLevelType w:val="hybridMultilevel"/>
    <w:tmpl w:val="6F4C34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DF6983"/>
    <w:multiLevelType w:val="multilevel"/>
    <w:tmpl w:val="45A8C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BED470A"/>
    <w:multiLevelType w:val="multilevel"/>
    <w:tmpl w:val="32A66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D603C16"/>
    <w:multiLevelType w:val="multilevel"/>
    <w:tmpl w:val="92FC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2824444"/>
    <w:multiLevelType w:val="multilevel"/>
    <w:tmpl w:val="6F9AC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3945053"/>
    <w:multiLevelType w:val="hybridMultilevel"/>
    <w:tmpl w:val="A78C42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45F37E4"/>
    <w:multiLevelType w:val="multilevel"/>
    <w:tmpl w:val="D7CE7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4873761"/>
    <w:multiLevelType w:val="multilevel"/>
    <w:tmpl w:val="83329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5B442DF"/>
    <w:multiLevelType w:val="multilevel"/>
    <w:tmpl w:val="5FCC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A4F6D54"/>
    <w:multiLevelType w:val="multilevel"/>
    <w:tmpl w:val="10248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A752799"/>
    <w:multiLevelType w:val="multilevel"/>
    <w:tmpl w:val="87460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BAC3EE0"/>
    <w:multiLevelType w:val="multilevel"/>
    <w:tmpl w:val="BAC23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BB94D78"/>
    <w:multiLevelType w:val="multilevel"/>
    <w:tmpl w:val="95F4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1CBD4816"/>
    <w:multiLevelType w:val="multilevel"/>
    <w:tmpl w:val="8222C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1E055F88"/>
    <w:multiLevelType w:val="multilevel"/>
    <w:tmpl w:val="42E82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01E65B8"/>
    <w:multiLevelType w:val="multilevel"/>
    <w:tmpl w:val="FCA01F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41157AC"/>
    <w:multiLevelType w:val="multilevel"/>
    <w:tmpl w:val="4A6C9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56D7074"/>
    <w:multiLevelType w:val="multilevel"/>
    <w:tmpl w:val="A37A2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5A72895"/>
    <w:multiLevelType w:val="multilevel"/>
    <w:tmpl w:val="4712E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26942DED"/>
    <w:multiLevelType w:val="multilevel"/>
    <w:tmpl w:val="22208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2A251230"/>
    <w:multiLevelType w:val="hybridMultilevel"/>
    <w:tmpl w:val="E9D081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AB519B0"/>
    <w:multiLevelType w:val="multilevel"/>
    <w:tmpl w:val="460CD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2ADC6C61"/>
    <w:multiLevelType w:val="multilevel"/>
    <w:tmpl w:val="35067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2AF52234"/>
    <w:multiLevelType w:val="multilevel"/>
    <w:tmpl w:val="C492C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2D4C0802"/>
    <w:multiLevelType w:val="multilevel"/>
    <w:tmpl w:val="E536D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2F3C4C16"/>
    <w:multiLevelType w:val="multilevel"/>
    <w:tmpl w:val="4232F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31776E2C"/>
    <w:multiLevelType w:val="multilevel"/>
    <w:tmpl w:val="99389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32B63A84"/>
    <w:multiLevelType w:val="hybridMultilevel"/>
    <w:tmpl w:val="3C1A1F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6452740"/>
    <w:multiLevelType w:val="multilevel"/>
    <w:tmpl w:val="1436A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36756D24"/>
    <w:multiLevelType w:val="multilevel"/>
    <w:tmpl w:val="80CE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36D24B29"/>
    <w:multiLevelType w:val="multilevel"/>
    <w:tmpl w:val="3210E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390F2D37"/>
    <w:multiLevelType w:val="multilevel"/>
    <w:tmpl w:val="BB46E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3A690580"/>
    <w:multiLevelType w:val="multilevel"/>
    <w:tmpl w:val="4EC2B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3B543B7C"/>
    <w:multiLevelType w:val="multilevel"/>
    <w:tmpl w:val="793EB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3F266670"/>
    <w:multiLevelType w:val="multilevel"/>
    <w:tmpl w:val="6D889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3FC94B27"/>
    <w:multiLevelType w:val="multilevel"/>
    <w:tmpl w:val="9BC09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3FE915A0"/>
    <w:multiLevelType w:val="multilevel"/>
    <w:tmpl w:val="AA38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1F75791"/>
    <w:multiLevelType w:val="multilevel"/>
    <w:tmpl w:val="43A43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42063062"/>
    <w:multiLevelType w:val="multilevel"/>
    <w:tmpl w:val="DE40F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 w15:restartNumberingAfterBreak="0">
    <w:nsid w:val="42271356"/>
    <w:multiLevelType w:val="multilevel"/>
    <w:tmpl w:val="DEC02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42EE582E"/>
    <w:multiLevelType w:val="multilevel"/>
    <w:tmpl w:val="31701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433E6734"/>
    <w:multiLevelType w:val="multilevel"/>
    <w:tmpl w:val="063E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43FD0374"/>
    <w:multiLevelType w:val="multilevel"/>
    <w:tmpl w:val="35AC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46710E0A"/>
    <w:multiLevelType w:val="multilevel"/>
    <w:tmpl w:val="8C923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48285B46"/>
    <w:multiLevelType w:val="multilevel"/>
    <w:tmpl w:val="8B64E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4B68156A"/>
    <w:multiLevelType w:val="multilevel"/>
    <w:tmpl w:val="6F241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4C563539"/>
    <w:multiLevelType w:val="multilevel"/>
    <w:tmpl w:val="14847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0" w15:restartNumberingAfterBreak="0">
    <w:nsid w:val="4CFC1EC0"/>
    <w:multiLevelType w:val="multilevel"/>
    <w:tmpl w:val="B4C46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4E487054"/>
    <w:multiLevelType w:val="multilevel"/>
    <w:tmpl w:val="18E2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 w15:restartNumberingAfterBreak="0">
    <w:nsid w:val="53EC3C67"/>
    <w:multiLevelType w:val="multilevel"/>
    <w:tmpl w:val="019052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55503198"/>
    <w:multiLevelType w:val="multilevel"/>
    <w:tmpl w:val="C450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559036FB"/>
    <w:multiLevelType w:val="multilevel"/>
    <w:tmpl w:val="E26A9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55FA1C9A"/>
    <w:multiLevelType w:val="multilevel"/>
    <w:tmpl w:val="DF14B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58741EDF"/>
    <w:multiLevelType w:val="multilevel"/>
    <w:tmpl w:val="2FE82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7" w15:restartNumberingAfterBreak="0">
    <w:nsid w:val="587D6EC7"/>
    <w:multiLevelType w:val="multilevel"/>
    <w:tmpl w:val="4EA80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58AB50AD"/>
    <w:multiLevelType w:val="multilevel"/>
    <w:tmpl w:val="1BFE5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 w15:restartNumberingAfterBreak="0">
    <w:nsid w:val="5B9B0441"/>
    <w:multiLevelType w:val="multilevel"/>
    <w:tmpl w:val="A3660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5D8861E5"/>
    <w:multiLevelType w:val="multilevel"/>
    <w:tmpl w:val="9AECF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5D9F6309"/>
    <w:multiLevelType w:val="multilevel"/>
    <w:tmpl w:val="46161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2" w15:restartNumberingAfterBreak="0">
    <w:nsid w:val="5DE84C0A"/>
    <w:multiLevelType w:val="multilevel"/>
    <w:tmpl w:val="DEA62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5F1038CC"/>
    <w:multiLevelType w:val="hybridMultilevel"/>
    <w:tmpl w:val="5656B2A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5F586D97"/>
    <w:multiLevelType w:val="multilevel"/>
    <w:tmpl w:val="FFB0C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5F99438E"/>
    <w:multiLevelType w:val="multilevel"/>
    <w:tmpl w:val="E2AC9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608803C2"/>
    <w:multiLevelType w:val="hybridMultilevel"/>
    <w:tmpl w:val="30A20EAC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7" w15:restartNumberingAfterBreak="0">
    <w:nsid w:val="60E91291"/>
    <w:multiLevelType w:val="multilevel"/>
    <w:tmpl w:val="F200A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61874767"/>
    <w:multiLevelType w:val="hybridMultilevel"/>
    <w:tmpl w:val="4C76D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3A46956"/>
    <w:multiLevelType w:val="multilevel"/>
    <w:tmpl w:val="933E3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66617174"/>
    <w:multiLevelType w:val="multilevel"/>
    <w:tmpl w:val="9DDC7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66C73580"/>
    <w:multiLevelType w:val="multilevel"/>
    <w:tmpl w:val="4E661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68833C39"/>
    <w:multiLevelType w:val="multilevel"/>
    <w:tmpl w:val="1C844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690D7853"/>
    <w:multiLevelType w:val="multilevel"/>
    <w:tmpl w:val="D39EE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69535714"/>
    <w:multiLevelType w:val="multilevel"/>
    <w:tmpl w:val="E9E24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6ACB30B2"/>
    <w:multiLevelType w:val="multilevel"/>
    <w:tmpl w:val="9EF80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6E050046"/>
    <w:multiLevelType w:val="multilevel"/>
    <w:tmpl w:val="447EE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6E9C2C5F"/>
    <w:multiLevelType w:val="multilevel"/>
    <w:tmpl w:val="F2E85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72BE37F3"/>
    <w:multiLevelType w:val="multilevel"/>
    <w:tmpl w:val="2AFC4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73403FD4"/>
    <w:multiLevelType w:val="multilevel"/>
    <w:tmpl w:val="B72EE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7369662E"/>
    <w:multiLevelType w:val="multilevel"/>
    <w:tmpl w:val="66D43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751167C5"/>
    <w:multiLevelType w:val="multilevel"/>
    <w:tmpl w:val="63448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76B24E8C"/>
    <w:multiLevelType w:val="multilevel"/>
    <w:tmpl w:val="41526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78424F9A"/>
    <w:multiLevelType w:val="multilevel"/>
    <w:tmpl w:val="1D0CC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78D254D2"/>
    <w:multiLevelType w:val="multilevel"/>
    <w:tmpl w:val="87D6B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78DF5718"/>
    <w:multiLevelType w:val="multilevel"/>
    <w:tmpl w:val="033C6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6" w15:restartNumberingAfterBreak="0">
    <w:nsid w:val="7920105C"/>
    <w:multiLevelType w:val="multilevel"/>
    <w:tmpl w:val="B1CEB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7B2D4468"/>
    <w:multiLevelType w:val="multilevel"/>
    <w:tmpl w:val="09B6E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7C2153DD"/>
    <w:multiLevelType w:val="multilevel"/>
    <w:tmpl w:val="090C7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7CAE6156"/>
    <w:multiLevelType w:val="multilevel"/>
    <w:tmpl w:val="BFA46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7E123BB1"/>
    <w:multiLevelType w:val="multilevel"/>
    <w:tmpl w:val="8EE2D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7E1C519F"/>
    <w:multiLevelType w:val="hybridMultilevel"/>
    <w:tmpl w:val="3370DE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E6C3BA4"/>
    <w:multiLevelType w:val="multilevel"/>
    <w:tmpl w:val="8CAAE8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161166122">
    <w:abstractNumId w:val="2"/>
  </w:num>
  <w:num w:numId="2" w16cid:durableId="1846629177">
    <w:abstractNumId w:val="3"/>
  </w:num>
  <w:num w:numId="3" w16cid:durableId="1015426339">
    <w:abstractNumId w:val="4"/>
  </w:num>
  <w:num w:numId="4" w16cid:durableId="1520700158">
    <w:abstractNumId w:val="1"/>
  </w:num>
  <w:num w:numId="5" w16cid:durableId="1866602473">
    <w:abstractNumId w:val="0"/>
  </w:num>
  <w:num w:numId="6" w16cid:durableId="1912425940">
    <w:abstractNumId w:val="12"/>
  </w:num>
  <w:num w:numId="7" w16cid:durableId="75442133">
    <w:abstractNumId w:val="82"/>
  </w:num>
  <w:num w:numId="8" w16cid:durableId="1502354731">
    <w:abstractNumId w:val="70"/>
  </w:num>
  <w:num w:numId="9" w16cid:durableId="1159007046">
    <w:abstractNumId w:val="96"/>
  </w:num>
  <w:num w:numId="10" w16cid:durableId="1071583816">
    <w:abstractNumId w:val="24"/>
  </w:num>
  <w:num w:numId="11" w16cid:durableId="1773238840">
    <w:abstractNumId w:val="86"/>
  </w:num>
  <w:num w:numId="12" w16cid:durableId="1475416074">
    <w:abstractNumId w:val="50"/>
  </w:num>
  <w:num w:numId="13" w16cid:durableId="1911310375">
    <w:abstractNumId w:val="41"/>
  </w:num>
  <w:num w:numId="14" w16cid:durableId="562133050">
    <w:abstractNumId w:val="56"/>
  </w:num>
  <w:num w:numId="15" w16cid:durableId="911350417">
    <w:abstractNumId w:val="93"/>
  </w:num>
  <w:num w:numId="16" w16cid:durableId="211770006">
    <w:abstractNumId w:val="39"/>
  </w:num>
  <w:num w:numId="17" w16cid:durableId="1675844259">
    <w:abstractNumId w:val="67"/>
  </w:num>
  <w:num w:numId="18" w16cid:durableId="1945729841">
    <w:abstractNumId w:val="34"/>
  </w:num>
  <w:num w:numId="19" w16cid:durableId="1849246288">
    <w:abstractNumId w:val="54"/>
  </w:num>
  <w:num w:numId="20" w16cid:durableId="1664627395">
    <w:abstractNumId w:val="80"/>
  </w:num>
  <w:num w:numId="21" w16cid:durableId="1930195021">
    <w:abstractNumId w:val="37"/>
  </w:num>
  <w:num w:numId="22" w16cid:durableId="1230382549">
    <w:abstractNumId w:val="48"/>
  </w:num>
  <w:num w:numId="23" w16cid:durableId="1602834213">
    <w:abstractNumId w:val="55"/>
  </w:num>
  <w:num w:numId="24" w16cid:durableId="236979604">
    <w:abstractNumId w:val="58"/>
  </w:num>
  <w:num w:numId="25" w16cid:durableId="1730954519">
    <w:abstractNumId w:val="42"/>
  </w:num>
  <w:num w:numId="26" w16cid:durableId="832911448">
    <w:abstractNumId w:val="64"/>
  </w:num>
  <w:num w:numId="27" w16cid:durableId="1350520802">
    <w:abstractNumId w:val="91"/>
  </w:num>
  <w:num w:numId="28" w16cid:durableId="2033845447">
    <w:abstractNumId w:val="10"/>
  </w:num>
  <w:num w:numId="29" w16cid:durableId="294414855">
    <w:abstractNumId w:val="74"/>
  </w:num>
  <w:num w:numId="30" w16cid:durableId="556012639">
    <w:abstractNumId w:val="97"/>
  </w:num>
  <w:num w:numId="31" w16cid:durableId="1600408554">
    <w:abstractNumId w:val="75"/>
  </w:num>
  <w:num w:numId="32" w16cid:durableId="1904828800">
    <w:abstractNumId w:val="7"/>
  </w:num>
  <w:num w:numId="33" w16cid:durableId="348222447">
    <w:abstractNumId w:val="100"/>
  </w:num>
  <w:num w:numId="34" w16cid:durableId="1788115590">
    <w:abstractNumId w:val="46"/>
  </w:num>
  <w:num w:numId="35" w16cid:durableId="354310954">
    <w:abstractNumId w:val="87"/>
  </w:num>
  <w:num w:numId="36" w16cid:durableId="135339046">
    <w:abstractNumId w:val="98"/>
  </w:num>
  <w:num w:numId="37" w16cid:durableId="1060129259">
    <w:abstractNumId w:val="22"/>
  </w:num>
  <w:num w:numId="38" w16cid:durableId="441917527">
    <w:abstractNumId w:val="19"/>
  </w:num>
  <w:num w:numId="39" w16cid:durableId="454492761">
    <w:abstractNumId w:val="79"/>
  </w:num>
  <w:num w:numId="40" w16cid:durableId="1477141141">
    <w:abstractNumId w:val="79"/>
  </w:num>
  <w:num w:numId="41" w16cid:durableId="1286542535">
    <w:abstractNumId w:val="28"/>
  </w:num>
  <w:num w:numId="42" w16cid:durableId="907417395">
    <w:abstractNumId w:val="92"/>
  </w:num>
  <w:num w:numId="43" w16cid:durableId="237640234">
    <w:abstractNumId w:val="89"/>
  </w:num>
  <w:num w:numId="44" w16cid:durableId="780763063">
    <w:abstractNumId w:val="62"/>
  </w:num>
  <w:num w:numId="45" w16cid:durableId="233198967">
    <w:abstractNumId w:val="8"/>
  </w:num>
  <w:num w:numId="46" w16cid:durableId="1793862398">
    <w:abstractNumId w:val="102"/>
  </w:num>
  <w:num w:numId="47" w16cid:durableId="726416046">
    <w:abstractNumId w:val="69"/>
  </w:num>
  <w:num w:numId="48" w16cid:durableId="1861629224">
    <w:abstractNumId w:val="20"/>
  </w:num>
  <w:num w:numId="49" w16cid:durableId="781802156">
    <w:abstractNumId w:val="30"/>
  </w:num>
  <w:num w:numId="50" w16cid:durableId="347610504">
    <w:abstractNumId w:val="32"/>
  </w:num>
  <w:num w:numId="51" w16cid:durableId="1675958090">
    <w:abstractNumId w:val="23"/>
  </w:num>
  <w:num w:numId="52" w16cid:durableId="1726296821">
    <w:abstractNumId w:val="85"/>
  </w:num>
  <w:num w:numId="53" w16cid:durableId="105128339">
    <w:abstractNumId w:val="27"/>
  </w:num>
  <w:num w:numId="54" w16cid:durableId="777528200">
    <w:abstractNumId w:val="52"/>
  </w:num>
  <w:num w:numId="55" w16cid:durableId="1927035647">
    <w:abstractNumId w:val="57"/>
  </w:num>
  <w:num w:numId="56" w16cid:durableId="391542200">
    <w:abstractNumId w:val="44"/>
  </w:num>
  <w:num w:numId="57" w16cid:durableId="1677686559">
    <w:abstractNumId w:val="99"/>
  </w:num>
  <w:num w:numId="58" w16cid:durableId="1813137580">
    <w:abstractNumId w:val="14"/>
  </w:num>
  <w:num w:numId="59" w16cid:durableId="1215392438">
    <w:abstractNumId w:val="77"/>
  </w:num>
  <w:num w:numId="60" w16cid:durableId="1760060308">
    <w:abstractNumId w:val="63"/>
  </w:num>
  <w:num w:numId="61" w16cid:durableId="598103438">
    <w:abstractNumId w:val="11"/>
  </w:num>
  <w:num w:numId="62" w16cid:durableId="1232740122">
    <w:abstractNumId w:val="16"/>
  </w:num>
  <w:num w:numId="63" w16cid:durableId="1887641720">
    <w:abstractNumId w:val="72"/>
  </w:num>
  <w:num w:numId="64" w16cid:durableId="2004428683">
    <w:abstractNumId w:val="84"/>
  </w:num>
  <w:num w:numId="65" w16cid:durableId="979647563">
    <w:abstractNumId w:val="81"/>
  </w:num>
  <w:num w:numId="66" w16cid:durableId="1721977859">
    <w:abstractNumId w:val="83"/>
  </w:num>
  <w:num w:numId="67" w16cid:durableId="987435692">
    <w:abstractNumId w:val="53"/>
  </w:num>
  <w:num w:numId="68" w16cid:durableId="637999260">
    <w:abstractNumId w:val="49"/>
  </w:num>
  <w:num w:numId="69" w16cid:durableId="635987111">
    <w:abstractNumId w:val="94"/>
  </w:num>
  <w:num w:numId="70" w16cid:durableId="209542150">
    <w:abstractNumId w:val="60"/>
  </w:num>
  <w:num w:numId="71" w16cid:durableId="1474106300">
    <w:abstractNumId w:val="88"/>
  </w:num>
  <w:num w:numId="72" w16cid:durableId="1982686861">
    <w:abstractNumId w:val="21"/>
  </w:num>
  <w:num w:numId="73" w16cid:durableId="1491676812">
    <w:abstractNumId w:val="17"/>
  </w:num>
  <w:num w:numId="74" w16cid:durableId="683940922">
    <w:abstractNumId w:val="90"/>
  </w:num>
  <w:num w:numId="75" w16cid:durableId="1818185603">
    <w:abstractNumId w:val="25"/>
  </w:num>
  <w:num w:numId="76" w16cid:durableId="1602715056">
    <w:abstractNumId w:val="18"/>
  </w:num>
  <w:num w:numId="77" w16cid:durableId="1216426844">
    <w:abstractNumId w:val="65"/>
  </w:num>
  <w:num w:numId="78" w16cid:durableId="477499641">
    <w:abstractNumId w:val="15"/>
  </w:num>
  <w:num w:numId="79" w16cid:durableId="632946703">
    <w:abstractNumId w:val="29"/>
  </w:num>
  <w:num w:numId="80" w16cid:durableId="1464814593">
    <w:abstractNumId w:val="47"/>
  </w:num>
  <w:num w:numId="81" w16cid:durableId="865947845">
    <w:abstractNumId w:val="9"/>
  </w:num>
  <w:num w:numId="82" w16cid:durableId="1314529884">
    <w:abstractNumId w:val="76"/>
  </w:num>
  <w:num w:numId="83" w16cid:durableId="233249399">
    <w:abstractNumId w:val="36"/>
  </w:num>
  <w:num w:numId="84" w16cid:durableId="1964654770">
    <w:abstractNumId w:val="38"/>
  </w:num>
  <w:num w:numId="85" w16cid:durableId="1009721848">
    <w:abstractNumId w:val="43"/>
  </w:num>
  <w:num w:numId="86" w16cid:durableId="327170945">
    <w:abstractNumId w:val="71"/>
  </w:num>
  <w:num w:numId="87" w16cid:durableId="1096249726">
    <w:abstractNumId w:val="59"/>
  </w:num>
  <w:num w:numId="88" w16cid:durableId="1085692193">
    <w:abstractNumId w:val="68"/>
  </w:num>
  <w:num w:numId="89" w16cid:durableId="178665953">
    <w:abstractNumId w:val="95"/>
  </w:num>
  <w:num w:numId="90" w16cid:durableId="1660579619">
    <w:abstractNumId w:val="35"/>
  </w:num>
  <w:num w:numId="91" w16cid:durableId="93132822">
    <w:abstractNumId w:val="66"/>
  </w:num>
  <w:num w:numId="92" w16cid:durableId="2080858743">
    <w:abstractNumId w:val="33"/>
  </w:num>
  <w:num w:numId="93" w16cid:durableId="1897011327">
    <w:abstractNumId w:val="13"/>
  </w:num>
  <w:num w:numId="94" w16cid:durableId="1047994697">
    <w:abstractNumId w:val="40"/>
  </w:num>
  <w:num w:numId="95" w16cid:durableId="1954748479">
    <w:abstractNumId w:val="78"/>
  </w:num>
  <w:num w:numId="96" w16cid:durableId="17589323">
    <w:abstractNumId w:val="73"/>
  </w:num>
  <w:num w:numId="97" w16cid:durableId="1007097069">
    <w:abstractNumId w:val="6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8" w16cid:durableId="669648023">
    <w:abstractNumId w:val="5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9" w16cid:durableId="541942809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0" w16cid:durableId="1578591701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1" w16cid:durableId="614097037">
    <w:abstractNumId w:val="4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2" w16cid:durableId="258760723">
    <w:abstractNumId w:val="10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283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WAFVersion" w:val="5.0"/>
  </w:docVars>
  <w:rsids>
    <w:rsidRoot w:val="00D47C9E"/>
    <w:rsid w:val="0000083D"/>
    <w:rsid w:val="00000E27"/>
    <w:rsid w:val="0000155C"/>
    <w:rsid w:val="0000310B"/>
    <w:rsid w:val="00004334"/>
    <w:rsid w:val="00005043"/>
    <w:rsid w:val="000058B5"/>
    <w:rsid w:val="00005950"/>
    <w:rsid w:val="00005BB6"/>
    <w:rsid w:val="00005C08"/>
    <w:rsid w:val="0000613A"/>
    <w:rsid w:val="000063DC"/>
    <w:rsid w:val="0000696A"/>
    <w:rsid w:val="00007C99"/>
    <w:rsid w:val="00012BEA"/>
    <w:rsid w:val="00015719"/>
    <w:rsid w:val="00016917"/>
    <w:rsid w:val="000171B7"/>
    <w:rsid w:val="00017286"/>
    <w:rsid w:val="0001741D"/>
    <w:rsid w:val="000201D3"/>
    <w:rsid w:val="00020390"/>
    <w:rsid w:val="000221B3"/>
    <w:rsid w:val="00022218"/>
    <w:rsid w:val="00023BCC"/>
    <w:rsid w:val="0002460F"/>
    <w:rsid w:val="00024DA5"/>
    <w:rsid w:val="00024F22"/>
    <w:rsid w:val="000257B3"/>
    <w:rsid w:val="00030899"/>
    <w:rsid w:val="00030FCF"/>
    <w:rsid w:val="00031C27"/>
    <w:rsid w:val="000328E2"/>
    <w:rsid w:val="000343B4"/>
    <w:rsid w:val="0003465F"/>
    <w:rsid w:val="000349F1"/>
    <w:rsid w:val="00034E3A"/>
    <w:rsid w:val="00034F8E"/>
    <w:rsid w:val="0003578D"/>
    <w:rsid w:val="000373E5"/>
    <w:rsid w:val="00043461"/>
    <w:rsid w:val="00044534"/>
    <w:rsid w:val="000445E4"/>
    <w:rsid w:val="00044B44"/>
    <w:rsid w:val="00045130"/>
    <w:rsid w:val="00046C67"/>
    <w:rsid w:val="0004711E"/>
    <w:rsid w:val="00047484"/>
    <w:rsid w:val="00052756"/>
    <w:rsid w:val="0005289D"/>
    <w:rsid w:val="0005452D"/>
    <w:rsid w:val="00055536"/>
    <w:rsid w:val="0005714F"/>
    <w:rsid w:val="000578A5"/>
    <w:rsid w:val="00057908"/>
    <w:rsid w:val="00057C91"/>
    <w:rsid w:val="00057E9C"/>
    <w:rsid w:val="000629BF"/>
    <w:rsid w:val="0006313D"/>
    <w:rsid w:val="0006429A"/>
    <w:rsid w:val="000648D1"/>
    <w:rsid w:val="000668D0"/>
    <w:rsid w:val="00067A12"/>
    <w:rsid w:val="0007061A"/>
    <w:rsid w:val="00070DBE"/>
    <w:rsid w:val="00072A6C"/>
    <w:rsid w:val="00072A8C"/>
    <w:rsid w:val="0007319A"/>
    <w:rsid w:val="00073FC5"/>
    <w:rsid w:val="000744FD"/>
    <w:rsid w:val="00074BDA"/>
    <w:rsid w:val="00075ECD"/>
    <w:rsid w:val="00076F2B"/>
    <w:rsid w:val="0007772F"/>
    <w:rsid w:val="0008215C"/>
    <w:rsid w:val="00082407"/>
    <w:rsid w:val="00082526"/>
    <w:rsid w:val="00082845"/>
    <w:rsid w:val="0008358B"/>
    <w:rsid w:val="00083A1B"/>
    <w:rsid w:val="00084D9A"/>
    <w:rsid w:val="00085FF7"/>
    <w:rsid w:val="00092F60"/>
    <w:rsid w:val="00093B7F"/>
    <w:rsid w:val="00095032"/>
    <w:rsid w:val="000A015F"/>
    <w:rsid w:val="000A098C"/>
    <w:rsid w:val="000A241A"/>
    <w:rsid w:val="000A2805"/>
    <w:rsid w:val="000A2F97"/>
    <w:rsid w:val="000A36CF"/>
    <w:rsid w:val="000A4BF1"/>
    <w:rsid w:val="000A5ABB"/>
    <w:rsid w:val="000A5D81"/>
    <w:rsid w:val="000A73E8"/>
    <w:rsid w:val="000A76B5"/>
    <w:rsid w:val="000B1F85"/>
    <w:rsid w:val="000B546F"/>
    <w:rsid w:val="000B5872"/>
    <w:rsid w:val="000B6671"/>
    <w:rsid w:val="000B7841"/>
    <w:rsid w:val="000B79A5"/>
    <w:rsid w:val="000B7C48"/>
    <w:rsid w:val="000B7E51"/>
    <w:rsid w:val="000C0DD4"/>
    <w:rsid w:val="000C10F0"/>
    <w:rsid w:val="000C14D0"/>
    <w:rsid w:val="000C16F0"/>
    <w:rsid w:val="000C1A93"/>
    <w:rsid w:val="000C1D2E"/>
    <w:rsid w:val="000C29B3"/>
    <w:rsid w:val="000C3B7B"/>
    <w:rsid w:val="000C5572"/>
    <w:rsid w:val="000C68D1"/>
    <w:rsid w:val="000C6C01"/>
    <w:rsid w:val="000D0DB9"/>
    <w:rsid w:val="000D1EB9"/>
    <w:rsid w:val="000D278C"/>
    <w:rsid w:val="000D3E74"/>
    <w:rsid w:val="000D45F6"/>
    <w:rsid w:val="000D46FC"/>
    <w:rsid w:val="000D4DC4"/>
    <w:rsid w:val="000D75DB"/>
    <w:rsid w:val="000D7A05"/>
    <w:rsid w:val="000E0AA5"/>
    <w:rsid w:val="000E1369"/>
    <w:rsid w:val="000E1782"/>
    <w:rsid w:val="000E2668"/>
    <w:rsid w:val="000E417E"/>
    <w:rsid w:val="000E46AD"/>
    <w:rsid w:val="000E4F3F"/>
    <w:rsid w:val="000E55AE"/>
    <w:rsid w:val="000E6385"/>
    <w:rsid w:val="000E7DDB"/>
    <w:rsid w:val="000F1F74"/>
    <w:rsid w:val="000F4C05"/>
    <w:rsid w:val="000F6B53"/>
    <w:rsid w:val="000F6DD5"/>
    <w:rsid w:val="00100546"/>
    <w:rsid w:val="00102622"/>
    <w:rsid w:val="00102DFC"/>
    <w:rsid w:val="0010342B"/>
    <w:rsid w:val="00104A31"/>
    <w:rsid w:val="001050CB"/>
    <w:rsid w:val="0010681C"/>
    <w:rsid w:val="00107694"/>
    <w:rsid w:val="00111B9E"/>
    <w:rsid w:val="00113EA5"/>
    <w:rsid w:val="00113FBF"/>
    <w:rsid w:val="001168AD"/>
    <w:rsid w:val="00116D8B"/>
    <w:rsid w:val="00120F8A"/>
    <w:rsid w:val="00121470"/>
    <w:rsid w:val="00122523"/>
    <w:rsid w:val="001232C9"/>
    <w:rsid w:val="00124217"/>
    <w:rsid w:val="00126CFE"/>
    <w:rsid w:val="00130804"/>
    <w:rsid w:val="00130D1C"/>
    <w:rsid w:val="00132427"/>
    <w:rsid w:val="00133B9C"/>
    <w:rsid w:val="0013435C"/>
    <w:rsid w:val="00136A35"/>
    <w:rsid w:val="001370BA"/>
    <w:rsid w:val="00137668"/>
    <w:rsid w:val="00141B5E"/>
    <w:rsid w:val="00142699"/>
    <w:rsid w:val="00144429"/>
    <w:rsid w:val="00145B72"/>
    <w:rsid w:val="00147769"/>
    <w:rsid w:val="001510A6"/>
    <w:rsid w:val="00151B79"/>
    <w:rsid w:val="00153EE6"/>
    <w:rsid w:val="00154ABA"/>
    <w:rsid w:val="00155356"/>
    <w:rsid w:val="001608B6"/>
    <w:rsid w:val="001609E2"/>
    <w:rsid w:val="00161428"/>
    <w:rsid w:val="00161561"/>
    <w:rsid w:val="00161DBD"/>
    <w:rsid w:val="00164DB9"/>
    <w:rsid w:val="0016679E"/>
    <w:rsid w:val="00170604"/>
    <w:rsid w:val="0017242B"/>
    <w:rsid w:val="001748AB"/>
    <w:rsid w:val="00174FF5"/>
    <w:rsid w:val="001763A2"/>
    <w:rsid w:val="0017657F"/>
    <w:rsid w:val="001805A3"/>
    <w:rsid w:val="00180DBF"/>
    <w:rsid w:val="00181486"/>
    <w:rsid w:val="001820B1"/>
    <w:rsid w:val="0018272A"/>
    <w:rsid w:val="00182951"/>
    <w:rsid w:val="00183096"/>
    <w:rsid w:val="0018336E"/>
    <w:rsid w:val="00183D3F"/>
    <w:rsid w:val="001842EE"/>
    <w:rsid w:val="00184632"/>
    <w:rsid w:val="001846CA"/>
    <w:rsid w:val="001847FB"/>
    <w:rsid w:val="00186517"/>
    <w:rsid w:val="00186E69"/>
    <w:rsid w:val="00187BBA"/>
    <w:rsid w:val="00190082"/>
    <w:rsid w:val="00190904"/>
    <w:rsid w:val="00190D3D"/>
    <w:rsid w:val="0019156E"/>
    <w:rsid w:val="00191A66"/>
    <w:rsid w:val="00193C2C"/>
    <w:rsid w:val="001947B2"/>
    <w:rsid w:val="001A066D"/>
    <w:rsid w:val="001A3537"/>
    <w:rsid w:val="001A4887"/>
    <w:rsid w:val="001A4A32"/>
    <w:rsid w:val="001A559E"/>
    <w:rsid w:val="001A5F18"/>
    <w:rsid w:val="001B0802"/>
    <w:rsid w:val="001B19BC"/>
    <w:rsid w:val="001B2512"/>
    <w:rsid w:val="001B2977"/>
    <w:rsid w:val="001B31DE"/>
    <w:rsid w:val="001B3288"/>
    <w:rsid w:val="001B4422"/>
    <w:rsid w:val="001B595B"/>
    <w:rsid w:val="001B59AA"/>
    <w:rsid w:val="001B776E"/>
    <w:rsid w:val="001C0F58"/>
    <w:rsid w:val="001C12F7"/>
    <w:rsid w:val="001C1624"/>
    <w:rsid w:val="001C3E55"/>
    <w:rsid w:val="001C5D3D"/>
    <w:rsid w:val="001C6319"/>
    <w:rsid w:val="001C71C0"/>
    <w:rsid w:val="001D123A"/>
    <w:rsid w:val="001D158B"/>
    <w:rsid w:val="001D1E9B"/>
    <w:rsid w:val="001D56C0"/>
    <w:rsid w:val="001D5977"/>
    <w:rsid w:val="001D788F"/>
    <w:rsid w:val="001D7A2D"/>
    <w:rsid w:val="001E06D5"/>
    <w:rsid w:val="001E14CD"/>
    <w:rsid w:val="001E25D1"/>
    <w:rsid w:val="001E470A"/>
    <w:rsid w:val="001E4AD1"/>
    <w:rsid w:val="001E564A"/>
    <w:rsid w:val="001E5701"/>
    <w:rsid w:val="001E6442"/>
    <w:rsid w:val="001E6F88"/>
    <w:rsid w:val="001E6FC3"/>
    <w:rsid w:val="001E7B72"/>
    <w:rsid w:val="001F0654"/>
    <w:rsid w:val="001F1FD7"/>
    <w:rsid w:val="001F2498"/>
    <w:rsid w:val="001F346F"/>
    <w:rsid w:val="001F3CAB"/>
    <w:rsid w:val="001F3D83"/>
    <w:rsid w:val="001F5217"/>
    <w:rsid w:val="001F595B"/>
    <w:rsid w:val="001F65BF"/>
    <w:rsid w:val="00200262"/>
    <w:rsid w:val="002025DC"/>
    <w:rsid w:val="002048BD"/>
    <w:rsid w:val="002105F8"/>
    <w:rsid w:val="0021277C"/>
    <w:rsid w:val="00214796"/>
    <w:rsid w:val="00215699"/>
    <w:rsid w:val="00216645"/>
    <w:rsid w:val="00217006"/>
    <w:rsid w:val="00221AAE"/>
    <w:rsid w:val="00221C58"/>
    <w:rsid w:val="002220FF"/>
    <w:rsid w:val="002224EE"/>
    <w:rsid w:val="00225A08"/>
    <w:rsid w:val="002300BF"/>
    <w:rsid w:val="002322C9"/>
    <w:rsid w:val="00234867"/>
    <w:rsid w:val="00235263"/>
    <w:rsid w:val="00235885"/>
    <w:rsid w:val="002408C8"/>
    <w:rsid w:val="00242FCD"/>
    <w:rsid w:val="002461B4"/>
    <w:rsid w:val="002467BE"/>
    <w:rsid w:val="00246B5F"/>
    <w:rsid w:val="00247B0D"/>
    <w:rsid w:val="0025003E"/>
    <w:rsid w:val="00251A91"/>
    <w:rsid w:val="00251D9B"/>
    <w:rsid w:val="00252B0F"/>
    <w:rsid w:val="00253364"/>
    <w:rsid w:val="00253A97"/>
    <w:rsid w:val="00253B02"/>
    <w:rsid w:val="0025403B"/>
    <w:rsid w:val="002568F6"/>
    <w:rsid w:val="002572C6"/>
    <w:rsid w:val="0026048B"/>
    <w:rsid w:val="002605BE"/>
    <w:rsid w:val="00260C7B"/>
    <w:rsid w:val="0026510C"/>
    <w:rsid w:val="0026532D"/>
    <w:rsid w:val="00265602"/>
    <w:rsid w:val="002660CE"/>
    <w:rsid w:val="002664FC"/>
    <w:rsid w:val="0026705E"/>
    <w:rsid w:val="002719FF"/>
    <w:rsid w:val="002735A1"/>
    <w:rsid w:val="002747C7"/>
    <w:rsid w:val="0027617E"/>
    <w:rsid w:val="00276C3B"/>
    <w:rsid w:val="00281559"/>
    <w:rsid w:val="00282942"/>
    <w:rsid w:val="00295AB1"/>
    <w:rsid w:val="00295CC2"/>
    <w:rsid w:val="00295E59"/>
    <w:rsid w:val="0029665A"/>
    <w:rsid w:val="00296BC5"/>
    <w:rsid w:val="00297BB4"/>
    <w:rsid w:val="002A0E82"/>
    <w:rsid w:val="002A19DC"/>
    <w:rsid w:val="002A60AA"/>
    <w:rsid w:val="002A6A13"/>
    <w:rsid w:val="002A6F82"/>
    <w:rsid w:val="002A76A2"/>
    <w:rsid w:val="002B3415"/>
    <w:rsid w:val="002B5132"/>
    <w:rsid w:val="002B620D"/>
    <w:rsid w:val="002B650E"/>
    <w:rsid w:val="002C0668"/>
    <w:rsid w:val="002C0BB3"/>
    <w:rsid w:val="002C13EC"/>
    <w:rsid w:val="002C4A24"/>
    <w:rsid w:val="002C657E"/>
    <w:rsid w:val="002C6801"/>
    <w:rsid w:val="002C6D98"/>
    <w:rsid w:val="002D0E4C"/>
    <w:rsid w:val="002D1502"/>
    <w:rsid w:val="002D1B92"/>
    <w:rsid w:val="002D4580"/>
    <w:rsid w:val="002D5DA1"/>
    <w:rsid w:val="002D6FA0"/>
    <w:rsid w:val="002D701D"/>
    <w:rsid w:val="002E1421"/>
    <w:rsid w:val="002E1564"/>
    <w:rsid w:val="002E2104"/>
    <w:rsid w:val="002E50B7"/>
    <w:rsid w:val="002E723F"/>
    <w:rsid w:val="002F10E3"/>
    <w:rsid w:val="002F123E"/>
    <w:rsid w:val="002F269F"/>
    <w:rsid w:val="002F3304"/>
    <w:rsid w:val="002F3EE6"/>
    <w:rsid w:val="002F65A6"/>
    <w:rsid w:val="002F684C"/>
    <w:rsid w:val="002F7277"/>
    <w:rsid w:val="002F73F5"/>
    <w:rsid w:val="003008EE"/>
    <w:rsid w:val="00301718"/>
    <w:rsid w:val="00301906"/>
    <w:rsid w:val="00301D0B"/>
    <w:rsid w:val="0030249A"/>
    <w:rsid w:val="00304640"/>
    <w:rsid w:val="00305161"/>
    <w:rsid w:val="003051F2"/>
    <w:rsid w:val="00305E16"/>
    <w:rsid w:val="00306D53"/>
    <w:rsid w:val="00307063"/>
    <w:rsid w:val="00312ADA"/>
    <w:rsid w:val="00314B42"/>
    <w:rsid w:val="00314FE7"/>
    <w:rsid w:val="00315530"/>
    <w:rsid w:val="00315A8D"/>
    <w:rsid w:val="0031627F"/>
    <w:rsid w:val="003173F6"/>
    <w:rsid w:val="003175B7"/>
    <w:rsid w:val="00317974"/>
    <w:rsid w:val="003203AD"/>
    <w:rsid w:val="003205D4"/>
    <w:rsid w:val="0032288F"/>
    <w:rsid w:val="00323C82"/>
    <w:rsid w:val="00324419"/>
    <w:rsid w:val="00324544"/>
    <w:rsid w:val="00324A7A"/>
    <w:rsid w:val="00324AF5"/>
    <w:rsid w:val="003257DF"/>
    <w:rsid w:val="00326798"/>
    <w:rsid w:val="00326C2B"/>
    <w:rsid w:val="003303D0"/>
    <w:rsid w:val="0033043A"/>
    <w:rsid w:val="00330B71"/>
    <w:rsid w:val="00331330"/>
    <w:rsid w:val="00331EBD"/>
    <w:rsid w:val="0033216D"/>
    <w:rsid w:val="00332543"/>
    <w:rsid w:val="00333D86"/>
    <w:rsid w:val="0033410B"/>
    <w:rsid w:val="00337023"/>
    <w:rsid w:val="003374AC"/>
    <w:rsid w:val="00337A66"/>
    <w:rsid w:val="00340151"/>
    <w:rsid w:val="00340CC2"/>
    <w:rsid w:val="0034161E"/>
    <w:rsid w:val="00342042"/>
    <w:rsid w:val="00343AEB"/>
    <w:rsid w:val="00343E2F"/>
    <w:rsid w:val="0034413A"/>
    <w:rsid w:val="00344548"/>
    <w:rsid w:val="003445B9"/>
    <w:rsid w:val="003446FA"/>
    <w:rsid w:val="0034548E"/>
    <w:rsid w:val="0034582D"/>
    <w:rsid w:val="003458CC"/>
    <w:rsid w:val="00345FE2"/>
    <w:rsid w:val="0035013F"/>
    <w:rsid w:val="003505FA"/>
    <w:rsid w:val="00350F2E"/>
    <w:rsid w:val="00352842"/>
    <w:rsid w:val="00353833"/>
    <w:rsid w:val="003539DF"/>
    <w:rsid w:val="00353D89"/>
    <w:rsid w:val="0035557D"/>
    <w:rsid w:val="0035625A"/>
    <w:rsid w:val="0035715B"/>
    <w:rsid w:val="00357225"/>
    <w:rsid w:val="0035756F"/>
    <w:rsid w:val="0036031C"/>
    <w:rsid w:val="00360E37"/>
    <w:rsid w:val="00360EA6"/>
    <w:rsid w:val="00361A4A"/>
    <w:rsid w:val="00363760"/>
    <w:rsid w:val="00363FD7"/>
    <w:rsid w:val="00365190"/>
    <w:rsid w:val="00365923"/>
    <w:rsid w:val="00366041"/>
    <w:rsid w:val="00366AD8"/>
    <w:rsid w:val="00367B3C"/>
    <w:rsid w:val="00370214"/>
    <w:rsid w:val="003719CB"/>
    <w:rsid w:val="00373919"/>
    <w:rsid w:val="00373E76"/>
    <w:rsid w:val="00375523"/>
    <w:rsid w:val="00376669"/>
    <w:rsid w:val="00376AAE"/>
    <w:rsid w:val="00377425"/>
    <w:rsid w:val="00377473"/>
    <w:rsid w:val="003774BC"/>
    <w:rsid w:val="00377719"/>
    <w:rsid w:val="00377926"/>
    <w:rsid w:val="00377B01"/>
    <w:rsid w:val="0038088E"/>
    <w:rsid w:val="003808C5"/>
    <w:rsid w:val="00383742"/>
    <w:rsid w:val="00384EF3"/>
    <w:rsid w:val="003869BD"/>
    <w:rsid w:val="003879E0"/>
    <w:rsid w:val="00387E6B"/>
    <w:rsid w:val="0039075A"/>
    <w:rsid w:val="003907EC"/>
    <w:rsid w:val="00390A8E"/>
    <w:rsid w:val="00390DD2"/>
    <w:rsid w:val="0039190F"/>
    <w:rsid w:val="00394960"/>
    <w:rsid w:val="00394F6F"/>
    <w:rsid w:val="00395B70"/>
    <w:rsid w:val="003965E1"/>
    <w:rsid w:val="0039754D"/>
    <w:rsid w:val="003A11E1"/>
    <w:rsid w:val="003A1CC2"/>
    <w:rsid w:val="003A2DCC"/>
    <w:rsid w:val="003A487D"/>
    <w:rsid w:val="003A5650"/>
    <w:rsid w:val="003A644E"/>
    <w:rsid w:val="003A6891"/>
    <w:rsid w:val="003A6D67"/>
    <w:rsid w:val="003A75B3"/>
    <w:rsid w:val="003A7721"/>
    <w:rsid w:val="003A78D5"/>
    <w:rsid w:val="003B084E"/>
    <w:rsid w:val="003B32BE"/>
    <w:rsid w:val="003B4654"/>
    <w:rsid w:val="003B4669"/>
    <w:rsid w:val="003B4B09"/>
    <w:rsid w:val="003B5412"/>
    <w:rsid w:val="003B6162"/>
    <w:rsid w:val="003B6528"/>
    <w:rsid w:val="003C2A21"/>
    <w:rsid w:val="003C3138"/>
    <w:rsid w:val="003C4A09"/>
    <w:rsid w:val="003C4C59"/>
    <w:rsid w:val="003C6051"/>
    <w:rsid w:val="003D00A1"/>
    <w:rsid w:val="003D04C2"/>
    <w:rsid w:val="003D06D5"/>
    <w:rsid w:val="003D1131"/>
    <w:rsid w:val="003D2053"/>
    <w:rsid w:val="003D2E8F"/>
    <w:rsid w:val="003D419D"/>
    <w:rsid w:val="003D5ABA"/>
    <w:rsid w:val="003E2105"/>
    <w:rsid w:val="003E2846"/>
    <w:rsid w:val="003E5041"/>
    <w:rsid w:val="003E5073"/>
    <w:rsid w:val="003E551E"/>
    <w:rsid w:val="003E7592"/>
    <w:rsid w:val="003E7803"/>
    <w:rsid w:val="003E7BB5"/>
    <w:rsid w:val="003F1411"/>
    <w:rsid w:val="003F151F"/>
    <w:rsid w:val="003F287A"/>
    <w:rsid w:val="003F3442"/>
    <w:rsid w:val="003F3F89"/>
    <w:rsid w:val="003F421C"/>
    <w:rsid w:val="004002AD"/>
    <w:rsid w:val="0040036D"/>
    <w:rsid w:val="0040040C"/>
    <w:rsid w:val="00401031"/>
    <w:rsid w:val="00403D20"/>
    <w:rsid w:val="004051DD"/>
    <w:rsid w:val="004062F2"/>
    <w:rsid w:val="00407643"/>
    <w:rsid w:val="00410264"/>
    <w:rsid w:val="0041090F"/>
    <w:rsid w:val="0041159B"/>
    <w:rsid w:val="00411B7B"/>
    <w:rsid w:val="00413BCD"/>
    <w:rsid w:val="00414EB4"/>
    <w:rsid w:val="00415393"/>
    <w:rsid w:val="0041562A"/>
    <w:rsid w:val="00415A17"/>
    <w:rsid w:val="00415DBD"/>
    <w:rsid w:val="00416100"/>
    <w:rsid w:val="00416160"/>
    <w:rsid w:val="00417E6F"/>
    <w:rsid w:val="00420F96"/>
    <w:rsid w:val="00422728"/>
    <w:rsid w:val="00422A02"/>
    <w:rsid w:val="00422AB7"/>
    <w:rsid w:val="00422C92"/>
    <w:rsid w:val="00422CF7"/>
    <w:rsid w:val="004230F9"/>
    <w:rsid w:val="00423D1C"/>
    <w:rsid w:val="00424FB6"/>
    <w:rsid w:val="004253F0"/>
    <w:rsid w:val="00425590"/>
    <w:rsid w:val="0042692E"/>
    <w:rsid w:val="00427EA8"/>
    <w:rsid w:val="00430402"/>
    <w:rsid w:val="004309D8"/>
    <w:rsid w:val="00430C17"/>
    <w:rsid w:val="0043198B"/>
    <w:rsid w:val="0043250B"/>
    <w:rsid w:val="00432688"/>
    <w:rsid w:val="00432AF7"/>
    <w:rsid w:val="00433C71"/>
    <w:rsid w:val="00434C01"/>
    <w:rsid w:val="00434D91"/>
    <w:rsid w:val="00434FFA"/>
    <w:rsid w:val="00436428"/>
    <w:rsid w:val="0044110E"/>
    <w:rsid w:val="00441446"/>
    <w:rsid w:val="004416F6"/>
    <w:rsid w:val="004425AC"/>
    <w:rsid w:val="00442C43"/>
    <w:rsid w:val="00442D15"/>
    <w:rsid w:val="0044366A"/>
    <w:rsid w:val="00443C43"/>
    <w:rsid w:val="00443EDE"/>
    <w:rsid w:val="00444834"/>
    <w:rsid w:val="00445110"/>
    <w:rsid w:val="00446336"/>
    <w:rsid w:val="0044738B"/>
    <w:rsid w:val="004504A7"/>
    <w:rsid w:val="0045236C"/>
    <w:rsid w:val="00452C3B"/>
    <w:rsid w:val="004534E5"/>
    <w:rsid w:val="00453734"/>
    <w:rsid w:val="00454778"/>
    <w:rsid w:val="00454D4E"/>
    <w:rsid w:val="004550E9"/>
    <w:rsid w:val="004566CD"/>
    <w:rsid w:val="00456A2B"/>
    <w:rsid w:val="00457F3A"/>
    <w:rsid w:val="00460AFC"/>
    <w:rsid w:val="00461BC8"/>
    <w:rsid w:val="00462137"/>
    <w:rsid w:val="00462F71"/>
    <w:rsid w:val="00463D34"/>
    <w:rsid w:val="0046458D"/>
    <w:rsid w:val="00464B71"/>
    <w:rsid w:val="00464C80"/>
    <w:rsid w:val="00465C03"/>
    <w:rsid w:val="00471A7B"/>
    <w:rsid w:val="0047241E"/>
    <w:rsid w:val="004727D6"/>
    <w:rsid w:val="00477579"/>
    <w:rsid w:val="00477D17"/>
    <w:rsid w:val="00477E5C"/>
    <w:rsid w:val="00482192"/>
    <w:rsid w:val="004835CA"/>
    <w:rsid w:val="004864B7"/>
    <w:rsid w:val="00487433"/>
    <w:rsid w:val="00487D87"/>
    <w:rsid w:val="00490867"/>
    <w:rsid w:val="00490DA3"/>
    <w:rsid w:val="004912AE"/>
    <w:rsid w:val="00492384"/>
    <w:rsid w:val="00492E8C"/>
    <w:rsid w:val="004931BF"/>
    <w:rsid w:val="0049443B"/>
    <w:rsid w:val="00494632"/>
    <w:rsid w:val="004A0338"/>
    <w:rsid w:val="004A0DA2"/>
    <w:rsid w:val="004A34D6"/>
    <w:rsid w:val="004A4CA1"/>
    <w:rsid w:val="004A5228"/>
    <w:rsid w:val="004A594D"/>
    <w:rsid w:val="004A7E7E"/>
    <w:rsid w:val="004B0D1B"/>
    <w:rsid w:val="004B18A4"/>
    <w:rsid w:val="004B1C38"/>
    <w:rsid w:val="004B5C4E"/>
    <w:rsid w:val="004B5E30"/>
    <w:rsid w:val="004B7A4F"/>
    <w:rsid w:val="004B7D2B"/>
    <w:rsid w:val="004C0AEF"/>
    <w:rsid w:val="004C174A"/>
    <w:rsid w:val="004C2CF6"/>
    <w:rsid w:val="004C3E42"/>
    <w:rsid w:val="004C5270"/>
    <w:rsid w:val="004C656E"/>
    <w:rsid w:val="004C7286"/>
    <w:rsid w:val="004C7E5C"/>
    <w:rsid w:val="004D0642"/>
    <w:rsid w:val="004D072A"/>
    <w:rsid w:val="004D202F"/>
    <w:rsid w:val="004D3E20"/>
    <w:rsid w:val="004D509B"/>
    <w:rsid w:val="004D5890"/>
    <w:rsid w:val="004D60EA"/>
    <w:rsid w:val="004D621B"/>
    <w:rsid w:val="004E0D9B"/>
    <w:rsid w:val="004E16EE"/>
    <w:rsid w:val="004E1EFC"/>
    <w:rsid w:val="004E2204"/>
    <w:rsid w:val="004E40FD"/>
    <w:rsid w:val="004E553F"/>
    <w:rsid w:val="004E6972"/>
    <w:rsid w:val="004E6B84"/>
    <w:rsid w:val="004F0F4B"/>
    <w:rsid w:val="004F1196"/>
    <w:rsid w:val="004F130C"/>
    <w:rsid w:val="004F34E1"/>
    <w:rsid w:val="004F4680"/>
    <w:rsid w:val="004F61FC"/>
    <w:rsid w:val="004F738A"/>
    <w:rsid w:val="004F7A08"/>
    <w:rsid w:val="00500790"/>
    <w:rsid w:val="005011AB"/>
    <w:rsid w:val="00503854"/>
    <w:rsid w:val="00503954"/>
    <w:rsid w:val="005048E5"/>
    <w:rsid w:val="00506AD2"/>
    <w:rsid w:val="00507F39"/>
    <w:rsid w:val="005102A9"/>
    <w:rsid w:val="00510650"/>
    <w:rsid w:val="0051068B"/>
    <w:rsid w:val="005119FB"/>
    <w:rsid w:val="00512CD4"/>
    <w:rsid w:val="005152EB"/>
    <w:rsid w:val="00515A70"/>
    <w:rsid w:val="00515DEB"/>
    <w:rsid w:val="00516083"/>
    <w:rsid w:val="00516ACB"/>
    <w:rsid w:val="005222B8"/>
    <w:rsid w:val="0052399C"/>
    <w:rsid w:val="00524087"/>
    <w:rsid w:val="00524111"/>
    <w:rsid w:val="00525FB7"/>
    <w:rsid w:val="0052683D"/>
    <w:rsid w:val="0052716F"/>
    <w:rsid w:val="00530B4F"/>
    <w:rsid w:val="00532187"/>
    <w:rsid w:val="00532B10"/>
    <w:rsid w:val="005333A4"/>
    <w:rsid w:val="00534EEE"/>
    <w:rsid w:val="0053526A"/>
    <w:rsid w:val="00535670"/>
    <w:rsid w:val="005358F4"/>
    <w:rsid w:val="0053648B"/>
    <w:rsid w:val="00537425"/>
    <w:rsid w:val="00542796"/>
    <w:rsid w:val="00542BD1"/>
    <w:rsid w:val="00544C2E"/>
    <w:rsid w:val="00545F64"/>
    <w:rsid w:val="00546CC7"/>
    <w:rsid w:val="00547094"/>
    <w:rsid w:val="0054726C"/>
    <w:rsid w:val="005513A9"/>
    <w:rsid w:val="005519EF"/>
    <w:rsid w:val="005528DE"/>
    <w:rsid w:val="00553463"/>
    <w:rsid w:val="00553C8D"/>
    <w:rsid w:val="00555BAC"/>
    <w:rsid w:val="00555DBF"/>
    <w:rsid w:val="00556456"/>
    <w:rsid w:val="00557C25"/>
    <w:rsid w:val="00561118"/>
    <w:rsid w:val="005617FD"/>
    <w:rsid w:val="00561992"/>
    <w:rsid w:val="005622E5"/>
    <w:rsid w:val="00562D37"/>
    <w:rsid w:val="00563D67"/>
    <w:rsid w:val="00565098"/>
    <w:rsid w:val="00566EAC"/>
    <w:rsid w:val="00573DB3"/>
    <w:rsid w:val="00573F3C"/>
    <w:rsid w:val="00574548"/>
    <w:rsid w:val="00574A15"/>
    <w:rsid w:val="00581A54"/>
    <w:rsid w:val="005829AC"/>
    <w:rsid w:val="005834E1"/>
    <w:rsid w:val="00583ADC"/>
    <w:rsid w:val="0058678A"/>
    <w:rsid w:val="00586C6C"/>
    <w:rsid w:val="005876DA"/>
    <w:rsid w:val="00587F1A"/>
    <w:rsid w:val="00592F68"/>
    <w:rsid w:val="00594499"/>
    <w:rsid w:val="005956ED"/>
    <w:rsid w:val="005957B7"/>
    <w:rsid w:val="00597DE4"/>
    <w:rsid w:val="00597ED3"/>
    <w:rsid w:val="005A0E7C"/>
    <w:rsid w:val="005A4A51"/>
    <w:rsid w:val="005A4DC4"/>
    <w:rsid w:val="005A5552"/>
    <w:rsid w:val="005A5E68"/>
    <w:rsid w:val="005A6440"/>
    <w:rsid w:val="005A6DEA"/>
    <w:rsid w:val="005A79C3"/>
    <w:rsid w:val="005A7AB0"/>
    <w:rsid w:val="005A7CA0"/>
    <w:rsid w:val="005A7CD6"/>
    <w:rsid w:val="005B50D0"/>
    <w:rsid w:val="005B5E20"/>
    <w:rsid w:val="005B7369"/>
    <w:rsid w:val="005B7E0D"/>
    <w:rsid w:val="005C1198"/>
    <w:rsid w:val="005C1538"/>
    <w:rsid w:val="005C16FD"/>
    <w:rsid w:val="005C1A8D"/>
    <w:rsid w:val="005C40B9"/>
    <w:rsid w:val="005C4F9B"/>
    <w:rsid w:val="005C6373"/>
    <w:rsid w:val="005D22C2"/>
    <w:rsid w:val="005D24C1"/>
    <w:rsid w:val="005D2F35"/>
    <w:rsid w:val="005D470E"/>
    <w:rsid w:val="005D4883"/>
    <w:rsid w:val="005D5E9A"/>
    <w:rsid w:val="005E04F3"/>
    <w:rsid w:val="005E10F8"/>
    <w:rsid w:val="005E1D3B"/>
    <w:rsid w:val="005E3B33"/>
    <w:rsid w:val="005E44A3"/>
    <w:rsid w:val="005E49BF"/>
    <w:rsid w:val="005E51FA"/>
    <w:rsid w:val="005E5A15"/>
    <w:rsid w:val="005E5CEF"/>
    <w:rsid w:val="005E620B"/>
    <w:rsid w:val="005E6766"/>
    <w:rsid w:val="005F20BA"/>
    <w:rsid w:val="005F2D0E"/>
    <w:rsid w:val="005F450B"/>
    <w:rsid w:val="005F51CC"/>
    <w:rsid w:val="005F60EB"/>
    <w:rsid w:val="005F68B1"/>
    <w:rsid w:val="00603008"/>
    <w:rsid w:val="00604316"/>
    <w:rsid w:val="00604D0A"/>
    <w:rsid w:val="0060622E"/>
    <w:rsid w:val="00606369"/>
    <w:rsid w:val="00607D4B"/>
    <w:rsid w:val="006115A1"/>
    <w:rsid w:val="00613274"/>
    <w:rsid w:val="00613AE6"/>
    <w:rsid w:val="0061539F"/>
    <w:rsid w:val="00617819"/>
    <w:rsid w:val="00620D9B"/>
    <w:rsid w:val="00620DB6"/>
    <w:rsid w:val="0062102C"/>
    <w:rsid w:val="0062286B"/>
    <w:rsid w:val="00622A53"/>
    <w:rsid w:val="00625700"/>
    <w:rsid w:val="00625EEA"/>
    <w:rsid w:val="00626288"/>
    <w:rsid w:val="006265E6"/>
    <w:rsid w:val="00626A23"/>
    <w:rsid w:val="00627449"/>
    <w:rsid w:val="00627EE9"/>
    <w:rsid w:val="006303E9"/>
    <w:rsid w:val="006319B9"/>
    <w:rsid w:val="00632892"/>
    <w:rsid w:val="006331EC"/>
    <w:rsid w:val="006343BD"/>
    <w:rsid w:val="0063476C"/>
    <w:rsid w:val="00635A19"/>
    <w:rsid w:val="006363E0"/>
    <w:rsid w:val="00636F8A"/>
    <w:rsid w:val="00637406"/>
    <w:rsid w:val="00640067"/>
    <w:rsid w:val="0064009F"/>
    <w:rsid w:val="00641026"/>
    <w:rsid w:val="00642A85"/>
    <w:rsid w:val="00646A94"/>
    <w:rsid w:val="00646B6D"/>
    <w:rsid w:val="00646E43"/>
    <w:rsid w:val="00651BEC"/>
    <w:rsid w:val="00651D02"/>
    <w:rsid w:val="0065261A"/>
    <w:rsid w:val="00652E76"/>
    <w:rsid w:val="00653121"/>
    <w:rsid w:val="00655A61"/>
    <w:rsid w:val="00655C50"/>
    <w:rsid w:val="00656641"/>
    <w:rsid w:val="00660B9E"/>
    <w:rsid w:val="00660D15"/>
    <w:rsid w:val="0066250D"/>
    <w:rsid w:val="006637B3"/>
    <w:rsid w:val="00664111"/>
    <w:rsid w:val="006642AD"/>
    <w:rsid w:val="006646E5"/>
    <w:rsid w:val="00666824"/>
    <w:rsid w:val="00667581"/>
    <w:rsid w:val="006720E5"/>
    <w:rsid w:val="006726E0"/>
    <w:rsid w:val="00672DC9"/>
    <w:rsid w:val="00674C4D"/>
    <w:rsid w:val="0067510C"/>
    <w:rsid w:val="0067629A"/>
    <w:rsid w:val="00682562"/>
    <w:rsid w:val="00686DD3"/>
    <w:rsid w:val="00691F24"/>
    <w:rsid w:val="00694383"/>
    <w:rsid w:val="00694582"/>
    <w:rsid w:val="00694E2E"/>
    <w:rsid w:val="006959B8"/>
    <w:rsid w:val="00696DA8"/>
    <w:rsid w:val="00697057"/>
    <w:rsid w:val="006A0384"/>
    <w:rsid w:val="006A0C2E"/>
    <w:rsid w:val="006A10A1"/>
    <w:rsid w:val="006A3BF6"/>
    <w:rsid w:val="006A503A"/>
    <w:rsid w:val="006A59F8"/>
    <w:rsid w:val="006A6277"/>
    <w:rsid w:val="006A753E"/>
    <w:rsid w:val="006B05F8"/>
    <w:rsid w:val="006B0942"/>
    <w:rsid w:val="006B0CC7"/>
    <w:rsid w:val="006B18C2"/>
    <w:rsid w:val="006B52A4"/>
    <w:rsid w:val="006B6C72"/>
    <w:rsid w:val="006B7458"/>
    <w:rsid w:val="006C3E04"/>
    <w:rsid w:val="006C539E"/>
    <w:rsid w:val="006C5CAD"/>
    <w:rsid w:val="006C602E"/>
    <w:rsid w:val="006C63D0"/>
    <w:rsid w:val="006C7896"/>
    <w:rsid w:val="006C7C89"/>
    <w:rsid w:val="006D0682"/>
    <w:rsid w:val="006D0A5D"/>
    <w:rsid w:val="006D3714"/>
    <w:rsid w:val="006D3DDD"/>
    <w:rsid w:val="006D511A"/>
    <w:rsid w:val="006D5DC5"/>
    <w:rsid w:val="006D6593"/>
    <w:rsid w:val="006E117C"/>
    <w:rsid w:val="006E3049"/>
    <w:rsid w:val="006E32F6"/>
    <w:rsid w:val="006E3B0F"/>
    <w:rsid w:val="006E5487"/>
    <w:rsid w:val="006E5816"/>
    <w:rsid w:val="006E6C7B"/>
    <w:rsid w:val="006E7FCE"/>
    <w:rsid w:val="006F2CF4"/>
    <w:rsid w:val="006F338C"/>
    <w:rsid w:val="006F3EB9"/>
    <w:rsid w:val="006F430C"/>
    <w:rsid w:val="006F570B"/>
    <w:rsid w:val="006F65AA"/>
    <w:rsid w:val="006F6E09"/>
    <w:rsid w:val="006F799E"/>
    <w:rsid w:val="006F7AAF"/>
    <w:rsid w:val="00701B19"/>
    <w:rsid w:val="00701D14"/>
    <w:rsid w:val="00702AC0"/>
    <w:rsid w:val="007039F9"/>
    <w:rsid w:val="00704CD0"/>
    <w:rsid w:val="00705246"/>
    <w:rsid w:val="007070FF"/>
    <w:rsid w:val="00707AC7"/>
    <w:rsid w:val="00707B83"/>
    <w:rsid w:val="007120DA"/>
    <w:rsid w:val="00714492"/>
    <w:rsid w:val="007171BC"/>
    <w:rsid w:val="00717373"/>
    <w:rsid w:val="007176D2"/>
    <w:rsid w:val="00717F2C"/>
    <w:rsid w:val="00720555"/>
    <w:rsid w:val="0072069B"/>
    <w:rsid w:val="007216DD"/>
    <w:rsid w:val="00722E3D"/>
    <w:rsid w:val="00722F8A"/>
    <w:rsid w:val="00723D98"/>
    <w:rsid w:val="0072423B"/>
    <w:rsid w:val="00724E93"/>
    <w:rsid w:val="007269E4"/>
    <w:rsid w:val="00733116"/>
    <w:rsid w:val="007336EF"/>
    <w:rsid w:val="007341E5"/>
    <w:rsid w:val="00735282"/>
    <w:rsid w:val="00735B7A"/>
    <w:rsid w:val="00736853"/>
    <w:rsid w:val="00736CFB"/>
    <w:rsid w:val="00737AF2"/>
    <w:rsid w:val="00737C11"/>
    <w:rsid w:val="0074047A"/>
    <w:rsid w:val="00742059"/>
    <w:rsid w:val="007447BF"/>
    <w:rsid w:val="00745B16"/>
    <w:rsid w:val="00746095"/>
    <w:rsid w:val="00746906"/>
    <w:rsid w:val="00746F0C"/>
    <w:rsid w:val="00747193"/>
    <w:rsid w:val="007502F7"/>
    <w:rsid w:val="00751DE5"/>
    <w:rsid w:val="007539AF"/>
    <w:rsid w:val="00753F64"/>
    <w:rsid w:val="00754551"/>
    <w:rsid w:val="00754C28"/>
    <w:rsid w:val="00756158"/>
    <w:rsid w:val="0075679C"/>
    <w:rsid w:val="007574E9"/>
    <w:rsid w:val="0076132D"/>
    <w:rsid w:val="007646C6"/>
    <w:rsid w:val="007647FC"/>
    <w:rsid w:val="00771D5C"/>
    <w:rsid w:val="007725A8"/>
    <w:rsid w:val="00772704"/>
    <w:rsid w:val="007731CD"/>
    <w:rsid w:val="00773932"/>
    <w:rsid w:val="00774B5A"/>
    <w:rsid w:val="00775C98"/>
    <w:rsid w:val="00776D48"/>
    <w:rsid w:val="007802AF"/>
    <w:rsid w:val="007807E9"/>
    <w:rsid w:val="00780F71"/>
    <w:rsid w:val="00781059"/>
    <w:rsid w:val="0078215A"/>
    <w:rsid w:val="007828C8"/>
    <w:rsid w:val="00782AF2"/>
    <w:rsid w:val="00782B97"/>
    <w:rsid w:val="007852F4"/>
    <w:rsid w:val="00785318"/>
    <w:rsid w:val="00786239"/>
    <w:rsid w:val="00786A1F"/>
    <w:rsid w:val="0078738D"/>
    <w:rsid w:val="00787F79"/>
    <w:rsid w:val="00790328"/>
    <w:rsid w:val="00791821"/>
    <w:rsid w:val="00792D51"/>
    <w:rsid w:val="0079407E"/>
    <w:rsid w:val="00794608"/>
    <w:rsid w:val="00794987"/>
    <w:rsid w:val="00794A99"/>
    <w:rsid w:val="00795922"/>
    <w:rsid w:val="00796B4B"/>
    <w:rsid w:val="00797984"/>
    <w:rsid w:val="007A0883"/>
    <w:rsid w:val="007A3617"/>
    <w:rsid w:val="007A4F59"/>
    <w:rsid w:val="007A7701"/>
    <w:rsid w:val="007A7D67"/>
    <w:rsid w:val="007B0B8B"/>
    <w:rsid w:val="007B0E95"/>
    <w:rsid w:val="007B1A69"/>
    <w:rsid w:val="007B20CE"/>
    <w:rsid w:val="007B4FEF"/>
    <w:rsid w:val="007B5486"/>
    <w:rsid w:val="007B5A19"/>
    <w:rsid w:val="007C083B"/>
    <w:rsid w:val="007C16C5"/>
    <w:rsid w:val="007C2397"/>
    <w:rsid w:val="007C5BF2"/>
    <w:rsid w:val="007C6382"/>
    <w:rsid w:val="007D049B"/>
    <w:rsid w:val="007D0992"/>
    <w:rsid w:val="007D1306"/>
    <w:rsid w:val="007D241D"/>
    <w:rsid w:val="007D4DAB"/>
    <w:rsid w:val="007D4E73"/>
    <w:rsid w:val="007D70BC"/>
    <w:rsid w:val="007E0B16"/>
    <w:rsid w:val="007E0E2D"/>
    <w:rsid w:val="007E2217"/>
    <w:rsid w:val="007E38D2"/>
    <w:rsid w:val="007E45C0"/>
    <w:rsid w:val="007E5628"/>
    <w:rsid w:val="007E5B5C"/>
    <w:rsid w:val="007E5C90"/>
    <w:rsid w:val="007E7977"/>
    <w:rsid w:val="007F138E"/>
    <w:rsid w:val="007F4718"/>
    <w:rsid w:val="007F6BD4"/>
    <w:rsid w:val="007F7745"/>
    <w:rsid w:val="007F7AEF"/>
    <w:rsid w:val="00801118"/>
    <w:rsid w:val="008044CF"/>
    <w:rsid w:val="00804A64"/>
    <w:rsid w:val="0080538E"/>
    <w:rsid w:val="00805872"/>
    <w:rsid w:val="00807CA8"/>
    <w:rsid w:val="00810BBC"/>
    <w:rsid w:val="00810EFD"/>
    <w:rsid w:val="00812F8C"/>
    <w:rsid w:val="008132FF"/>
    <w:rsid w:val="0081443B"/>
    <w:rsid w:val="00814E79"/>
    <w:rsid w:val="0081607F"/>
    <w:rsid w:val="00817FA0"/>
    <w:rsid w:val="00820FB5"/>
    <w:rsid w:val="00821613"/>
    <w:rsid w:val="00822669"/>
    <w:rsid w:val="00823056"/>
    <w:rsid w:val="008233E9"/>
    <w:rsid w:val="00823520"/>
    <w:rsid w:val="00824475"/>
    <w:rsid w:val="008246C6"/>
    <w:rsid w:val="00824F15"/>
    <w:rsid w:val="00825A8E"/>
    <w:rsid w:val="00826A3B"/>
    <w:rsid w:val="008274AE"/>
    <w:rsid w:val="00827D21"/>
    <w:rsid w:val="00827E7B"/>
    <w:rsid w:val="008309FA"/>
    <w:rsid w:val="00830D81"/>
    <w:rsid w:val="008310D0"/>
    <w:rsid w:val="00831260"/>
    <w:rsid w:val="00831B7C"/>
    <w:rsid w:val="008327F4"/>
    <w:rsid w:val="008328C2"/>
    <w:rsid w:val="00833E51"/>
    <w:rsid w:val="008343C8"/>
    <w:rsid w:val="00834B65"/>
    <w:rsid w:val="00834EDF"/>
    <w:rsid w:val="008353BC"/>
    <w:rsid w:val="00835772"/>
    <w:rsid w:val="0083738C"/>
    <w:rsid w:val="00844B02"/>
    <w:rsid w:val="008456E6"/>
    <w:rsid w:val="00850E7E"/>
    <w:rsid w:val="00850E8D"/>
    <w:rsid w:val="00851549"/>
    <w:rsid w:val="00851F09"/>
    <w:rsid w:val="008521C3"/>
    <w:rsid w:val="00853136"/>
    <w:rsid w:val="00853873"/>
    <w:rsid w:val="008546A3"/>
    <w:rsid w:val="00854CFE"/>
    <w:rsid w:val="008561E6"/>
    <w:rsid w:val="00857CF3"/>
    <w:rsid w:val="0086024E"/>
    <w:rsid w:val="00860317"/>
    <w:rsid w:val="0086106F"/>
    <w:rsid w:val="00861542"/>
    <w:rsid w:val="00861AFA"/>
    <w:rsid w:val="0086204B"/>
    <w:rsid w:val="008642FE"/>
    <w:rsid w:val="008654E9"/>
    <w:rsid w:val="00867290"/>
    <w:rsid w:val="00870E38"/>
    <w:rsid w:val="00870FC0"/>
    <w:rsid w:val="008718CE"/>
    <w:rsid w:val="00871F58"/>
    <w:rsid w:val="00872E99"/>
    <w:rsid w:val="008739C7"/>
    <w:rsid w:val="0087401B"/>
    <w:rsid w:val="00875403"/>
    <w:rsid w:val="008800A0"/>
    <w:rsid w:val="00880124"/>
    <w:rsid w:val="00880341"/>
    <w:rsid w:val="0088101E"/>
    <w:rsid w:val="0088185B"/>
    <w:rsid w:val="00881EB7"/>
    <w:rsid w:val="00883177"/>
    <w:rsid w:val="00885380"/>
    <w:rsid w:val="00886694"/>
    <w:rsid w:val="008871AB"/>
    <w:rsid w:val="00887739"/>
    <w:rsid w:val="00891868"/>
    <w:rsid w:val="008919BF"/>
    <w:rsid w:val="00892B13"/>
    <w:rsid w:val="00892EE4"/>
    <w:rsid w:val="0089378A"/>
    <w:rsid w:val="00895B4D"/>
    <w:rsid w:val="00896023"/>
    <w:rsid w:val="008963F3"/>
    <w:rsid w:val="00896791"/>
    <w:rsid w:val="00897181"/>
    <w:rsid w:val="00897A3A"/>
    <w:rsid w:val="008A0643"/>
    <w:rsid w:val="008A090A"/>
    <w:rsid w:val="008A0EF7"/>
    <w:rsid w:val="008A16F9"/>
    <w:rsid w:val="008A33D9"/>
    <w:rsid w:val="008A4E0D"/>
    <w:rsid w:val="008A6426"/>
    <w:rsid w:val="008A6DA8"/>
    <w:rsid w:val="008A7260"/>
    <w:rsid w:val="008A734E"/>
    <w:rsid w:val="008A77B4"/>
    <w:rsid w:val="008B070C"/>
    <w:rsid w:val="008B0C35"/>
    <w:rsid w:val="008B1D76"/>
    <w:rsid w:val="008B4AEF"/>
    <w:rsid w:val="008B6B77"/>
    <w:rsid w:val="008B7B89"/>
    <w:rsid w:val="008C1583"/>
    <w:rsid w:val="008C1E93"/>
    <w:rsid w:val="008C305E"/>
    <w:rsid w:val="008C3E6E"/>
    <w:rsid w:val="008C425D"/>
    <w:rsid w:val="008C494A"/>
    <w:rsid w:val="008C4E23"/>
    <w:rsid w:val="008C4F92"/>
    <w:rsid w:val="008C5109"/>
    <w:rsid w:val="008C57A6"/>
    <w:rsid w:val="008C59E5"/>
    <w:rsid w:val="008D0418"/>
    <w:rsid w:val="008D0C5E"/>
    <w:rsid w:val="008D12D5"/>
    <w:rsid w:val="008D1C48"/>
    <w:rsid w:val="008D2060"/>
    <w:rsid w:val="008D3EA4"/>
    <w:rsid w:val="008D4477"/>
    <w:rsid w:val="008D50C3"/>
    <w:rsid w:val="008D54DF"/>
    <w:rsid w:val="008D55D0"/>
    <w:rsid w:val="008D5693"/>
    <w:rsid w:val="008D7AE5"/>
    <w:rsid w:val="008D7BA5"/>
    <w:rsid w:val="008D7BD7"/>
    <w:rsid w:val="008D7DF8"/>
    <w:rsid w:val="008E0823"/>
    <w:rsid w:val="008E16FA"/>
    <w:rsid w:val="008E1C05"/>
    <w:rsid w:val="008E3767"/>
    <w:rsid w:val="008E3B14"/>
    <w:rsid w:val="008E499E"/>
    <w:rsid w:val="008E4A50"/>
    <w:rsid w:val="008E6E54"/>
    <w:rsid w:val="008E7D7D"/>
    <w:rsid w:val="008F07E9"/>
    <w:rsid w:val="008F08A9"/>
    <w:rsid w:val="008F0B10"/>
    <w:rsid w:val="008F2E09"/>
    <w:rsid w:val="008F31B3"/>
    <w:rsid w:val="008F3689"/>
    <w:rsid w:val="008F4152"/>
    <w:rsid w:val="008F5171"/>
    <w:rsid w:val="008F5B3A"/>
    <w:rsid w:val="008F7277"/>
    <w:rsid w:val="00900BA4"/>
    <w:rsid w:val="00903C5A"/>
    <w:rsid w:val="009048C4"/>
    <w:rsid w:val="0090532F"/>
    <w:rsid w:val="00905339"/>
    <w:rsid w:val="00906AE2"/>
    <w:rsid w:val="00906D96"/>
    <w:rsid w:val="00907DB6"/>
    <w:rsid w:val="009101A9"/>
    <w:rsid w:val="00910F5D"/>
    <w:rsid w:val="00911279"/>
    <w:rsid w:val="00911E44"/>
    <w:rsid w:val="009121B3"/>
    <w:rsid w:val="009121D6"/>
    <w:rsid w:val="009122F9"/>
    <w:rsid w:val="00913179"/>
    <w:rsid w:val="009133C5"/>
    <w:rsid w:val="00913C99"/>
    <w:rsid w:val="009172ED"/>
    <w:rsid w:val="00917981"/>
    <w:rsid w:val="00922526"/>
    <w:rsid w:val="0092431F"/>
    <w:rsid w:val="00924CBE"/>
    <w:rsid w:val="00925875"/>
    <w:rsid w:val="00926BF2"/>
    <w:rsid w:val="0092719B"/>
    <w:rsid w:val="00927A03"/>
    <w:rsid w:val="00931577"/>
    <w:rsid w:val="00931F63"/>
    <w:rsid w:val="00934A15"/>
    <w:rsid w:val="00934E31"/>
    <w:rsid w:val="00935052"/>
    <w:rsid w:val="009355C2"/>
    <w:rsid w:val="00937D57"/>
    <w:rsid w:val="009460FF"/>
    <w:rsid w:val="00947DC8"/>
    <w:rsid w:val="009500FF"/>
    <w:rsid w:val="00950A24"/>
    <w:rsid w:val="009537BF"/>
    <w:rsid w:val="00954BD5"/>
    <w:rsid w:val="00957CD2"/>
    <w:rsid w:val="009605E8"/>
    <w:rsid w:val="00961283"/>
    <w:rsid w:val="00962996"/>
    <w:rsid w:val="00962F72"/>
    <w:rsid w:val="009635A3"/>
    <w:rsid w:val="00964CF3"/>
    <w:rsid w:val="0096538B"/>
    <w:rsid w:val="009677D9"/>
    <w:rsid w:val="00972038"/>
    <w:rsid w:val="00972A84"/>
    <w:rsid w:val="00972BCA"/>
    <w:rsid w:val="0097533F"/>
    <w:rsid w:val="00976500"/>
    <w:rsid w:val="00980C7C"/>
    <w:rsid w:val="0098212A"/>
    <w:rsid w:val="00983EB3"/>
    <w:rsid w:val="00984010"/>
    <w:rsid w:val="00984B3D"/>
    <w:rsid w:val="00986CC7"/>
    <w:rsid w:val="009901D8"/>
    <w:rsid w:val="0099030B"/>
    <w:rsid w:val="009904E9"/>
    <w:rsid w:val="00991007"/>
    <w:rsid w:val="009911DE"/>
    <w:rsid w:val="00991303"/>
    <w:rsid w:val="00991F26"/>
    <w:rsid w:val="009950EE"/>
    <w:rsid w:val="009A07B2"/>
    <w:rsid w:val="009A31F8"/>
    <w:rsid w:val="009A3286"/>
    <w:rsid w:val="009A3780"/>
    <w:rsid w:val="009A4F25"/>
    <w:rsid w:val="009A5E9C"/>
    <w:rsid w:val="009B10A6"/>
    <w:rsid w:val="009B11FD"/>
    <w:rsid w:val="009B14DC"/>
    <w:rsid w:val="009B1FCE"/>
    <w:rsid w:val="009B54A9"/>
    <w:rsid w:val="009B5C58"/>
    <w:rsid w:val="009B68F2"/>
    <w:rsid w:val="009B6942"/>
    <w:rsid w:val="009B6EBE"/>
    <w:rsid w:val="009B7291"/>
    <w:rsid w:val="009B766B"/>
    <w:rsid w:val="009B76E3"/>
    <w:rsid w:val="009C59D7"/>
    <w:rsid w:val="009C6751"/>
    <w:rsid w:val="009C67E4"/>
    <w:rsid w:val="009C760E"/>
    <w:rsid w:val="009D1047"/>
    <w:rsid w:val="009D141F"/>
    <w:rsid w:val="009D1634"/>
    <w:rsid w:val="009D2639"/>
    <w:rsid w:val="009D34EA"/>
    <w:rsid w:val="009D3A37"/>
    <w:rsid w:val="009D5EC1"/>
    <w:rsid w:val="009D691F"/>
    <w:rsid w:val="009D6922"/>
    <w:rsid w:val="009E0BB0"/>
    <w:rsid w:val="009E14B8"/>
    <w:rsid w:val="009E215F"/>
    <w:rsid w:val="009F0F55"/>
    <w:rsid w:val="009F1FEB"/>
    <w:rsid w:val="009F29F2"/>
    <w:rsid w:val="009F2F68"/>
    <w:rsid w:val="009F3148"/>
    <w:rsid w:val="009F3DE0"/>
    <w:rsid w:val="009F5177"/>
    <w:rsid w:val="009F6490"/>
    <w:rsid w:val="009F6D21"/>
    <w:rsid w:val="009F6DE3"/>
    <w:rsid w:val="00A00B47"/>
    <w:rsid w:val="00A01E4E"/>
    <w:rsid w:val="00A01F38"/>
    <w:rsid w:val="00A0394C"/>
    <w:rsid w:val="00A0396D"/>
    <w:rsid w:val="00A03D44"/>
    <w:rsid w:val="00A04167"/>
    <w:rsid w:val="00A07447"/>
    <w:rsid w:val="00A07EBA"/>
    <w:rsid w:val="00A10760"/>
    <w:rsid w:val="00A141AB"/>
    <w:rsid w:val="00A14E9A"/>
    <w:rsid w:val="00A159B9"/>
    <w:rsid w:val="00A17A3E"/>
    <w:rsid w:val="00A17A95"/>
    <w:rsid w:val="00A2120D"/>
    <w:rsid w:val="00A22FF1"/>
    <w:rsid w:val="00A231C8"/>
    <w:rsid w:val="00A23C2E"/>
    <w:rsid w:val="00A246AE"/>
    <w:rsid w:val="00A24958"/>
    <w:rsid w:val="00A24A1C"/>
    <w:rsid w:val="00A25F84"/>
    <w:rsid w:val="00A26BF8"/>
    <w:rsid w:val="00A27E7C"/>
    <w:rsid w:val="00A308A4"/>
    <w:rsid w:val="00A31458"/>
    <w:rsid w:val="00A3162A"/>
    <w:rsid w:val="00A31F6F"/>
    <w:rsid w:val="00A3283B"/>
    <w:rsid w:val="00A34461"/>
    <w:rsid w:val="00A354E1"/>
    <w:rsid w:val="00A41A54"/>
    <w:rsid w:val="00A45D9F"/>
    <w:rsid w:val="00A47B00"/>
    <w:rsid w:val="00A51B84"/>
    <w:rsid w:val="00A576D6"/>
    <w:rsid w:val="00A57A78"/>
    <w:rsid w:val="00A64472"/>
    <w:rsid w:val="00A6589D"/>
    <w:rsid w:val="00A67013"/>
    <w:rsid w:val="00A672DC"/>
    <w:rsid w:val="00A71EEB"/>
    <w:rsid w:val="00A72ED5"/>
    <w:rsid w:val="00A72FC9"/>
    <w:rsid w:val="00A7368D"/>
    <w:rsid w:val="00A738A5"/>
    <w:rsid w:val="00A73DB7"/>
    <w:rsid w:val="00A73F8B"/>
    <w:rsid w:val="00A745E3"/>
    <w:rsid w:val="00A76468"/>
    <w:rsid w:val="00A800C1"/>
    <w:rsid w:val="00A849DE"/>
    <w:rsid w:val="00A84C88"/>
    <w:rsid w:val="00A8507D"/>
    <w:rsid w:val="00A85DC1"/>
    <w:rsid w:val="00A8621E"/>
    <w:rsid w:val="00A87C3C"/>
    <w:rsid w:val="00A9053B"/>
    <w:rsid w:val="00A91163"/>
    <w:rsid w:val="00A91D1D"/>
    <w:rsid w:val="00A92933"/>
    <w:rsid w:val="00A94A19"/>
    <w:rsid w:val="00A94F78"/>
    <w:rsid w:val="00A95410"/>
    <w:rsid w:val="00A9580A"/>
    <w:rsid w:val="00A95B3B"/>
    <w:rsid w:val="00A97311"/>
    <w:rsid w:val="00A97D8A"/>
    <w:rsid w:val="00AA08A9"/>
    <w:rsid w:val="00AA0A45"/>
    <w:rsid w:val="00AA379F"/>
    <w:rsid w:val="00AA4C8D"/>
    <w:rsid w:val="00AA7C28"/>
    <w:rsid w:val="00AA7E57"/>
    <w:rsid w:val="00AA7F84"/>
    <w:rsid w:val="00AB089E"/>
    <w:rsid w:val="00AB090E"/>
    <w:rsid w:val="00AB27E1"/>
    <w:rsid w:val="00AB34DE"/>
    <w:rsid w:val="00AB5BAD"/>
    <w:rsid w:val="00AB772C"/>
    <w:rsid w:val="00AB791D"/>
    <w:rsid w:val="00AB7A28"/>
    <w:rsid w:val="00AC01B1"/>
    <w:rsid w:val="00AC426C"/>
    <w:rsid w:val="00AC42EF"/>
    <w:rsid w:val="00AC5D7C"/>
    <w:rsid w:val="00AC6EEE"/>
    <w:rsid w:val="00AD0782"/>
    <w:rsid w:val="00AD1A2B"/>
    <w:rsid w:val="00AD1EB5"/>
    <w:rsid w:val="00AD3194"/>
    <w:rsid w:val="00AD49C8"/>
    <w:rsid w:val="00AD50DD"/>
    <w:rsid w:val="00AD529C"/>
    <w:rsid w:val="00AD5531"/>
    <w:rsid w:val="00AD6322"/>
    <w:rsid w:val="00AD6517"/>
    <w:rsid w:val="00AD656B"/>
    <w:rsid w:val="00AD6CC7"/>
    <w:rsid w:val="00AD76D8"/>
    <w:rsid w:val="00AE0196"/>
    <w:rsid w:val="00AE4E19"/>
    <w:rsid w:val="00AE4F0D"/>
    <w:rsid w:val="00AE7826"/>
    <w:rsid w:val="00AF1024"/>
    <w:rsid w:val="00AF30DA"/>
    <w:rsid w:val="00AF3901"/>
    <w:rsid w:val="00AF3F99"/>
    <w:rsid w:val="00AF4418"/>
    <w:rsid w:val="00AF51C9"/>
    <w:rsid w:val="00AF5639"/>
    <w:rsid w:val="00AF5A90"/>
    <w:rsid w:val="00AF5B80"/>
    <w:rsid w:val="00AF5BC5"/>
    <w:rsid w:val="00AF632F"/>
    <w:rsid w:val="00AF76EC"/>
    <w:rsid w:val="00AF7CF4"/>
    <w:rsid w:val="00B00098"/>
    <w:rsid w:val="00B00448"/>
    <w:rsid w:val="00B0068F"/>
    <w:rsid w:val="00B0143A"/>
    <w:rsid w:val="00B01D5E"/>
    <w:rsid w:val="00B023FB"/>
    <w:rsid w:val="00B02B61"/>
    <w:rsid w:val="00B0316F"/>
    <w:rsid w:val="00B0353F"/>
    <w:rsid w:val="00B050BD"/>
    <w:rsid w:val="00B06489"/>
    <w:rsid w:val="00B102E8"/>
    <w:rsid w:val="00B11CD0"/>
    <w:rsid w:val="00B1257F"/>
    <w:rsid w:val="00B131EB"/>
    <w:rsid w:val="00B1370A"/>
    <w:rsid w:val="00B14274"/>
    <w:rsid w:val="00B14F09"/>
    <w:rsid w:val="00B15991"/>
    <w:rsid w:val="00B16DC1"/>
    <w:rsid w:val="00B203D3"/>
    <w:rsid w:val="00B204FA"/>
    <w:rsid w:val="00B2114D"/>
    <w:rsid w:val="00B21CD5"/>
    <w:rsid w:val="00B21F2A"/>
    <w:rsid w:val="00B224D8"/>
    <w:rsid w:val="00B22AD9"/>
    <w:rsid w:val="00B22B42"/>
    <w:rsid w:val="00B23916"/>
    <w:rsid w:val="00B25164"/>
    <w:rsid w:val="00B25F98"/>
    <w:rsid w:val="00B260DF"/>
    <w:rsid w:val="00B26CD4"/>
    <w:rsid w:val="00B27B9F"/>
    <w:rsid w:val="00B303B7"/>
    <w:rsid w:val="00B326EB"/>
    <w:rsid w:val="00B337EB"/>
    <w:rsid w:val="00B36134"/>
    <w:rsid w:val="00B36F96"/>
    <w:rsid w:val="00B37B98"/>
    <w:rsid w:val="00B405AA"/>
    <w:rsid w:val="00B4085C"/>
    <w:rsid w:val="00B40DF0"/>
    <w:rsid w:val="00B4385E"/>
    <w:rsid w:val="00B46FA4"/>
    <w:rsid w:val="00B47488"/>
    <w:rsid w:val="00B51323"/>
    <w:rsid w:val="00B515BB"/>
    <w:rsid w:val="00B52B6B"/>
    <w:rsid w:val="00B54460"/>
    <w:rsid w:val="00B546E0"/>
    <w:rsid w:val="00B5583C"/>
    <w:rsid w:val="00B561F8"/>
    <w:rsid w:val="00B60FA4"/>
    <w:rsid w:val="00B61EB8"/>
    <w:rsid w:val="00B6327A"/>
    <w:rsid w:val="00B63E25"/>
    <w:rsid w:val="00B63FB7"/>
    <w:rsid w:val="00B644B5"/>
    <w:rsid w:val="00B658B4"/>
    <w:rsid w:val="00B662FC"/>
    <w:rsid w:val="00B6675F"/>
    <w:rsid w:val="00B679CA"/>
    <w:rsid w:val="00B67D37"/>
    <w:rsid w:val="00B709C3"/>
    <w:rsid w:val="00B71C87"/>
    <w:rsid w:val="00B7343B"/>
    <w:rsid w:val="00B73C38"/>
    <w:rsid w:val="00B741CF"/>
    <w:rsid w:val="00B77A0C"/>
    <w:rsid w:val="00B800C4"/>
    <w:rsid w:val="00B81B75"/>
    <w:rsid w:val="00B83930"/>
    <w:rsid w:val="00B84FB3"/>
    <w:rsid w:val="00B8696E"/>
    <w:rsid w:val="00B905F3"/>
    <w:rsid w:val="00B92260"/>
    <w:rsid w:val="00B93231"/>
    <w:rsid w:val="00B93425"/>
    <w:rsid w:val="00B9614F"/>
    <w:rsid w:val="00BA2C73"/>
    <w:rsid w:val="00BA3E33"/>
    <w:rsid w:val="00BA4D43"/>
    <w:rsid w:val="00BA556D"/>
    <w:rsid w:val="00BA64F7"/>
    <w:rsid w:val="00BB2DF3"/>
    <w:rsid w:val="00BB3A45"/>
    <w:rsid w:val="00BB41C4"/>
    <w:rsid w:val="00BB4BB2"/>
    <w:rsid w:val="00BB609A"/>
    <w:rsid w:val="00BB7699"/>
    <w:rsid w:val="00BC0682"/>
    <w:rsid w:val="00BC0D35"/>
    <w:rsid w:val="00BC43BE"/>
    <w:rsid w:val="00BC4838"/>
    <w:rsid w:val="00BC58C4"/>
    <w:rsid w:val="00BC5EC1"/>
    <w:rsid w:val="00BC60FB"/>
    <w:rsid w:val="00BD01FC"/>
    <w:rsid w:val="00BD089B"/>
    <w:rsid w:val="00BD3196"/>
    <w:rsid w:val="00BD5A28"/>
    <w:rsid w:val="00BD6FAC"/>
    <w:rsid w:val="00BE0B16"/>
    <w:rsid w:val="00BE2394"/>
    <w:rsid w:val="00BE33F1"/>
    <w:rsid w:val="00BE462B"/>
    <w:rsid w:val="00BE4FFF"/>
    <w:rsid w:val="00BE62DA"/>
    <w:rsid w:val="00BF0534"/>
    <w:rsid w:val="00BF0FD0"/>
    <w:rsid w:val="00BF28A1"/>
    <w:rsid w:val="00BF6506"/>
    <w:rsid w:val="00BF7CD4"/>
    <w:rsid w:val="00C02E7B"/>
    <w:rsid w:val="00C06301"/>
    <w:rsid w:val="00C0700B"/>
    <w:rsid w:val="00C10805"/>
    <w:rsid w:val="00C115C0"/>
    <w:rsid w:val="00C1282E"/>
    <w:rsid w:val="00C13DBC"/>
    <w:rsid w:val="00C1481D"/>
    <w:rsid w:val="00C14852"/>
    <w:rsid w:val="00C14B64"/>
    <w:rsid w:val="00C15372"/>
    <w:rsid w:val="00C16CE5"/>
    <w:rsid w:val="00C17B4C"/>
    <w:rsid w:val="00C17EA5"/>
    <w:rsid w:val="00C201DA"/>
    <w:rsid w:val="00C20598"/>
    <w:rsid w:val="00C229ED"/>
    <w:rsid w:val="00C2335A"/>
    <w:rsid w:val="00C23D4E"/>
    <w:rsid w:val="00C2403E"/>
    <w:rsid w:val="00C26246"/>
    <w:rsid w:val="00C26C76"/>
    <w:rsid w:val="00C2738B"/>
    <w:rsid w:val="00C27D34"/>
    <w:rsid w:val="00C30654"/>
    <w:rsid w:val="00C30A74"/>
    <w:rsid w:val="00C324BE"/>
    <w:rsid w:val="00C328CF"/>
    <w:rsid w:val="00C32DFD"/>
    <w:rsid w:val="00C342B3"/>
    <w:rsid w:val="00C34858"/>
    <w:rsid w:val="00C34E0D"/>
    <w:rsid w:val="00C34E37"/>
    <w:rsid w:val="00C35779"/>
    <w:rsid w:val="00C36D3C"/>
    <w:rsid w:val="00C3709F"/>
    <w:rsid w:val="00C37385"/>
    <w:rsid w:val="00C378AA"/>
    <w:rsid w:val="00C37BB4"/>
    <w:rsid w:val="00C41A65"/>
    <w:rsid w:val="00C442B3"/>
    <w:rsid w:val="00C446E8"/>
    <w:rsid w:val="00C458C4"/>
    <w:rsid w:val="00C45F25"/>
    <w:rsid w:val="00C50052"/>
    <w:rsid w:val="00C516A7"/>
    <w:rsid w:val="00C540B8"/>
    <w:rsid w:val="00C54452"/>
    <w:rsid w:val="00C568F5"/>
    <w:rsid w:val="00C572A2"/>
    <w:rsid w:val="00C57C3C"/>
    <w:rsid w:val="00C57E59"/>
    <w:rsid w:val="00C6070B"/>
    <w:rsid w:val="00C63B59"/>
    <w:rsid w:val="00C6793E"/>
    <w:rsid w:val="00C70898"/>
    <w:rsid w:val="00C70C6B"/>
    <w:rsid w:val="00C71E14"/>
    <w:rsid w:val="00C735CD"/>
    <w:rsid w:val="00C74401"/>
    <w:rsid w:val="00C74F74"/>
    <w:rsid w:val="00C75186"/>
    <w:rsid w:val="00C75C42"/>
    <w:rsid w:val="00C76151"/>
    <w:rsid w:val="00C764AE"/>
    <w:rsid w:val="00C7675B"/>
    <w:rsid w:val="00C772CF"/>
    <w:rsid w:val="00C77BE6"/>
    <w:rsid w:val="00C813FB"/>
    <w:rsid w:val="00C83069"/>
    <w:rsid w:val="00C83580"/>
    <w:rsid w:val="00C83B2D"/>
    <w:rsid w:val="00C83E35"/>
    <w:rsid w:val="00C840C2"/>
    <w:rsid w:val="00C85CBD"/>
    <w:rsid w:val="00C85DF6"/>
    <w:rsid w:val="00C868A0"/>
    <w:rsid w:val="00C91EB7"/>
    <w:rsid w:val="00C92B37"/>
    <w:rsid w:val="00C932CC"/>
    <w:rsid w:val="00C938B5"/>
    <w:rsid w:val="00C956A6"/>
    <w:rsid w:val="00C96E00"/>
    <w:rsid w:val="00CA1157"/>
    <w:rsid w:val="00CA23CE"/>
    <w:rsid w:val="00CA258B"/>
    <w:rsid w:val="00CA2ACC"/>
    <w:rsid w:val="00CA3AD1"/>
    <w:rsid w:val="00CA3C79"/>
    <w:rsid w:val="00CA425B"/>
    <w:rsid w:val="00CA47CA"/>
    <w:rsid w:val="00CA48AF"/>
    <w:rsid w:val="00CA6058"/>
    <w:rsid w:val="00CA6C7E"/>
    <w:rsid w:val="00CB00A6"/>
    <w:rsid w:val="00CB079C"/>
    <w:rsid w:val="00CB0B2B"/>
    <w:rsid w:val="00CB3B34"/>
    <w:rsid w:val="00CB4007"/>
    <w:rsid w:val="00CB4DDD"/>
    <w:rsid w:val="00CB55CE"/>
    <w:rsid w:val="00CB5948"/>
    <w:rsid w:val="00CB6136"/>
    <w:rsid w:val="00CC00E1"/>
    <w:rsid w:val="00CC0DDC"/>
    <w:rsid w:val="00CC0FCE"/>
    <w:rsid w:val="00CC1184"/>
    <w:rsid w:val="00CC1545"/>
    <w:rsid w:val="00CC2065"/>
    <w:rsid w:val="00CC25EC"/>
    <w:rsid w:val="00CC2BDC"/>
    <w:rsid w:val="00CC3776"/>
    <w:rsid w:val="00CC38C7"/>
    <w:rsid w:val="00CC3CC1"/>
    <w:rsid w:val="00CD139F"/>
    <w:rsid w:val="00CD1B25"/>
    <w:rsid w:val="00CD2AF3"/>
    <w:rsid w:val="00CD2BE8"/>
    <w:rsid w:val="00CD3384"/>
    <w:rsid w:val="00CD6355"/>
    <w:rsid w:val="00CE0612"/>
    <w:rsid w:val="00CE203F"/>
    <w:rsid w:val="00CE3A68"/>
    <w:rsid w:val="00CE3F35"/>
    <w:rsid w:val="00CE3FAA"/>
    <w:rsid w:val="00CE434D"/>
    <w:rsid w:val="00CE485C"/>
    <w:rsid w:val="00CE4C33"/>
    <w:rsid w:val="00CE52D2"/>
    <w:rsid w:val="00CE53F7"/>
    <w:rsid w:val="00CE57BA"/>
    <w:rsid w:val="00CE5ABC"/>
    <w:rsid w:val="00CE690B"/>
    <w:rsid w:val="00CF05A0"/>
    <w:rsid w:val="00CF06F4"/>
    <w:rsid w:val="00CF376C"/>
    <w:rsid w:val="00CF4302"/>
    <w:rsid w:val="00CF4701"/>
    <w:rsid w:val="00CF558D"/>
    <w:rsid w:val="00CF74E7"/>
    <w:rsid w:val="00CF7B28"/>
    <w:rsid w:val="00CF7DA4"/>
    <w:rsid w:val="00D00FCD"/>
    <w:rsid w:val="00D01984"/>
    <w:rsid w:val="00D02367"/>
    <w:rsid w:val="00D02490"/>
    <w:rsid w:val="00D0263D"/>
    <w:rsid w:val="00D02EDB"/>
    <w:rsid w:val="00D05CB3"/>
    <w:rsid w:val="00D05F0A"/>
    <w:rsid w:val="00D10F52"/>
    <w:rsid w:val="00D149AC"/>
    <w:rsid w:val="00D14A1D"/>
    <w:rsid w:val="00D17A36"/>
    <w:rsid w:val="00D2007C"/>
    <w:rsid w:val="00D208BB"/>
    <w:rsid w:val="00D2172B"/>
    <w:rsid w:val="00D21733"/>
    <w:rsid w:val="00D22F4E"/>
    <w:rsid w:val="00D239AF"/>
    <w:rsid w:val="00D253A4"/>
    <w:rsid w:val="00D258E7"/>
    <w:rsid w:val="00D25DE5"/>
    <w:rsid w:val="00D25EB2"/>
    <w:rsid w:val="00D26F05"/>
    <w:rsid w:val="00D30DEB"/>
    <w:rsid w:val="00D315C0"/>
    <w:rsid w:val="00D32ED4"/>
    <w:rsid w:val="00D34C0F"/>
    <w:rsid w:val="00D370C3"/>
    <w:rsid w:val="00D40BED"/>
    <w:rsid w:val="00D411F5"/>
    <w:rsid w:val="00D41E63"/>
    <w:rsid w:val="00D43309"/>
    <w:rsid w:val="00D461BD"/>
    <w:rsid w:val="00D4688C"/>
    <w:rsid w:val="00D47C9E"/>
    <w:rsid w:val="00D50211"/>
    <w:rsid w:val="00D50850"/>
    <w:rsid w:val="00D5403A"/>
    <w:rsid w:val="00D568B7"/>
    <w:rsid w:val="00D57508"/>
    <w:rsid w:val="00D57F44"/>
    <w:rsid w:val="00D60AE7"/>
    <w:rsid w:val="00D6173F"/>
    <w:rsid w:val="00D624CB"/>
    <w:rsid w:val="00D641A9"/>
    <w:rsid w:val="00D66D23"/>
    <w:rsid w:val="00D67537"/>
    <w:rsid w:val="00D709A3"/>
    <w:rsid w:val="00D70B0C"/>
    <w:rsid w:val="00D7237B"/>
    <w:rsid w:val="00D733CD"/>
    <w:rsid w:val="00D73E0F"/>
    <w:rsid w:val="00D7475E"/>
    <w:rsid w:val="00D75C94"/>
    <w:rsid w:val="00D7680D"/>
    <w:rsid w:val="00D7727E"/>
    <w:rsid w:val="00D849E1"/>
    <w:rsid w:val="00D873A5"/>
    <w:rsid w:val="00D94258"/>
    <w:rsid w:val="00D95A90"/>
    <w:rsid w:val="00DA36BB"/>
    <w:rsid w:val="00DA5416"/>
    <w:rsid w:val="00DB00DE"/>
    <w:rsid w:val="00DB1D1A"/>
    <w:rsid w:val="00DB1F83"/>
    <w:rsid w:val="00DB22B7"/>
    <w:rsid w:val="00DB24D8"/>
    <w:rsid w:val="00DB523F"/>
    <w:rsid w:val="00DB5AC2"/>
    <w:rsid w:val="00DB62CA"/>
    <w:rsid w:val="00DB644A"/>
    <w:rsid w:val="00DB6EB7"/>
    <w:rsid w:val="00DB758E"/>
    <w:rsid w:val="00DC1055"/>
    <w:rsid w:val="00DC10A1"/>
    <w:rsid w:val="00DC3440"/>
    <w:rsid w:val="00DC64A0"/>
    <w:rsid w:val="00DC784B"/>
    <w:rsid w:val="00DD1406"/>
    <w:rsid w:val="00DD1858"/>
    <w:rsid w:val="00DD1BB2"/>
    <w:rsid w:val="00DD42EC"/>
    <w:rsid w:val="00DD4D60"/>
    <w:rsid w:val="00DD7FDA"/>
    <w:rsid w:val="00DE056B"/>
    <w:rsid w:val="00DE1563"/>
    <w:rsid w:val="00DE1DF1"/>
    <w:rsid w:val="00DE2983"/>
    <w:rsid w:val="00DE4BED"/>
    <w:rsid w:val="00DE50C2"/>
    <w:rsid w:val="00DE54C3"/>
    <w:rsid w:val="00DE6C42"/>
    <w:rsid w:val="00DE72B9"/>
    <w:rsid w:val="00DF2470"/>
    <w:rsid w:val="00DF2DA4"/>
    <w:rsid w:val="00DF3E1D"/>
    <w:rsid w:val="00DF45F5"/>
    <w:rsid w:val="00DF5B25"/>
    <w:rsid w:val="00DF5BA0"/>
    <w:rsid w:val="00DF5E2D"/>
    <w:rsid w:val="00DF698C"/>
    <w:rsid w:val="00DF70C1"/>
    <w:rsid w:val="00DF7314"/>
    <w:rsid w:val="00E00AF2"/>
    <w:rsid w:val="00E01281"/>
    <w:rsid w:val="00E012AC"/>
    <w:rsid w:val="00E01A5A"/>
    <w:rsid w:val="00E02315"/>
    <w:rsid w:val="00E0544C"/>
    <w:rsid w:val="00E076B8"/>
    <w:rsid w:val="00E077CA"/>
    <w:rsid w:val="00E10E7E"/>
    <w:rsid w:val="00E12B61"/>
    <w:rsid w:val="00E14195"/>
    <w:rsid w:val="00E167D5"/>
    <w:rsid w:val="00E16E5C"/>
    <w:rsid w:val="00E17D0C"/>
    <w:rsid w:val="00E221B3"/>
    <w:rsid w:val="00E2243A"/>
    <w:rsid w:val="00E22F64"/>
    <w:rsid w:val="00E22F71"/>
    <w:rsid w:val="00E23828"/>
    <w:rsid w:val="00E2397D"/>
    <w:rsid w:val="00E24CBB"/>
    <w:rsid w:val="00E25287"/>
    <w:rsid w:val="00E25698"/>
    <w:rsid w:val="00E33C38"/>
    <w:rsid w:val="00E33EE3"/>
    <w:rsid w:val="00E35385"/>
    <w:rsid w:val="00E36648"/>
    <w:rsid w:val="00E37ED9"/>
    <w:rsid w:val="00E401CE"/>
    <w:rsid w:val="00E41051"/>
    <w:rsid w:val="00E41B61"/>
    <w:rsid w:val="00E42140"/>
    <w:rsid w:val="00E4229E"/>
    <w:rsid w:val="00E42909"/>
    <w:rsid w:val="00E429A2"/>
    <w:rsid w:val="00E43AA7"/>
    <w:rsid w:val="00E53373"/>
    <w:rsid w:val="00E549F2"/>
    <w:rsid w:val="00E617AA"/>
    <w:rsid w:val="00E628D9"/>
    <w:rsid w:val="00E64771"/>
    <w:rsid w:val="00E65430"/>
    <w:rsid w:val="00E6644C"/>
    <w:rsid w:val="00E66C0F"/>
    <w:rsid w:val="00E70BDE"/>
    <w:rsid w:val="00E73735"/>
    <w:rsid w:val="00E750E9"/>
    <w:rsid w:val="00E770D3"/>
    <w:rsid w:val="00E7773C"/>
    <w:rsid w:val="00E80C5E"/>
    <w:rsid w:val="00E82A01"/>
    <w:rsid w:val="00E83245"/>
    <w:rsid w:val="00E8361B"/>
    <w:rsid w:val="00E85B51"/>
    <w:rsid w:val="00E85DC5"/>
    <w:rsid w:val="00E908E1"/>
    <w:rsid w:val="00E90EEE"/>
    <w:rsid w:val="00E90F81"/>
    <w:rsid w:val="00E91135"/>
    <w:rsid w:val="00E91DE7"/>
    <w:rsid w:val="00E92FC3"/>
    <w:rsid w:val="00E94B61"/>
    <w:rsid w:val="00E95068"/>
    <w:rsid w:val="00E95272"/>
    <w:rsid w:val="00E95478"/>
    <w:rsid w:val="00E96222"/>
    <w:rsid w:val="00EA0EAF"/>
    <w:rsid w:val="00EA1435"/>
    <w:rsid w:val="00EA16D4"/>
    <w:rsid w:val="00EA1FF4"/>
    <w:rsid w:val="00EA20F2"/>
    <w:rsid w:val="00EA2281"/>
    <w:rsid w:val="00EA2531"/>
    <w:rsid w:val="00EA2953"/>
    <w:rsid w:val="00EA4FCC"/>
    <w:rsid w:val="00EA54F2"/>
    <w:rsid w:val="00EA6A71"/>
    <w:rsid w:val="00EA7581"/>
    <w:rsid w:val="00EA7BB4"/>
    <w:rsid w:val="00EB0AFE"/>
    <w:rsid w:val="00EB2047"/>
    <w:rsid w:val="00EB4BD3"/>
    <w:rsid w:val="00EB7644"/>
    <w:rsid w:val="00EC2410"/>
    <w:rsid w:val="00EC34C3"/>
    <w:rsid w:val="00EC352C"/>
    <w:rsid w:val="00EC412E"/>
    <w:rsid w:val="00ED0620"/>
    <w:rsid w:val="00ED10CD"/>
    <w:rsid w:val="00ED30C2"/>
    <w:rsid w:val="00ED3CAE"/>
    <w:rsid w:val="00ED4F28"/>
    <w:rsid w:val="00ED526B"/>
    <w:rsid w:val="00ED795A"/>
    <w:rsid w:val="00EE05EC"/>
    <w:rsid w:val="00EE27D3"/>
    <w:rsid w:val="00EE39D8"/>
    <w:rsid w:val="00EE4181"/>
    <w:rsid w:val="00EE62B6"/>
    <w:rsid w:val="00EE6739"/>
    <w:rsid w:val="00EF0E45"/>
    <w:rsid w:val="00EF1174"/>
    <w:rsid w:val="00EF20FA"/>
    <w:rsid w:val="00EF26BD"/>
    <w:rsid w:val="00EF3B36"/>
    <w:rsid w:val="00EF5811"/>
    <w:rsid w:val="00F01B3F"/>
    <w:rsid w:val="00F03CBF"/>
    <w:rsid w:val="00F03F2D"/>
    <w:rsid w:val="00F05B05"/>
    <w:rsid w:val="00F05DBA"/>
    <w:rsid w:val="00F06614"/>
    <w:rsid w:val="00F1064A"/>
    <w:rsid w:val="00F106D6"/>
    <w:rsid w:val="00F1319D"/>
    <w:rsid w:val="00F13288"/>
    <w:rsid w:val="00F143EB"/>
    <w:rsid w:val="00F149B9"/>
    <w:rsid w:val="00F15168"/>
    <w:rsid w:val="00F1632C"/>
    <w:rsid w:val="00F206B4"/>
    <w:rsid w:val="00F2095C"/>
    <w:rsid w:val="00F224AD"/>
    <w:rsid w:val="00F22893"/>
    <w:rsid w:val="00F234DA"/>
    <w:rsid w:val="00F238F7"/>
    <w:rsid w:val="00F23DF6"/>
    <w:rsid w:val="00F252B9"/>
    <w:rsid w:val="00F2599A"/>
    <w:rsid w:val="00F26710"/>
    <w:rsid w:val="00F26F84"/>
    <w:rsid w:val="00F2723E"/>
    <w:rsid w:val="00F305CA"/>
    <w:rsid w:val="00F31E76"/>
    <w:rsid w:val="00F32776"/>
    <w:rsid w:val="00F32D6B"/>
    <w:rsid w:val="00F33406"/>
    <w:rsid w:val="00F3351E"/>
    <w:rsid w:val="00F35594"/>
    <w:rsid w:val="00F355C6"/>
    <w:rsid w:val="00F35774"/>
    <w:rsid w:val="00F37F20"/>
    <w:rsid w:val="00F402FA"/>
    <w:rsid w:val="00F40911"/>
    <w:rsid w:val="00F40981"/>
    <w:rsid w:val="00F40A74"/>
    <w:rsid w:val="00F41BE1"/>
    <w:rsid w:val="00F44542"/>
    <w:rsid w:val="00F44CD8"/>
    <w:rsid w:val="00F455D0"/>
    <w:rsid w:val="00F473F2"/>
    <w:rsid w:val="00F475FC"/>
    <w:rsid w:val="00F47F64"/>
    <w:rsid w:val="00F50B5D"/>
    <w:rsid w:val="00F611ED"/>
    <w:rsid w:val="00F61EE1"/>
    <w:rsid w:val="00F62CB6"/>
    <w:rsid w:val="00F632CF"/>
    <w:rsid w:val="00F63394"/>
    <w:rsid w:val="00F641AA"/>
    <w:rsid w:val="00F65407"/>
    <w:rsid w:val="00F66A93"/>
    <w:rsid w:val="00F672C0"/>
    <w:rsid w:val="00F67B86"/>
    <w:rsid w:val="00F67DA8"/>
    <w:rsid w:val="00F70093"/>
    <w:rsid w:val="00F719C2"/>
    <w:rsid w:val="00F7233C"/>
    <w:rsid w:val="00F727AB"/>
    <w:rsid w:val="00F7287A"/>
    <w:rsid w:val="00F74094"/>
    <w:rsid w:val="00F75E8B"/>
    <w:rsid w:val="00F77115"/>
    <w:rsid w:val="00F77CB0"/>
    <w:rsid w:val="00F8092E"/>
    <w:rsid w:val="00F82185"/>
    <w:rsid w:val="00F8341C"/>
    <w:rsid w:val="00F839D1"/>
    <w:rsid w:val="00F83EEF"/>
    <w:rsid w:val="00F84370"/>
    <w:rsid w:val="00F870BB"/>
    <w:rsid w:val="00F87452"/>
    <w:rsid w:val="00F876E6"/>
    <w:rsid w:val="00F90249"/>
    <w:rsid w:val="00F92A45"/>
    <w:rsid w:val="00F936D1"/>
    <w:rsid w:val="00F94868"/>
    <w:rsid w:val="00F965C0"/>
    <w:rsid w:val="00FA0101"/>
    <w:rsid w:val="00FA020B"/>
    <w:rsid w:val="00FA22E1"/>
    <w:rsid w:val="00FA2D9D"/>
    <w:rsid w:val="00FA2FFB"/>
    <w:rsid w:val="00FA6A4E"/>
    <w:rsid w:val="00FA6C21"/>
    <w:rsid w:val="00FA720E"/>
    <w:rsid w:val="00FB0200"/>
    <w:rsid w:val="00FB0483"/>
    <w:rsid w:val="00FB07DD"/>
    <w:rsid w:val="00FB11E6"/>
    <w:rsid w:val="00FB2575"/>
    <w:rsid w:val="00FC09B0"/>
    <w:rsid w:val="00FC0DB1"/>
    <w:rsid w:val="00FC1C60"/>
    <w:rsid w:val="00FC2200"/>
    <w:rsid w:val="00FC25C4"/>
    <w:rsid w:val="00FC28E3"/>
    <w:rsid w:val="00FC51FA"/>
    <w:rsid w:val="00FC52F8"/>
    <w:rsid w:val="00FC59F5"/>
    <w:rsid w:val="00FC5D79"/>
    <w:rsid w:val="00FC695F"/>
    <w:rsid w:val="00FC7C16"/>
    <w:rsid w:val="00FD045E"/>
    <w:rsid w:val="00FD2019"/>
    <w:rsid w:val="00FD3AA2"/>
    <w:rsid w:val="00FD5F3F"/>
    <w:rsid w:val="00FD7F90"/>
    <w:rsid w:val="00FE1D3A"/>
    <w:rsid w:val="00FE2392"/>
    <w:rsid w:val="00FE3063"/>
    <w:rsid w:val="00FE3EE2"/>
    <w:rsid w:val="00FF07BC"/>
    <w:rsid w:val="00FF1431"/>
    <w:rsid w:val="00FF15B6"/>
    <w:rsid w:val="00FF196D"/>
    <w:rsid w:val="00FF629B"/>
    <w:rsid w:val="00FF726B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3DA74E"/>
  <w15:docId w15:val="{DD509502-4085-47D1-ADC2-292A6E431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/>
    <w:lsdException w:name="heading 3" w:semiHidden="1" w:uiPriority="0" w:unhideWhenUsed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854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rsid w:val="00854C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nhideWhenUsed/>
    <w:rsid w:val="00854C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9"/>
    <w:unhideWhenUsed/>
    <w:qFormat/>
    <w:rsid w:val="00854C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854CF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54CF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54C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54CF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54CF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9C6751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652E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652E76"/>
  </w:style>
  <w:style w:type="paragraph" w:styleId="Pidipagina">
    <w:name w:val="footer"/>
    <w:basedOn w:val="Normale"/>
    <w:link w:val="PidipaginaCarattere"/>
    <w:uiPriority w:val="99"/>
    <w:unhideWhenUsed/>
    <w:rsid w:val="00652E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2E76"/>
  </w:style>
  <w:style w:type="paragraph" w:styleId="Testofumetto">
    <w:name w:val="Balloon Text"/>
    <w:basedOn w:val="Normale"/>
    <w:link w:val="TestofumettoCarattere"/>
    <w:uiPriority w:val="99"/>
    <w:unhideWhenUsed/>
    <w:rsid w:val="0065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652E7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52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-Level3">
    <w:name w:val="Heading - Level 3"/>
    <w:next w:val="Corpotesto"/>
    <w:rsid w:val="00652E76"/>
    <w:pPr>
      <w:keepNext/>
      <w:keepLines/>
      <w:spacing w:before="120" w:after="24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652E7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2E76"/>
  </w:style>
  <w:style w:type="paragraph" w:customStyle="1" w:styleId="ContactCompanyAddress">
    <w:name w:val="Contact Company Address"/>
    <w:basedOn w:val="Normale"/>
    <w:next w:val="Normale"/>
    <w:rsid w:val="00652E76"/>
    <w:pPr>
      <w:spacing w:after="100" w:line="240" w:lineRule="auto"/>
      <w:ind w:left="144" w:right="144"/>
    </w:pPr>
    <w:rPr>
      <w:rFonts w:ascii="Times New Roman" w:eastAsia="Times New Roman" w:hAnsi="Times New Roman" w:cs="Times New Roman"/>
      <w:snapToGrid w:val="0"/>
      <w:sz w:val="18"/>
      <w:szCs w:val="20"/>
      <w:lang w:eastAsia="it-IT"/>
    </w:rPr>
  </w:style>
  <w:style w:type="paragraph" w:customStyle="1" w:styleId="DocInfo">
    <w:name w:val="Doc Info"/>
    <w:next w:val="Intestazione"/>
    <w:rsid w:val="00652E76"/>
    <w:pPr>
      <w:spacing w:after="0" w:line="240" w:lineRule="auto"/>
      <w:ind w:left="-720"/>
    </w:pPr>
    <w:rPr>
      <w:rFonts w:ascii="Times New Roman" w:eastAsia="Times New Roman" w:hAnsi="Times New Roman" w:cs="Times New Roman"/>
      <w:color w:val="808080"/>
      <w:spacing w:val="10"/>
      <w:kern w:val="2"/>
      <w:sz w:val="14"/>
      <w:szCs w:val="20"/>
      <w:lang w:eastAsia="it-IT"/>
    </w:rPr>
  </w:style>
  <w:style w:type="paragraph" w:customStyle="1" w:styleId="FooterA4Portrait">
    <w:name w:val="Footer A4 Portrait"/>
    <w:rsid w:val="00652E76"/>
    <w:pPr>
      <w:tabs>
        <w:tab w:val="right" w:pos="5429"/>
        <w:tab w:val="right" w:pos="8165"/>
      </w:tabs>
      <w:spacing w:after="0" w:line="240" w:lineRule="auto"/>
    </w:pPr>
    <w:rPr>
      <w:rFonts w:ascii="Times New Roman" w:eastAsia="Times New Roman" w:hAnsi="Times New Roman" w:cs="Times New Roman"/>
      <w:kern w:val="2"/>
      <w:sz w:val="18"/>
      <w:szCs w:val="20"/>
      <w:lang w:val="en-GB" w:eastAsia="it-IT"/>
    </w:rPr>
  </w:style>
  <w:style w:type="character" w:styleId="Numeropagina">
    <w:name w:val="page number"/>
    <w:basedOn w:val="Carpredefinitoparagrafo"/>
    <w:uiPriority w:val="99"/>
    <w:rsid w:val="00652E76"/>
    <w:rPr>
      <w:rFonts w:ascii="Times New Roman" w:hAnsi="Times New Roman"/>
      <w:noProof w:val="0"/>
      <w:sz w:val="18"/>
      <w:lang w:val="en-GB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854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rsid w:val="00854C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854C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854C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854CF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54CF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54C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54CF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54C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F23DF6"/>
    <w:rPr>
      <w:b/>
      <w:bCs/>
    </w:rPr>
  </w:style>
  <w:style w:type="paragraph" w:styleId="Rientrocorpodeltesto">
    <w:name w:val="Body Text Indent"/>
    <w:basedOn w:val="Normale"/>
    <w:link w:val="RientrocorpodeltestoCarattere"/>
    <w:uiPriority w:val="99"/>
    <w:rsid w:val="00D47C9E"/>
    <w:pPr>
      <w:tabs>
        <w:tab w:val="left" w:pos="709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0" w:line="240" w:lineRule="auto"/>
      <w:ind w:left="567" w:hanging="56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D47C9E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D47C9E"/>
    <w:pPr>
      <w:widowControl w:val="0"/>
      <w:spacing w:after="12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D47C9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D47C9E"/>
    <w:pPr>
      <w:widowControl w:val="0"/>
      <w:spacing w:after="120" w:line="240" w:lineRule="auto"/>
      <w:ind w:left="1134" w:hanging="426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D47C9E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D47C9E"/>
    <w:rPr>
      <w:rFonts w:cs="Times New Roman"/>
      <w:color w:val="0000FF"/>
      <w:u w:val="single"/>
    </w:rPr>
  </w:style>
  <w:style w:type="paragraph" w:customStyle="1" w:styleId="Bodytext">
    <w:name w:val="!Bodytext"/>
    <w:basedOn w:val="Normale"/>
    <w:uiPriority w:val="99"/>
    <w:rsid w:val="00D47C9E"/>
    <w:pPr>
      <w:overflowPunct w:val="0"/>
      <w:autoSpaceDE w:val="0"/>
      <w:autoSpaceDN w:val="0"/>
      <w:adjustRightInd w:val="0"/>
      <w:spacing w:after="220" w:line="240" w:lineRule="auto"/>
      <w:jc w:val="both"/>
      <w:textAlignment w:val="baseline"/>
    </w:pPr>
    <w:rPr>
      <w:rFonts w:ascii="Helvetica" w:eastAsia="Times New Roman" w:hAnsi="Helvetica" w:cs="Helvetica"/>
      <w:kern w:val="2"/>
      <w:lang w:val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D47C9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47C9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47C9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7C9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7C9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D47C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G-SingleSp">
    <w:name w:val="CG-Single Sp"/>
    <w:aliases w:val="s1"/>
    <w:basedOn w:val="Normale"/>
    <w:rsid w:val="00986CC7"/>
    <w:pPr>
      <w:autoSpaceDE w:val="0"/>
      <w:autoSpaceDN w:val="0"/>
      <w:adjustRightInd w:val="0"/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 w:eastAsia="it-IT"/>
    </w:rPr>
  </w:style>
  <w:style w:type="character" w:customStyle="1" w:styleId="DeltaViewInsertion">
    <w:name w:val="DeltaView Insertion"/>
    <w:rsid w:val="00986CC7"/>
    <w:rPr>
      <w:color w:val="0000FF"/>
      <w:spacing w:val="0"/>
      <w:u w:val="double"/>
    </w:rPr>
  </w:style>
  <w:style w:type="paragraph" w:customStyle="1" w:styleId="DeltaViewTableBody">
    <w:name w:val="DeltaView Table Body"/>
    <w:basedOn w:val="Normale"/>
    <w:rsid w:val="00986C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it-IT"/>
    </w:rPr>
  </w:style>
  <w:style w:type="paragraph" w:customStyle="1" w:styleId="Bullet">
    <w:name w:val="Bullet"/>
    <w:basedOn w:val="Corpotesto"/>
    <w:rsid w:val="006A503A"/>
    <w:pPr>
      <w:numPr>
        <w:ilvl w:val="5"/>
        <w:numId w:val="1"/>
      </w:numPr>
      <w:suppressAutoHyphens/>
      <w:spacing w:before="60" w:after="60"/>
      <w:ind w:left="357" w:hanging="357"/>
      <w:jc w:val="both"/>
      <w:outlineLvl w:val="5"/>
    </w:pPr>
    <w:rPr>
      <w:rFonts w:ascii="Calibri" w:eastAsia="Times New Roman" w:hAnsi="Calibri" w:cs="Times New Roman"/>
      <w:szCs w:val="20"/>
      <w:lang w:eastAsia="zh-CN"/>
    </w:rPr>
  </w:style>
  <w:style w:type="paragraph" w:customStyle="1" w:styleId="Puntoelenco1">
    <w:name w:val="Punto elenco1"/>
    <w:basedOn w:val="Normale"/>
    <w:rsid w:val="006A503A"/>
    <w:pPr>
      <w:numPr>
        <w:numId w:val="3"/>
      </w:numPr>
      <w:suppressAutoHyphens/>
      <w:jc w:val="both"/>
    </w:pPr>
    <w:rPr>
      <w:rFonts w:ascii="Calibri" w:eastAsia="Times New Roman" w:hAnsi="Calibri" w:cs="Times New Roman"/>
      <w:szCs w:val="20"/>
      <w:lang w:eastAsia="zh-CN"/>
    </w:rPr>
  </w:style>
  <w:style w:type="paragraph" w:customStyle="1" w:styleId="Numeroelenco1">
    <w:name w:val="Numero elenco1"/>
    <w:basedOn w:val="Normale"/>
    <w:rsid w:val="006A503A"/>
    <w:pPr>
      <w:numPr>
        <w:numId w:val="2"/>
      </w:numPr>
      <w:suppressAutoHyphens/>
      <w:jc w:val="both"/>
    </w:pPr>
    <w:rPr>
      <w:rFonts w:ascii="Calibri" w:eastAsia="Times New Roman" w:hAnsi="Calibri" w:cs="Times New Roman"/>
      <w:szCs w:val="20"/>
      <w:lang w:eastAsia="zh-CN"/>
    </w:rPr>
  </w:style>
  <w:style w:type="paragraph" w:styleId="Puntoelenco">
    <w:name w:val="List Bullet"/>
    <w:basedOn w:val="Normale"/>
    <w:rsid w:val="00005043"/>
    <w:pPr>
      <w:numPr>
        <w:numId w:val="4"/>
      </w:numPr>
      <w:jc w:val="both"/>
    </w:pPr>
    <w:rPr>
      <w:rFonts w:ascii="Calibri" w:eastAsia="Times New Roman" w:hAnsi="Calibri" w:cs="Times New Roman"/>
      <w:szCs w:val="20"/>
      <w:lang w:eastAsia="it-IT"/>
    </w:rPr>
  </w:style>
  <w:style w:type="paragraph" w:styleId="Numeroelenco">
    <w:name w:val="List Number"/>
    <w:basedOn w:val="Normale"/>
    <w:rsid w:val="00005043"/>
    <w:pPr>
      <w:numPr>
        <w:numId w:val="5"/>
      </w:numPr>
      <w:jc w:val="both"/>
    </w:pPr>
    <w:rPr>
      <w:rFonts w:ascii="Calibri" w:eastAsia="Times New Roman" w:hAnsi="Calibri" w:cs="Times New Roman"/>
      <w:szCs w:val="20"/>
      <w:lang w:eastAsia="it-IT"/>
    </w:rPr>
  </w:style>
  <w:style w:type="paragraph" w:styleId="NormaleWeb">
    <w:name w:val="Normal (Web)"/>
    <w:basedOn w:val="Normale"/>
    <w:link w:val="NormaleWebCarattere"/>
    <w:uiPriority w:val="99"/>
    <w:unhideWhenUsed/>
    <w:rsid w:val="00A64472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A64472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64472"/>
    <w:rPr>
      <w:rFonts w:ascii="Calibri" w:hAnsi="Calibri"/>
      <w:szCs w:val="21"/>
    </w:rPr>
  </w:style>
  <w:style w:type="table" w:customStyle="1" w:styleId="Tabellasemplice51">
    <w:name w:val="Tabella semplice 51"/>
    <w:basedOn w:val="Tabellanormale"/>
    <w:uiPriority w:val="45"/>
    <w:rsid w:val="00926BF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semplice41">
    <w:name w:val="Tabella semplice 41"/>
    <w:basedOn w:val="Tabellanormale"/>
    <w:uiPriority w:val="44"/>
    <w:rsid w:val="00926BF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stonotaapidipagina">
    <w:name w:val="footnote text"/>
    <w:aliases w:val="Testo_note,footnote text1"/>
    <w:basedOn w:val="Normale"/>
    <w:link w:val="TestonotaapidipaginaCarattere"/>
    <w:uiPriority w:val="99"/>
    <w:unhideWhenUsed/>
    <w:rsid w:val="00F03F2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Testo_note Carattere,footnote text1 Carattere"/>
    <w:basedOn w:val="Carpredefinitoparagrafo"/>
    <w:link w:val="Testonotaapidipagina"/>
    <w:uiPriority w:val="99"/>
    <w:rsid w:val="00F03F2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03F2D"/>
    <w:rPr>
      <w:vertAlign w:val="superscript"/>
    </w:rPr>
  </w:style>
  <w:style w:type="character" w:customStyle="1" w:styleId="Menzione1">
    <w:name w:val="Menzione1"/>
    <w:basedOn w:val="Carpredefinitoparagrafo"/>
    <w:uiPriority w:val="99"/>
    <w:semiHidden/>
    <w:unhideWhenUsed/>
    <w:rsid w:val="00147769"/>
    <w:rPr>
      <w:color w:val="2B579A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B546F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B6EBE"/>
    <w:rPr>
      <w:color w:val="605E5C"/>
      <w:shd w:val="clear" w:color="auto" w:fill="E1DFDD"/>
    </w:rPr>
  </w:style>
  <w:style w:type="paragraph" w:customStyle="1" w:styleId="gmail-msolistparagraph">
    <w:name w:val="gmail-msolistparagraph"/>
    <w:basedOn w:val="Normale"/>
    <w:rsid w:val="00AD529C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customStyle="1" w:styleId="gmail-apple-converted-space">
    <w:name w:val="gmail-apple-converted-space"/>
    <w:basedOn w:val="Carpredefinitoparagrafo"/>
    <w:rsid w:val="00AD529C"/>
  </w:style>
  <w:style w:type="paragraph" w:customStyle="1" w:styleId="Body">
    <w:name w:val="Body"/>
    <w:basedOn w:val="Normale"/>
    <w:rsid w:val="00924CBE"/>
    <w:pPr>
      <w:spacing w:after="140" w:line="290" w:lineRule="auto"/>
      <w:jc w:val="both"/>
    </w:pPr>
    <w:rPr>
      <w:rFonts w:ascii="Times New Roman" w:eastAsia="Times New Roman" w:hAnsi="Times New Roman" w:cs="Times New Roman"/>
      <w:kern w:val="20"/>
      <w:sz w:val="24"/>
      <w:szCs w:val="24"/>
      <w:lang w:eastAsia="it-IT"/>
    </w:rPr>
  </w:style>
  <w:style w:type="paragraph" w:customStyle="1" w:styleId="Copertina">
    <w:name w:val="Copertina"/>
    <w:basedOn w:val="Normale"/>
    <w:uiPriority w:val="99"/>
    <w:qFormat/>
    <w:rsid w:val="00AA379F"/>
    <w:pPr>
      <w:widowControl w:val="0"/>
      <w:tabs>
        <w:tab w:val="left" w:pos="709"/>
      </w:tabs>
      <w:jc w:val="center"/>
    </w:pPr>
    <w:rPr>
      <w:rFonts w:ascii="Arial" w:eastAsiaTheme="minorEastAsia" w:hAnsi="Arial" w:cs="Times New Roman"/>
      <w:bCs/>
      <w:snapToGrid w:val="0"/>
      <w:sz w:val="28"/>
      <w:szCs w:val="24"/>
      <w:lang w:eastAsia="it-IT"/>
    </w:rPr>
  </w:style>
  <w:style w:type="paragraph" w:customStyle="1" w:styleId="Corpodeltesto1">
    <w:name w:val="Corpo del testo 1"/>
    <w:basedOn w:val="Normale"/>
    <w:qFormat/>
    <w:rsid w:val="00AA379F"/>
    <w:pPr>
      <w:widowControl w:val="0"/>
      <w:jc w:val="both"/>
    </w:pPr>
    <w:rPr>
      <w:rFonts w:ascii="Arial" w:eastAsiaTheme="minorEastAsia" w:hAnsi="Arial" w:cs="Times New Roman"/>
      <w:snapToGrid w:val="0"/>
      <w:sz w:val="20"/>
      <w:szCs w:val="20"/>
      <w:lang w:eastAsia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635A19"/>
    <w:rPr>
      <w:color w:val="605E5C"/>
      <w:shd w:val="clear" w:color="auto" w:fill="E1DFDD"/>
    </w:rPr>
  </w:style>
  <w:style w:type="paragraph" w:customStyle="1" w:styleId="Default">
    <w:name w:val="Default"/>
    <w:rsid w:val="00F47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2D0E4C"/>
    <w:rPr>
      <w:color w:val="605E5C"/>
      <w:shd w:val="clear" w:color="auto" w:fill="E1DFDD"/>
    </w:rPr>
  </w:style>
  <w:style w:type="paragraph" w:customStyle="1" w:styleId="titolo">
    <w:name w:val="titolo"/>
    <w:basedOn w:val="Normale"/>
    <w:link w:val="titoloCarattere"/>
    <w:qFormat/>
    <w:rsid w:val="00674C4D"/>
    <w:pPr>
      <w:spacing w:after="120" w:line="240" w:lineRule="auto"/>
      <w:jc w:val="center"/>
    </w:pPr>
    <w:rPr>
      <w:rFonts w:cstheme="minorHAnsi"/>
      <w:b/>
      <w:sz w:val="36"/>
      <w:szCs w:val="36"/>
    </w:rPr>
  </w:style>
  <w:style w:type="paragraph" w:customStyle="1" w:styleId="sottotiltolo">
    <w:name w:val="sottotiltolo"/>
    <w:basedOn w:val="Normale"/>
    <w:link w:val="sottotiltoloCarattere"/>
    <w:qFormat/>
    <w:rsid w:val="008D0418"/>
    <w:pPr>
      <w:spacing w:after="120" w:line="240" w:lineRule="auto"/>
      <w:jc w:val="center"/>
    </w:pPr>
    <w:rPr>
      <w:rFonts w:cstheme="minorHAnsi"/>
      <w:b/>
      <w:color w:val="085392"/>
      <w:sz w:val="30"/>
      <w:szCs w:val="30"/>
    </w:rPr>
  </w:style>
  <w:style w:type="character" w:customStyle="1" w:styleId="titoloCarattere">
    <w:name w:val="titolo Carattere"/>
    <w:basedOn w:val="Carpredefinitoparagrafo"/>
    <w:link w:val="titolo"/>
    <w:rsid w:val="00674C4D"/>
    <w:rPr>
      <w:rFonts w:cstheme="minorHAnsi"/>
      <w:b/>
      <w:sz w:val="36"/>
      <w:szCs w:val="36"/>
    </w:rPr>
  </w:style>
  <w:style w:type="paragraph" w:customStyle="1" w:styleId="testo">
    <w:name w:val="testo"/>
    <w:basedOn w:val="NormaleWeb"/>
    <w:link w:val="testoCarattere"/>
    <w:qFormat/>
    <w:rsid w:val="00674C4D"/>
    <w:pPr>
      <w:spacing w:line="360" w:lineRule="auto"/>
      <w:jc w:val="both"/>
    </w:pPr>
    <w:rPr>
      <w:rFonts w:ascii="Calibri" w:hAnsi="Calibri" w:cs="Calibri"/>
      <w:spacing w:val="-2"/>
      <w:sz w:val="23"/>
      <w:szCs w:val="23"/>
    </w:rPr>
  </w:style>
  <w:style w:type="character" w:customStyle="1" w:styleId="sottotiltoloCarattere">
    <w:name w:val="sottotiltolo Carattere"/>
    <w:basedOn w:val="Carpredefinitoparagrafo"/>
    <w:link w:val="sottotiltolo"/>
    <w:rsid w:val="008D0418"/>
    <w:rPr>
      <w:rFonts w:cstheme="minorHAnsi"/>
      <w:b/>
      <w:color w:val="085392"/>
      <w:sz w:val="30"/>
      <w:szCs w:val="30"/>
    </w:rPr>
  </w:style>
  <w:style w:type="paragraph" w:customStyle="1" w:styleId="notaintermonte">
    <w:name w:val="nota intermonte"/>
    <w:basedOn w:val="Normale"/>
    <w:link w:val="notaintermonteCarattere"/>
    <w:qFormat/>
    <w:rsid w:val="00674C4D"/>
    <w:pPr>
      <w:spacing w:after="0" w:line="240" w:lineRule="auto"/>
      <w:ind w:right="-1"/>
      <w:jc w:val="both"/>
    </w:pPr>
    <w:rPr>
      <w:rFonts w:ascii="Calibri" w:eastAsia="Times New Roman" w:hAnsi="Calibri" w:cs="Calibri"/>
      <w:i/>
      <w:iCs/>
      <w:sz w:val="18"/>
      <w:szCs w:val="18"/>
      <w:lang w:eastAsia="it-IT"/>
    </w:rPr>
  </w:style>
  <w:style w:type="character" w:customStyle="1" w:styleId="NormaleWebCarattere">
    <w:name w:val="Normale (Web) Carattere"/>
    <w:basedOn w:val="Carpredefinitoparagrafo"/>
    <w:link w:val="NormaleWeb"/>
    <w:uiPriority w:val="99"/>
    <w:rsid w:val="00674C4D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testoCarattere">
    <w:name w:val="testo Carattere"/>
    <w:basedOn w:val="NormaleWebCarattere"/>
    <w:link w:val="testo"/>
    <w:rsid w:val="00674C4D"/>
    <w:rPr>
      <w:rFonts w:ascii="Calibri" w:hAnsi="Calibri" w:cs="Calibri"/>
      <w:spacing w:val="-2"/>
      <w:sz w:val="23"/>
      <w:szCs w:val="23"/>
      <w:lang w:eastAsia="it-IT"/>
    </w:rPr>
  </w:style>
  <w:style w:type="paragraph" w:customStyle="1" w:styleId="3sottotitolo">
    <w:name w:val="3 sottotitolo"/>
    <w:basedOn w:val="sottotiltolo"/>
    <w:link w:val="3sottotitoloCarattere"/>
    <w:qFormat/>
    <w:rsid w:val="008D0418"/>
    <w:rPr>
      <w:color w:val="auto"/>
      <w:sz w:val="26"/>
      <w:szCs w:val="26"/>
    </w:rPr>
  </w:style>
  <w:style w:type="character" w:customStyle="1" w:styleId="notaintermonteCarattere">
    <w:name w:val="nota intermonte Carattere"/>
    <w:basedOn w:val="Carpredefinitoparagrafo"/>
    <w:link w:val="notaintermonte"/>
    <w:rsid w:val="00674C4D"/>
    <w:rPr>
      <w:rFonts w:ascii="Calibri" w:eastAsia="Times New Roman" w:hAnsi="Calibri" w:cs="Calibri"/>
      <w:i/>
      <w:iCs/>
      <w:sz w:val="18"/>
      <w:szCs w:val="18"/>
      <w:lang w:eastAsia="it-IT"/>
    </w:rPr>
  </w:style>
  <w:style w:type="character" w:customStyle="1" w:styleId="3sottotitoloCarattere">
    <w:name w:val="3 sottotitolo Carattere"/>
    <w:basedOn w:val="sottotiltoloCarattere"/>
    <w:link w:val="3sottotitolo"/>
    <w:rsid w:val="008D0418"/>
    <w:rPr>
      <w:rFonts w:cstheme="minorHAnsi"/>
      <w:b/>
      <w:color w:val="085392"/>
      <w:sz w:val="26"/>
      <w:szCs w:val="26"/>
    </w:rPr>
  </w:style>
  <w:style w:type="paragraph" w:customStyle="1" w:styleId="xxmsonormal">
    <w:name w:val="x_x_msonormal"/>
    <w:basedOn w:val="Normale"/>
    <w:rsid w:val="00C6793E"/>
    <w:pPr>
      <w:spacing w:after="0" w:line="240" w:lineRule="auto"/>
    </w:pPr>
    <w:rPr>
      <w:rFonts w:ascii="Calibri" w:hAnsi="Calibri" w:cs="Calibri"/>
      <w:lang w:eastAsia="it-IT"/>
    </w:rPr>
  </w:style>
  <w:style w:type="paragraph" w:customStyle="1" w:styleId="xxmsolistparagraph">
    <w:name w:val="x_x_msolistparagraph"/>
    <w:basedOn w:val="Normale"/>
    <w:rsid w:val="00C6793E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styleId="Enfasicorsivo">
    <w:name w:val="Emphasis"/>
    <w:basedOn w:val="Carpredefinitoparagrafo"/>
    <w:uiPriority w:val="20"/>
    <w:qFormat/>
    <w:rsid w:val="004B0D1B"/>
    <w:rPr>
      <w:i/>
      <w:iCs/>
    </w:rPr>
  </w:style>
  <w:style w:type="character" w:customStyle="1" w:styleId="xxelementtoproof">
    <w:name w:val="x_x_elementtoproof"/>
    <w:basedOn w:val="Carpredefinitoparagrafo"/>
    <w:rsid w:val="004D621B"/>
  </w:style>
  <w:style w:type="paragraph" w:customStyle="1" w:styleId="xelementtoproof">
    <w:name w:val="x_elementtoproof"/>
    <w:basedOn w:val="Normale"/>
    <w:rsid w:val="00B25164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customStyle="1" w:styleId="elementtoproof">
    <w:name w:val="elementtoproof"/>
    <w:basedOn w:val="Normale"/>
    <w:rsid w:val="00AE4E19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customStyle="1" w:styleId="contentpasted1">
    <w:name w:val="contentpasted1"/>
    <w:basedOn w:val="Carpredefinitoparagrafo"/>
    <w:rsid w:val="00153EE6"/>
  </w:style>
  <w:style w:type="paragraph" w:customStyle="1" w:styleId="contentpasted7">
    <w:name w:val="contentpasted7"/>
    <w:basedOn w:val="Normale"/>
    <w:uiPriority w:val="99"/>
    <w:semiHidden/>
    <w:rsid w:val="008D7BD7"/>
    <w:pPr>
      <w:spacing w:after="0" w:line="240" w:lineRule="auto"/>
    </w:pPr>
    <w:rPr>
      <w:rFonts w:ascii="Calibri" w:hAnsi="Calibri" w:cs="Calibri"/>
      <w:lang w:eastAsia="it-IT"/>
    </w:rPr>
  </w:style>
  <w:style w:type="character" w:customStyle="1" w:styleId="contentpasted4">
    <w:name w:val="contentpasted4"/>
    <w:basedOn w:val="Carpredefinitoparagrafo"/>
    <w:rsid w:val="008D7BD7"/>
  </w:style>
  <w:style w:type="paragraph" w:customStyle="1" w:styleId="xmsonormal">
    <w:name w:val="x_msonormal"/>
    <w:basedOn w:val="Normale"/>
    <w:rsid w:val="00BC43BE"/>
    <w:pPr>
      <w:spacing w:after="0" w:line="240" w:lineRule="auto"/>
    </w:pPr>
    <w:rPr>
      <w:rFonts w:ascii="Calibri" w:hAnsi="Calibri" w:cs="Calibri"/>
      <w:lang w:eastAsia="it-IT"/>
    </w:rPr>
  </w:style>
  <w:style w:type="paragraph" w:customStyle="1" w:styleId="xcontentpasted0">
    <w:name w:val="x_contentpasted0"/>
    <w:basedOn w:val="Normale"/>
    <w:rsid w:val="00BC43BE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customStyle="1" w:styleId="xcontentpasted1">
    <w:name w:val="x_contentpasted1"/>
    <w:basedOn w:val="Carpredefinitoparagrafo"/>
    <w:rsid w:val="00BC43BE"/>
  </w:style>
  <w:style w:type="character" w:customStyle="1" w:styleId="xcontentpasted2">
    <w:name w:val="x_contentpasted2"/>
    <w:basedOn w:val="Carpredefinitoparagrafo"/>
    <w:rsid w:val="00BC43BE"/>
  </w:style>
  <w:style w:type="character" w:customStyle="1" w:styleId="xcontentpasted01">
    <w:name w:val="x_contentpasted01"/>
    <w:basedOn w:val="Carpredefinitoparagrafo"/>
    <w:rsid w:val="00BC43BE"/>
  </w:style>
  <w:style w:type="character" w:customStyle="1" w:styleId="contentpasted0">
    <w:name w:val="contentpasted0"/>
    <w:basedOn w:val="Carpredefinitoparagrafo"/>
    <w:rsid w:val="00F96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2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7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9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0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8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0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3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4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7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iulia.franzoni@bc-communication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eatrice.cagnoni@bc-communication.it" TargetMode="External"/><Relationship Id="rId4" Type="http://schemas.openxmlformats.org/officeDocument/2006/relationships/settings" Target="settings.xml"/><Relationship Id="rId9" Type="http://schemas.openxmlformats.org/officeDocument/2006/relationships/image" Target="cid:703b63dc-6b48-471a-a132-b1273f12020d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CFFE5-B047-49CF-9171-3213CB956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Intermonte SIM</Company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</dc:creator>
  <cp:lastModifiedBy>Laura Morreale - BC Communication</cp:lastModifiedBy>
  <cp:revision>2</cp:revision>
  <cp:lastPrinted>2023-12-11T14:58:00Z</cp:lastPrinted>
  <dcterms:created xsi:type="dcterms:W3CDTF">2024-03-07T15:42:00Z</dcterms:created>
  <dcterms:modified xsi:type="dcterms:W3CDTF">2024-03-07T15:42:00Z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5fe31f-9de1-4167-a753-111c0df8115f_Enabled">
    <vt:lpwstr>True</vt:lpwstr>
  </property>
  <property fmtid="{D5CDD505-2E9C-101B-9397-08002B2CF9AE}" pid="3" name="MSIP_Label_5f5fe31f-9de1-4167-a753-111c0df8115f_SiteId">
    <vt:lpwstr>cc4baf00-15c9-48dd-9f59-88c98bde2be7</vt:lpwstr>
  </property>
  <property fmtid="{D5CDD505-2E9C-101B-9397-08002B2CF9AE}" pid="4" name="MSIP_Label_5f5fe31f-9de1-4167-a753-111c0df8115f_Owner">
    <vt:lpwstr>marco.isolani@intesasanpaolo.com</vt:lpwstr>
  </property>
  <property fmtid="{D5CDD505-2E9C-101B-9397-08002B2CF9AE}" pid="5" name="MSIP_Label_5f5fe31f-9de1-4167-a753-111c0df8115f_SetDate">
    <vt:lpwstr>2021-10-02T10:12:20.6673382Z</vt:lpwstr>
  </property>
  <property fmtid="{D5CDD505-2E9C-101B-9397-08002B2CF9AE}" pid="6" name="MSIP_Label_5f5fe31f-9de1-4167-a753-111c0df8115f_Name">
    <vt:lpwstr>Public</vt:lpwstr>
  </property>
  <property fmtid="{D5CDD505-2E9C-101B-9397-08002B2CF9AE}" pid="7" name="MSIP_Label_5f5fe31f-9de1-4167-a753-111c0df8115f_Application">
    <vt:lpwstr>Microsoft Azure Information Protection</vt:lpwstr>
  </property>
  <property fmtid="{D5CDD505-2E9C-101B-9397-08002B2CF9AE}" pid="8" name="MSIP_Label_5f5fe31f-9de1-4167-a753-111c0df8115f_ActionId">
    <vt:lpwstr>5571939f-b0c2-4c51-b9cb-2769fe955d8a</vt:lpwstr>
  </property>
  <property fmtid="{D5CDD505-2E9C-101B-9397-08002B2CF9AE}" pid="9" name="MSIP_Label_5f5fe31f-9de1-4167-a753-111c0df8115f_Extended_MSFT_Method">
    <vt:lpwstr>Automatic</vt:lpwstr>
  </property>
  <property fmtid="{D5CDD505-2E9C-101B-9397-08002B2CF9AE}" pid="10" name="Sensitivity">
    <vt:lpwstr>Public</vt:lpwstr>
  </property>
</Properties>
</file>