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b w:val="1"/>
          <w:bCs w:val="1"/>
          <w:outline w:val="0"/>
          <w:color w:val="ff2600"/>
          <w:sz w:val="34"/>
          <w:szCs w:val="34"/>
          <w:u w:color="ff2600"/>
          <w14:textFill>
            <w14:solidFill>
              <w14:srgbClr w14:val="FF2600"/>
            </w14:solidFill>
          </w14:textFill>
        </w:rPr>
      </w:pPr>
      <w:r>
        <w:rPr>
          <w:b w:val="1"/>
          <w:bCs w:val="1"/>
          <w:outline w:val="0"/>
          <w:color w:val="ff2600"/>
          <w:sz w:val="34"/>
          <w:szCs w:val="3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CIRANO DEVE MORIRE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liberamente ispirato a </w:t>
      </w:r>
      <w:r>
        <w:rPr>
          <w:i w:val="1"/>
          <w:iCs w:val="1"/>
          <w:sz w:val="20"/>
          <w:szCs w:val="20"/>
          <w:rtl w:val="0"/>
          <w:lang w:val="it-IT"/>
        </w:rPr>
        <w:t>Cyrano de Bergerac</w:t>
      </w:r>
      <w:r>
        <w:rPr>
          <w:sz w:val="20"/>
          <w:szCs w:val="20"/>
          <w:rtl w:val="0"/>
          <w:lang w:val="it-IT"/>
        </w:rPr>
        <w:t xml:space="preserve"> di Edmond Rostand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di Leonardo Manzan, Rocco Placidi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regia Leonardo Manzan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con Paola Giannini, Alessandro Bay Rossi, Giusto Cucchiarini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it-IT"/>
        </w:rPr>
        <w:t>musiche originali eseguite dal vivo da Filippo Lilli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rStyle w:val="Nessuno A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 xml:space="preserve">Uno spettacolo </w:t>
      </w:r>
      <w:r>
        <w:rPr>
          <w:i w:val="1"/>
          <w:iCs w:val="1"/>
          <w:sz w:val="28"/>
          <w:szCs w:val="28"/>
          <w:rtl w:val="0"/>
          <w:lang w:val="it-IT"/>
        </w:rPr>
        <w:t xml:space="preserve">– </w:t>
      </w:r>
      <w:r>
        <w:rPr>
          <w:i w:val="1"/>
          <w:iCs w:val="1"/>
          <w:sz w:val="28"/>
          <w:szCs w:val="28"/>
          <w:rtl w:val="0"/>
          <w:lang w:val="it-IT"/>
        </w:rPr>
        <w:t>concerto tra poesia romantica e rap feroce, in bilico tra musical e dj set, costumi d</w:t>
      </w:r>
      <w:r>
        <w:rPr>
          <w:i w:val="1"/>
          <w:iCs w:val="1"/>
          <w:sz w:val="28"/>
          <w:szCs w:val="28"/>
          <w:rtl w:val="0"/>
          <w:lang w:val="it-IT"/>
        </w:rPr>
        <w:t>’</w:t>
      </w:r>
      <w:r>
        <w:rPr>
          <w:i w:val="1"/>
          <w:iCs w:val="1"/>
          <w:sz w:val="28"/>
          <w:szCs w:val="28"/>
          <w:rtl w:val="0"/>
          <w:lang w:val="it-IT"/>
        </w:rPr>
        <w:t>epoca e luci strobo per raccontare la storia d</w:t>
      </w:r>
      <w:r>
        <w:rPr>
          <w:i w:val="1"/>
          <w:iCs w:val="1"/>
          <w:sz w:val="28"/>
          <w:szCs w:val="28"/>
          <w:rtl w:val="0"/>
          <w:lang w:val="it-IT"/>
        </w:rPr>
        <w:t>’</w:t>
      </w:r>
      <w:r>
        <w:rPr>
          <w:i w:val="1"/>
          <w:iCs w:val="1"/>
          <w:sz w:val="28"/>
          <w:szCs w:val="28"/>
          <w:rtl w:val="0"/>
          <w:lang w:val="it-IT"/>
        </w:rPr>
        <w:t>amore e inganno di Cyrano de Bergerac come non l</w:t>
      </w:r>
      <w:r>
        <w:rPr>
          <w:i w:val="1"/>
          <w:iCs w:val="1"/>
          <w:sz w:val="28"/>
          <w:szCs w:val="28"/>
          <w:rtl w:val="0"/>
          <w:lang w:val="it-IT"/>
        </w:rPr>
        <w:t>’</w:t>
      </w:r>
      <w:r>
        <w:rPr>
          <w:i w:val="1"/>
          <w:iCs w:val="1"/>
          <w:sz w:val="28"/>
          <w:szCs w:val="28"/>
          <w:rtl w:val="0"/>
          <w:lang w:val="it-IT"/>
        </w:rPr>
        <w:t>avete mai sentita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i w:val="1"/>
          <w:iCs w:val="1"/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rStyle w:val="Nessuno"/>
          <w:b w:val="1"/>
          <w:bCs w:val="1"/>
        </w:rPr>
      </w:pPr>
      <w:r>
        <w:rPr>
          <w:sz w:val="24"/>
          <w:szCs w:val="24"/>
          <w:rtl w:val="0"/>
          <w:lang w:val="it-IT"/>
        </w:rPr>
        <w:t xml:space="preserve">Foto HD scaricabili dal seguente 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"https://drive.google.com/drive/folders/10YhZO8s1jRnQ7q2J-YNVjk-hK0C_3XeP?usp=drive_link"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https://drive.google.com/drive/folders/10YhZO8s1jRnQ7q2J-YNVjk-hK0C_3XeP?usp=drive_link</w:t>
      </w:r>
      <w:r>
        <w:rPr/>
        <w:fldChar w:fldCharType="end" w:fldLock="0"/>
      </w:r>
      <w:r>
        <w:rPr>
          <w:rStyle w:val="Nessuno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Nessuno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Nessuno A"/>
        </w:rPr>
      </w:pPr>
      <w:r>
        <w:rPr>
          <w:rStyle w:val="Nessuno"/>
          <w:b w:val="1"/>
          <w:bCs w:val="1"/>
          <w:rtl w:val="0"/>
          <w:lang w:val="it-IT"/>
        </w:rPr>
        <w:t xml:space="preserve">Doppio appuntamento il 16 e 17 marzo 2024 al Teatro Palladium </w:t>
      </w:r>
      <w:r>
        <w:rPr>
          <w:rStyle w:val="Nessuno A"/>
          <w:rtl w:val="0"/>
          <w:lang w:val="it-IT"/>
        </w:rPr>
        <w:t>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Universit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Roma Tre con uno degli spettacoli pi</w:t>
      </w:r>
      <w:r>
        <w:rPr>
          <w:rStyle w:val="Nessuno A"/>
          <w:rtl w:val="0"/>
          <w:lang w:val="it-IT"/>
        </w:rPr>
        <w:t xml:space="preserve">ù </w:t>
      </w:r>
      <w:r>
        <w:rPr>
          <w:rStyle w:val="Nessuno A"/>
          <w:rtl w:val="0"/>
          <w:lang w:val="it-IT"/>
        </w:rPr>
        <w:t>apprezzati degli ultimi anni</w:t>
      </w:r>
      <w:r>
        <w:rPr>
          <w:rStyle w:val="Nessuno A"/>
          <w:rtl w:val="0"/>
          <w:lang w:val="it-IT"/>
        </w:rPr>
        <w:t xml:space="preserve">, </w:t>
      </w:r>
      <w:r>
        <w:rPr>
          <w:rtl w:val="0"/>
          <w:lang w:val="it-IT"/>
        </w:rPr>
        <w:t>torna a Roma dopo il successo registrato la scorsa stagione al Teatro Vascello</w:t>
      </w:r>
      <w:r>
        <w:rPr>
          <w:rStyle w:val="Nessuno A"/>
          <w:rtl w:val="0"/>
          <w:lang w:val="it-IT"/>
        </w:rPr>
        <w:t xml:space="preserve">: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Cirano deve morire, </w:t>
      </w:r>
      <w:r>
        <w:rPr>
          <w:rtl w:val="0"/>
          <w:lang w:val="it-IT"/>
        </w:rPr>
        <w:t>di Leonardo Manzan e Rocco Placidi</w:t>
      </w:r>
      <w:r>
        <w:rPr>
          <w:rtl w:val="0"/>
          <w:lang w:val="it-IT"/>
        </w:rPr>
        <w:t xml:space="preserve">, </w:t>
      </w:r>
      <w:r>
        <w:rPr>
          <w:rStyle w:val="Nessuno"/>
          <w:b w:val="1"/>
          <w:bCs w:val="1"/>
          <w:rtl w:val="0"/>
          <w:lang w:val="it-IT"/>
        </w:rPr>
        <w:t>una produzione de La Biennale di Venezia</w:t>
      </w:r>
      <w:r>
        <w:rPr>
          <w:rStyle w:val="Nessuno A"/>
          <w:rtl w:val="0"/>
          <w:lang w:val="it-IT"/>
        </w:rPr>
        <w:t xml:space="preserve"> nell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ambito del progetto Biennale College Teatro - Registi Under 30, con la direzione artistica di Antonio Latella, con il nuovo allestimento di La Fabbrica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Attore - Teatro Vascello, Elledieffe, Fondazione Teatro della Toscana</w:t>
      </w:r>
      <w:r>
        <w:rPr>
          <w:rStyle w:val="Nessuno A"/>
          <w:rtl w:val="0"/>
          <w:lang w:val="it-I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Nessuno"/>
          <w:b w:val="1"/>
          <w:bCs w:val="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Nessuno A"/>
        </w:rPr>
      </w:pPr>
      <w:r>
        <w:rPr>
          <w:rStyle w:val="Nessuno"/>
          <w:b w:val="1"/>
          <w:bCs w:val="1"/>
          <w:rtl w:val="0"/>
          <w:lang w:val="it-IT"/>
        </w:rPr>
        <w:t xml:space="preserve">Vincitore del Bando Biennale College indetto dalla Biennale Teatro di Venezia 2018,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Cirano deve morire </w:t>
      </w:r>
      <w:r>
        <w:rPr>
          <w:rStyle w:val="Nessuno"/>
          <w:b w:val="1"/>
          <w:bCs w:val="1"/>
          <w:rtl w:val="0"/>
          <w:lang w:val="it-IT"/>
        </w:rPr>
        <w:t xml:space="preserve">è </w:t>
      </w:r>
      <w:r>
        <w:rPr>
          <w:rStyle w:val="Nessuno"/>
          <w:b w:val="1"/>
          <w:bCs w:val="1"/>
          <w:rtl w:val="0"/>
          <w:lang w:val="it-IT"/>
        </w:rPr>
        <w:t xml:space="preserve">una riscrittura per tre voci del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Cyrano di Bergerac</w:t>
      </w:r>
      <w:r>
        <w:rPr>
          <w:rStyle w:val="Nessuno"/>
          <w:b w:val="1"/>
          <w:bCs w:val="1"/>
          <w:rtl w:val="0"/>
          <w:lang w:val="it-IT"/>
        </w:rPr>
        <w:t xml:space="preserve"> di Edmond Rostand.  </w:t>
      </w:r>
      <w:r>
        <w:rPr>
          <w:rStyle w:val="Nessuno A"/>
          <w:rtl w:val="0"/>
          <w:lang w:val="it-IT"/>
        </w:rPr>
        <w:t xml:space="preserve">Uno </w:t>
      </w:r>
      <w:r>
        <w:rPr>
          <w:rStyle w:val="Nessuno"/>
          <w:b w:val="1"/>
          <w:bCs w:val="1"/>
          <w:rtl w:val="0"/>
          <w:lang w:val="it-IT"/>
        </w:rPr>
        <w:t>spettacolo-concerto</w:t>
      </w:r>
      <w:r>
        <w:rPr>
          <w:rStyle w:val="Nessuno A"/>
          <w:rtl w:val="0"/>
          <w:lang w:val="it-IT"/>
        </w:rPr>
        <w:t xml:space="preserve"> con testi e musiche originali dal vivo che trasforma la poesia di fine 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800 in potenti versi rap.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Nessuno 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</w:pPr>
      <w:r>
        <w:rPr>
          <w:rStyle w:val="Nessuno"/>
          <w:b w:val="1"/>
          <w:bCs w:val="1"/>
          <w:rtl w:val="0"/>
          <w:lang w:val="it-IT"/>
        </w:rPr>
        <w:t>Rime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taglienti e ritmo indiavolato</w:t>
      </w:r>
      <w:r>
        <w:rPr>
          <w:rStyle w:val="Nessuno A"/>
          <w:rtl w:val="0"/>
          <w:lang w:val="it-IT"/>
        </w:rPr>
        <w:t xml:space="preserve"> affrontano in modo implacabile il tema della finzione attraverso il racconto di inganni e di morte, di fedelt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agli altri e di tradimento di se stessi, di parole che seducono e di silenzi che uccidono.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una straordinaria storia di amore e di amicizia uno dei pi</w:t>
      </w:r>
      <w:r>
        <w:rPr>
          <w:rStyle w:val="Nessuno A"/>
          <w:rtl w:val="0"/>
          <w:lang w:val="it-IT"/>
        </w:rPr>
        <w:t xml:space="preserve">ù </w:t>
      </w:r>
      <w:r>
        <w:rPr>
          <w:rStyle w:val="Nessuno A"/>
          <w:rtl w:val="0"/>
          <w:lang w:val="it-IT"/>
        </w:rPr>
        <w:t xml:space="preserve">famosi </w:t>
      </w:r>
      <w:r>
        <w:rPr>
          <w:rStyle w:val="Nessuno A"/>
          <w:rtl w:val="0"/>
          <w:lang w:val="it-IT"/>
        </w:rPr>
        <w:t>“</w:t>
      </w:r>
      <w:r>
        <w:rPr>
          <w:rStyle w:val="Nessuno A"/>
          <w:rtl w:val="0"/>
          <w:lang w:val="it-IT"/>
        </w:rPr>
        <w:t>triangoli</w:t>
      </w:r>
      <w:r>
        <w:rPr>
          <w:rStyle w:val="Nessuno A"/>
          <w:rtl w:val="0"/>
          <w:lang w:val="it-IT"/>
        </w:rPr>
        <w:t xml:space="preserve">” </w:t>
      </w:r>
      <w:r>
        <w:rPr>
          <w:rStyle w:val="Nessuno A"/>
          <w:rtl w:val="0"/>
          <w:lang w:val="it-IT"/>
        </w:rPr>
        <w:t xml:space="preserve">del teatro moderno,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la storia di due amici e di una donna di cui entrambi si innamorano: sono tre ragazzi proprio come i giovani attori chiamati a interpretarli sulla scena.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</w:pPr>
      <w:r>
        <w:rPr>
          <w:rStyle w:val="Nessuno"/>
          <w:i w:val="1"/>
          <w:iCs w:val="1"/>
          <w:rtl w:val="0"/>
          <w:lang w:val="it-IT"/>
        </w:rPr>
        <w:t>Cirano deve morire</w:t>
      </w:r>
      <w:r>
        <w:rPr>
          <w:rStyle w:val="Nessuno A"/>
          <w:rtl w:val="0"/>
          <w:lang w:val="it-IT"/>
        </w:rPr>
        <w:t xml:space="preserve"> recupera la forza poetica del testo originale attraverso la </w:t>
      </w:r>
      <w:r>
        <w:rPr>
          <w:rStyle w:val="Nessuno"/>
          <w:b w:val="1"/>
          <w:bCs w:val="1"/>
          <w:rtl w:val="0"/>
          <w:lang w:val="it-IT"/>
        </w:rPr>
        <w:t xml:space="preserve">poetica rap, </w:t>
      </w:r>
      <w:r>
        <w:rPr>
          <w:rStyle w:val="Nessuno A"/>
          <w:rtl w:val="0"/>
          <w:lang w:val="it-IT"/>
        </w:rPr>
        <w:t>scelta necessaria - secondo il regista - non solo per esprimere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eroismo e la verve polemica del protagonista, ma anche per rendere contemporanea e autentica, quindi fedele a Rostand, la parola d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amore.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 xml:space="preserve">Lo spettacolo trova dunque la sua espressione nella </w:t>
      </w:r>
      <w:r>
        <w:rPr>
          <w:rStyle w:val="Nessuno"/>
          <w:b w:val="1"/>
          <w:bCs w:val="1"/>
          <w:rtl w:val="0"/>
          <w:lang w:val="it-IT"/>
        </w:rPr>
        <w:t xml:space="preserve">forma del concerto, con interpreti sempre sul palco e sempre a favore di pubblico. </w:t>
      </w:r>
      <w:r>
        <w:rPr>
          <w:rStyle w:val="Nessuno A"/>
          <w:rtl w:val="0"/>
          <w:lang w:val="it-IT"/>
        </w:rPr>
        <w:t>Una scelta estetica precisa che trova il suo fondamento nella natura performativa del protagonista (il primo atto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opera di Rostand si apre in un teatro). Lo spettacolo isola il triangolo d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amore dalle vicende collaterali della trama e la affronta retrospettivamente, per far emergere da essa i significati universali.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una resa dei conti tra i tre protagonisti, i due morti e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unica sopravvissuta, Rossana, che non riesce a liberarsi dei fantasmi che hanno distrutto la sua vita con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inganno di un amore impossibile, ma che allo stesso tempo le hanno donato gli unici momenti di felicit</w:t>
      </w:r>
      <w:r>
        <w:rPr>
          <w:rStyle w:val="Nessuno A"/>
          <w:rtl w:val="0"/>
          <w:lang w:val="it-IT"/>
        </w:rPr>
        <w:t>à</w:t>
      </w:r>
      <w:r>
        <w:rPr>
          <w:rStyle w:val="Nessuno A"/>
          <w:rtl w:val="0"/>
          <w:lang w:val="it-IT"/>
        </w:rPr>
        <w:t xml:space="preserve">, con la forza della fantasia.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Nessuno 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Nessuno A"/>
        </w:rPr>
      </w:pPr>
      <w:r>
        <w:rPr>
          <w:rStyle w:val="Nessuno A"/>
          <w:rtl w:val="0"/>
          <w:lang w:val="it-IT"/>
        </w:rPr>
        <w:t>D</w:t>
      </w:r>
      <w:r>
        <w:rPr>
          <w:rStyle w:val="Nessuno A"/>
          <w:rtl w:val="0"/>
          <w:lang w:val="it-IT"/>
        </w:rPr>
        <w:t>opo le repliche al Teatro Palladium</w:t>
      </w:r>
      <w:r>
        <w:rPr>
          <w:rStyle w:val="Nessuno A"/>
          <w:rtl w:val="0"/>
          <w:lang w:val="it-IT"/>
        </w:rPr>
        <w:t xml:space="preserve">,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Cirano deve morire</w:t>
      </w:r>
      <w:r>
        <w:rPr>
          <w:rStyle w:val="Nessuno A"/>
          <w:rtl w:val="0"/>
          <w:lang w:val="it-IT"/>
        </w:rPr>
        <w:t xml:space="preserve"> sar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in tourn</w:t>
      </w:r>
      <w:r>
        <w:rPr>
          <w:rStyle w:val="Nessuno A"/>
          <w:rtl w:val="0"/>
          <w:lang w:val="it-IT"/>
        </w:rPr>
        <w:t>é</w:t>
      </w:r>
      <w:r>
        <w:rPr>
          <w:rStyle w:val="Nessuno A"/>
          <w:rtl w:val="0"/>
          <w:lang w:val="it-IT"/>
        </w:rPr>
        <w:t>e nelle principali citt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italiane (Torino, Napoli, Parma, Udine)</w:t>
      </w:r>
      <w:r>
        <w:rPr>
          <w:rStyle w:val="Nessuno A"/>
          <w:rtl w:val="0"/>
          <w:lang w:val="it-I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CIRANO DEVE MORIRE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</w:pPr>
      <w:r>
        <w:rPr>
          <w:rStyle w:val="Nessuno A"/>
          <w:rtl w:val="0"/>
          <w:lang w:val="it-IT"/>
        </w:rPr>
        <w:t xml:space="preserve">liberamente ispirato a </w:t>
      </w:r>
      <w:r>
        <w:rPr>
          <w:rStyle w:val="Nessuno"/>
          <w:i w:val="1"/>
          <w:iCs w:val="1"/>
          <w:rtl w:val="0"/>
          <w:lang w:val="it-IT"/>
        </w:rPr>
        <w:t>Cyrano de Bergerac</w:t>
      </w:r>
      <w:r>
        <w:rPr>
          <w:rStyle w:val="Nessuno A"/>
          <w:rtl w:val="0"/>
          <w:lang w:val="it-IT"/>
        </w:rPr>
        <w:t xml:space="preserve"> di Edmond Rostand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</w:pPr>
      <w:r>
        <w:rPr>
          <w:rStyle w:val="Nessuno A"/>
          <w:rtl w:val="0"/>
          <w:lang w:val="it-IT"/>
        </w:rPr>
        <w:t>di Leonardo Manzan, Rocco Placidi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</w:pPr>
      <w:r>
        <w:rPr>
          <w:rStyle w:val="Nessuno A"/>
          <w:rtl w:val="0"/>
          <w:lang w:val="it-IT"/>
        </w:rPr>
        <w:t>regia Leonardo Manzan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</w:pPr>
      <w:r>
        <w:rPr>
          <w:rStyle w:val="Nessuno A"/>
          <w:rtl w:val="0"/>
          <w:lang w:val="it-IT"/>
        </w:rPr>
        <w:t>con Paola Giannini, Alessandro Bay Rossi, Giusto Cucchiarini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</w:pPr>
      <w:r>
        <w:rPr>
          <w:rStyle w:val="Nessuno A"/>
          <w:rtl w:val="0"/>
          <w:lang w:val="it-IT"/>
        </w:rPr>
        <w:t>musiche originali di Franco Visioli e Alessandro Levrero eseguite dal vivo da Filippo Lilli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</w:pPr>
      <w:r>
        <w:rPr>
          <w:rStyle w:val="Nessuno A"/>
          <w:rtl w:val="0"/>
          <w:lang w:val="it-IT"/>
        </w:rPr>
        <w:t>luci Simone De Angelis eseguite da Giuseppe Incurvati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</w:pPr>
      <w:r>
        <w:rPr>
          <w:rStyle w:val="Nessuno A"/>
          <w:rtl w:val="0"/>
          <w:lang w:val="it-IT"/>
        </w:rPr>
        <w:t>scene Giuseppe Stellato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center"/>
      </w:pPr>
      <w:r>
        <w:rPr>
          <w:rStyle w:val="Nessuno A"/>
          <w:rtl w:val="0"/>
          <w:lang w:val="it-IT"/>
        </w:rPr>
        <w:t>costumi Graziella Pepe</w:t>
      </w:r>
    </w:p>
    <w:p>
      <w:pPr>
        <w:pStyle w:val="Normal.0"/>
        <w:spacing w:line="240" w:lineRule="auto"/>
        <w:jc w:val="center"/>
      </w:pPr>
    </w:p>
    <w:p>
      <w:pPr>
        <w:pStyle w:val="Normal.0"/>
        <w:spacing w:line="240" w:lineRule="auto"/>
        <w:jc w:val="both"/>
      </w:pPr>
      <w:r>
        <w:rPr>
          <w:rStyle w:val="Nessuno A"/>
          <w:rtl w:val="0"/>
          <w:lang w:val="it-IT"/>
        </w:rPr>
        <w:t>I biglietti per gli spettacoli sono disponibili al botteghino a partire da due ore prima dell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inizio di ogni spettacolo o online sul sito boxol.it/teatropalladium. Il prezzo di ciascun biglietto </w:t>
      </w:r>
      <w:r>
        <w:rPr>
          <w:rStyle w:val="Nessuno A"/>
          <w:rtl w:val="0"/>
          <w:lang w:val="it-IT"/>
        </w:rPr>
        <w:t xml:space="preserve">è </w:t>
      </w:r>
      <w:r>
        <w:rPr>
          <w:rStyle w:val="Nessuno A"/>
          <w:rtl w:val="0"/>
          <w:lang w:val="it-IT"/>
        </w:rPr>
        <w:t>di 15 euro intero, ridotto 10 euro, 8 euro per gli studenti. Grazie a una partnership tra Roma Tre, Fondazione Teatro di Roma e Teatro Vascello coloro che si presenteranno al botteghino del Teatro Palladium con un biglietto acquistato al teatro India per "Uno spettacolo di Leonardo Manzan" potranno acquistare un biglietto a 10,00</w:t>
      </w:r>
      <w:r>
        <w:rPr>
          <w:rStyle w:val="Nessuno A"/>
          <w:rtl w:val="0"/>
          <w:lang w:val="it-IT"/>
        </w:rPr>
        <w:t xml:space="preserve">€ </w:t>
      </w:r>
      <w:r>
        <w:rPr>
          <w:rStyle w:val="Nessuno A"/>
          <w:rtl w:val="0"/>
          <w:lang w:val="it-IT"/>
        </w:rPr>
        <w:t>per "Cirano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deve</w:t>
      </w:r>
      <w:r>
        <w:rPr>
          <w:rStyle w:val="Nessuno A"/>
          <w:rtl w:val="0"/>
          <w:lang w:val="it-IT"/>
        </w:rPr>
        <w:t> </w:t>
      </w:r>
      <w:r>
        <w:rPr>
          <w:rStyle w:val="Nessuno A"/>
          <w:rtl w:val="0"/>
          <w:lang w:val="it-IT"/>
        </w:rPr>
        <w:t>morire".</w:t>
      </w:r>
    </w:p>
    <w:p>
      <w:pPr>
        <w:pStyle w:val="Normal.0"/>
        <w:spacing w:line="240" w:lineRule="auto"/>
        <w:jc w:val="both"/>
      </w:pPr>
    </w:p>
    <w:p>
      <w:pPr>
        <w:pStyle w:val="Normal.0"/>
        <w:jc w:val="both"/>
      </w:pPr>
      <w:r>
        <w:rPr>
          <w:rStyle w:val="Nessuno A"/>
          <w:rtl w:val="0"/>
          <w:lang w:val="it-IT"/>
        </w:rPr>
        <w:t>Per maggiori informazioni contattare staff.spettacolo@teatropalladium.it</w:t>
      </w:r>
    </w:p>
    <w:p>
      <w:pPr>
        <w:pStyle w:val="Normal.0"/>
        <w:shd w:val="clear" w:color="auto" w:fill="ffffff"/>
        <w:jc w:val="both"/>
        <w:rPr>
          <w:rStyle w:val="Nessuno"/>
          <w:i w:val="1"/>
          <w:iCs w:val="1"/>
          <w:u w:val="single"/>
        </w:rPr>
      </w:pPr>
    </w:p>
    <w:p>
      <w:pPr>
        <w:pStyle w:val="Normal.0"/>
        <w:shd w:val="clear" w:color="auto" w:fill="ffffff"/>
        <w:jc w:val="both"/>
      </w:pPr>
      <w:r>
        <w:rPr>
          <w:rStyle w:val="Nessuno"/>
          <w:i w:val="1"/>
          <w:iCs w:val="1"/>
          <w:u w:val="single"/>
          <w:rtl w:val="0"/>
          <w:lang w:val="it-IT"/>
        </w:rPr>
        <w:t>Ufficio stampa HF4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"https://mailstat.us/tr/t/kh5itdwl84hesle/3/http://www.hf4.it/"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"https://mailstat.us/tr/t/kh5itdwl84hesle/3/http://www.hf4.it/"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www.hf4.it</w:t>
      </w:r>
      <w:r>
        <w:rPr>
          <w:rStyle w:val="Hyperlink.2"/>
        </w:rPr>
        <w:br w:type="textWrapping"/>
      </w:r>
      <w:r>
        <w:rPr/>
        <w:fldChar w:fldCharType="end" w:fldLock="0"/>
      </w:r>
      <w:r>
        <w:rPr>
          <w:rStyle w:val="Nessuno A"/>
          <w:rtl w:val="0"/>
          <w:lang w:val="it-IT"/>
        </w:rPr>
        <w:t xml:space="preserve">Marta Volterra </w:t>
      </w:r>
      <w:r>
        <w:rPr>
          <w:rStyle w:val="Nessuno"/>
          <w:outline w:val="0"/>
          <w:color w:val="0a0091"/>
          <w:u w:color="0a0091"/>
          <w:rtl w:val="0"/>
          <w:lang w:val="it-IT"/>
          <w14:textFill>
            <w14:solidFill>
              <w14:srgbClr w14:val="0A0091"/>
            </w14:solidFill>
          </w14:textFill>
        </w:rPr>
        <w:t>marta.volterra@hf4.it</w:t>
      </w:r>
      <w:r>
        <w:rPr>
          <w:rStyle w:val="Nessuno"/>
          <w:outline w:val="0"/>
          <w:color w:val="0a0091"/>
          <w:u w:color="0a0091"/>
          <w14:textFill>
            <w14:solidFill>
              <w14:srgbClr w14:val="0A0091"/>
            </w14:solidFill>
          </w14:textFill>
        </w:rPr>
        <w:br w:type="textWrapping"/>
      </w:r>
      <w:r>
        <w:rPr>
          <w:rStyle w:val="Nessuno A"/>
          <w:rtl w:val="0"/>
          <w:lang w:val="it-IT"/>
        </w:rPr>
        <w:t xml:space="preserve">Valentina Pettinelli </w:t>
      </w:r>
      <w:r>
        <w:rPr>
          <w:rStyle w:val="Nessuno"/>
          <w:outline w:val="0"/>
          <w:color w:val="0a0091"/>
          <w:u w:color="0a0091"/>
          <w:rtl w:val="0"/>
          <w:lang w:val="it-IT"/>
          <w14:textFill>
            <w14:solidFill>
              <w14:srgbClr w14:val="0A0091"/>
            </w14:solidFill>
          </w14:textFill>
        </w:rPr>
        <w:t>valentina.pettinelli@hf4.it</w:t>
      </w:r>
      <w:r>
        <w:rPr>
          <w:rStyle w:val="Nessuno A"/>
          <w:rtl w:val="0"/>
          <w:lang w:val="it-IT"/>
        </w:rPr>
        <w:t xml:space="preserve"> 347.449.91.74</w:t>
      </w:r>
    </w:p>
    <w:p>
      <w:pPr>
        <w:pStyle w:val="Normal.0"/>
        <w:jc w:val="both"/>
      </w:pPr>
      <w:r>
        <w:rPr>
          <w:rStyle w:val="Nessuno A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i w:val="1"/>
      <w:iCs w:val="1"/>
      <w:outline w:val="0"/>
      <w:color w:val="103cc0"/>
      <w:u w:val="single" w:color="103cc0"/>
      <w14:textFill>
        <w14:solidFill>
          <w14:srgbClr w14:val="103CC0"/>
        </w14:solidFill>
      </w14:textFill>
    </w:rPr>
  </w:style>
  <w:style w:type="character" w:styleId="Hyperlink.2">
    <w:name w:val="Hyperlink.2"/>
    <w:basedOn w:val="Nessuno"/>
    <w:next w:val="Hyperlink.2"/>
    <w:rPr>
      <w:outline w:val="0"/>
      <w:color w:val="0a0091"/>
      <w:u w:val="single" w:color="0a0091"/>
      <w14:textFill>
        <w14:solidFill>
          <w14:srgbClr w14:val="0A009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